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65F91" w:themeColor="accent1" w:themeShade="BF"/>
          <w:sz w:val="32"/>
          <w:szCs w:val="32"/>
        </w:rPr>
        <w:id w:val="-237408637"/>
        <w:docPartObj>
          <w:docPartGallery w:val="Cover Pages"/>
          <w:docPartUnique/>
        </w:docPartObj>
      </w:sdtPr>
      <w:sdtEndPr>
        <w:rPr>
          <w:rFonts w:asciiTheme="minorHAnsi" w:eastAsiaTheme="minorHAnsi" w:hAnsiTheme="minorHAnsi" w:cstheme="minorBidi"/>
          <w:color w:val="auto"/>
          <w:sz w:val="22"/>
          <w:szCs w:val="22"/>
        </w:rPr>
      </w:sdtEndPr>
      <w:sdtContent>
        <w:p w:rsidR="00671765" w:rsidRPr="004A39C5" w:rsidRDefault="00671765" w:rsidP="00C9356D">
          <w:pPr>
            <w:spacing w:line="240" w:lineRule="auto"/>
          </w:pPr>
        </w:p>
        <w:p w:rsidR="00B94599" w:rsidRPr="004A39C5" w:rsidRDefault="00B94599" w:rsidP="00C9356D">
          <w:pPr>
            <w:pStyle w:val="NoSpacing"/>
            <w:jc w:val="center"/>
            <w:rPr>
              <w:rFonts w:asciiTheme="majorHAnsi" w:eastAsiaTheme="majorEastAsia" w:hAnsiTheme="majorHAnsi" w:cstheme="majorBidi"/>
              <w:sz w:val="44"/>
              <w:szCs w:val="44"/>
              <w:lang w:val="en-US"/>
            </w:rPr>
          </w:pPr>
          <w:r w:rsidRPr="004A39C5">
            <w:rPr>
              <w:rFonts w:asciiTheme="majorHAnsi" w:eastAsiaTheme="majorEastAsia" w:hAnsiTheme="majorHAnsi" w:cstheme="majorBidi"/>
              <w:sz w:val="44"/>
              <w:szCs w:val="44"/>
              <w:lang w:val="en-US"/>
            </w:rPr>
            <w:t>SURFACE PLASMON MICROSCOPY OF INHOMOGENEOUS AQUEOUS MIXTURES</w:t>
          </w:r>
        </w:p>
        <w:p w:rsidR="00B94599" w:rsidRPr="004A39C5" w:rsidRDefault="00B94599" w:rsidP="00C9356D">
          <w:pPr>
            <w:pStyle w:val="NoSpacing"/>
            <w:jc w:val="center"/>
            <w:rPr>
              <w:rFonts w:asciiTheme="majorHAnsi" w:eastAsiaTheme="majorEastAsia" w:hAnsiTheme="majorHAnsi" w:cstheme="majorBidi"/>
              <w:sz w:val="44"/>
              <w:szCs w:val="44"/>
              <w:lang w:val="en-US"/>
            </w:rPr>
          </w:pPr>
        </w:p>
        <w:p w:rsidR="00B545AA" w:rsidRPr="004A39C5" w:rsidRDefault="00B94599" w:rsidP="00C9356D">
          <w:pPr>
            <w:spacing w:line="240" w:lineRule="auto"/>
            <w:jc w:val="center"/>
            <w:rPr>
              <w:rFonts w:asciiTheme="majorHAnsi" w:hAnsiTheme="majorHAnsi"/>
              <w:lang w:val="es-ES"/>
            </w:rPr>
          </w:pPr>
          <w:r w:rsidRPr="004A39C5">
            <w:rPr>
              <w:rFonts w:asciiTheme="majorHAnsi" w:eastAsiaTheme="majorEastAsia" w:hAnsiTheme="majorHAnsi" w:cstheme="majorBidi"/>
              <w:sz w:val="44"/>
              <w:szCs w:val="44"/>
              <w:lang w:val="es-ES"/>
            </w:rPr>
            <w:t>MICROSCOPIE DE PLASMONS DE SURFACE DES MÉLANGES AQUEUX INHOMOGÈNES</w:t>
          </w:r>
        </w:p>
        <w:p w:rsidR="00A6443E" w:rsidRPr="004A39C5" w:rsidRDefault="00A6443E" w:rsidP="00C9356D">
          <w:pPr>
            <w:spacing w:line="240" w:lineRule="auto"/>
            <w:jc w:val="center"/>
            <w:rPr>
              <w:rFonts w:asciiTheme="majorHAnsi" w:hAnsiTheme="majorHAnsi"/>
              <w:lang w:val="es-ES"/>
            </w:rPr>
          </w:pPr>
        </w:p>
        <w:p w:rsidR="00B94599" w:rsidRPr="004A39C5" w:rsidRDefault="00B94599" w:rsidP="00C9356D">
          <w:pPr>
            <w:spacing w:line="240" w:lineRule="auto"/>
            <w:jc w:val="center"/>
            <w:rPr>
              <w:rFonts w:asciiTheme="majorHAnsi" w:hAnsiTheme="majorHAnsi"/>
              <w:lang w:val="es-ES"/>
            </w:rPr>
          </w:pPr>
        </w:p>
        <w:p w:rsidR="002A68CD" w:rsidRPr="004A39C5" w:rsidRDefault="002A68CD" w:rsidP="00C9356D">
          <w:pPr>
            <w:spacing w:line="240" w:lineRule="auto"/>
            <w:jc w:val="center"/>
            <w:rPr>
              <w:rFonts w:asciiTheme="majorHAnsi" w:hAnsiTheme="majorHAnsi"/>
            </w:rPr>
          </w:pPr>
          <w:r w:rsidRPr="004A39C5">
            <w:rPr>
              <w:rFonts w:asciiTheme="majorHAnsi" w:hAnsiTheme="majorHAnsi"/>
            </w:rPr>
            <w:t xml:space="preserve">A Thesis Submitted to the Division of Graduate Studies of the Royal Military College of Canada by </w:t>
          </w:r>
        </w:p>
        <w:p w:rsidR="00C9356D" w:rsidRPr="004A39C5" w:rsidRDefault="00C9356D" w:rsidP="00C9356D">
          <w:pPr>
            <w:spacing w:line="240" w:lineRule="auto"/>
            <w:jc w:val="center"/>
            <w:rPr>
              <w:rFonts w:asciiTheme="majorHAnsi" w:hAnsiTheme="majorHAnsi"/>
            </w:rPr>
          </w:pPr>
        </w:p>
        <w:p w:rsidR="00C9356D" w:rsidRPr="004A39C5" w:rsidRDefault="00C9356D" w:rsidP="00C9356D">
          <w:pPr>
            <w:spacing w:line="240" w:lineRule="auto"/>
            <w:jc w:val="center"/>
            <w:rPr>
              <w:rFonts w:asciiTheme="majorHAnsi" w:hAnsiTheme="majorHAnsi"/>
            </w:rPr>
          </w:pPr>
        </w:p>
        <w:p w:rsidR="00E57E61" w:rsidRPr="004A39C5" w:rsidRDefault="00E57E61" w:rsidP="00C9356D">
          <w:pPr>
            <w:spacing w:after="0" w:line="240" w:lineRule="auto"/>
            <w:jc w:val="center"/>
            <w:rPr>
              <w:rFonts w:asciiTheme="majorHAnsi" w:hAnsiTheme="majorHAnsi"/>
              <w:sz w:val="28"/>
              <w:szCs w:val="28"/>
            </w:rPr>
          </w:pPr>
          <w:r w:rsidRPr="004A39C5">
            <w:rPr>
              <w:rFonts w:asciiTheme="majorHAnsi" w:hAnsiTheme="majorHAnsi"/>
              <w:sz w:val="28"/>
              <w:szCs w:val="28"/>
            </w:rPr>
            <w:t xml:space="preserve">Yevgeniy Mikhyeyev </w:t>
          </w:r>
        </w:p>
        <w:p w:rsidR="00E57E61" w:rsidRPr="004A39C5" w:rsidRDefault="00E57E61" w:rsidP="00C9356D">
          <w:pPr>
            <w:spacing w:after="0" w:line="240" w:lineRule="auto"/>
            <w:jc w:val="center"/>
            <w:rPr>
              <w:rFonts w:asciiTheme="majorHAnsi" w:hAnsiTheme="majorHAnsi"/>
              <w:sz w:val="28"/>
              <w:szCs w:val="28"/>
            </w:rPr>
          </w:pPr>
          <w:r w:rsidRPr="004A39C5">
            <w:rPr>
              <w:rFonts w:asciiTheme="majorHAnsi" w:hAnsiTheme="majorHAnsi"/>
              <w:sz w:val="28"/>
              <w:szCs w:val="28"/>
            </w:rPr>
            <w:t>Capt</w:t>
          </w:r>
        </w:p>
        <w:p w:rsidR="00C9356D" w:rsidRPr="004A39C5" w:rsidRDefault="00C9356D" w:rsidP="00C9356D">
          <w:pPr>
            <w:spacing w:after="0" w:line="240" w:lineRule="auto"/>
            <w:jc w:val="center"/>
            <w:rPr>
              <w:rFonts w:asciiTheme="majorHAnsi" w:hAnsiTheme="majorHAnsi"/>
              <w:sz w:val="28"/>
              <w:szCs w:val="28"/>
            </w:rPr>
          </w:pPr>
        </w:p>
        <w:p w:rsidR="00E57E61" w:rsidRPr="004A39C5" w:rsidRDefault="00E57E61" w:rsidP="00C9356D">
          <w:pPr>
            <w:autoSpaceDE w:val="0"/>
            <w:autoSpaceDN w:val="0"/>
            <w:adjustRightInd w:val="0"/>
            <w:spacing w:after="0" w:line="240" w:lineRule="auto"/>
            <w:rPr>
              <w:rFonts w:ascii="Times New Roman" w:hAnsi="Times New Roman" w:cs="Times New Roman"/>
              <w:color w:val="000000"/>
              <w:sz w:val="24"/>
              <w:szCs w:val="24"/>
              <w:lang w:val="en-US"/>
            </w:rPr>
          </w:pPr>
        </w:p>
        <w:p w:rsidR="00E57E61" w:rsidRPr="004A39C5" w:rsidRDefault="00E57E61" w:rsidP="00C9356D">
          <w:pPr>
            <w:spacing w:after="0" w:line="240" w:lineRule="auto"/>
            <w:jc w:val="center"/>
            <w:rPr>
              <w:rFonts w:asciiTheme="majorHAnsi" w:hAnsiTheme="majorHAnsi"/>
            </w:rPr>
          </w:pPr>
          <w:r w:rsidRPr="004A39C5">
            <w:rPr>
              <w:rFonts w:asciiTheme="majorHAnsi" w:hAnsiTheme="majorHAnsi" w:cs="Times New Roman"/>
              <w:color w:val="000000"/>
              <w:sz w:val="24"/>
              <w:szCs w:val="24"/>
              <w:lang w:val="en-US"/>
            </w:rPr>
            <w:t xml:space="preserve"> </w:t>
          </w:r>
          <w:r w:rsidRPr="004A39C5">
            <w:rPr>
              <w:rFonts w:asciiTheme="majorHAnsi" w:hAnsiTheme="majorHAnsi" w:cs="Times New Roman"/>
              <w:color w:val="000000"/>
              <w:lang w:val="en-US"/>
            </w:rPr>
            <w:t>In Partial Fulfillment of the Requirements for the Degree of Master of Science in Physics</w:t>
          </w:r>
        </w:p>
        <w:p w:rsidR="0017609B" w:rsidRPr="004A39C5" w:rsidRDefault="0017609B" w:rsidP="00C9356D">
          <w:pPr>
            <w:spacing w:line="240" w:lineRule="auto"/>
            <w:jc w:val="center"/>
          </w:pPr>
        </w:p>
        <w:p w:rsidR="00B94599" w:rsidRPr="004A39C5" w:rsidRDefault="00B94599" w:rsidP="00C9356D">
          <w:pPr>
            <w:spacing w:line="240" w:lineRule="auto"/>
            <w:jc w:val="center"/>
          </w:pPr>
        </w:p>
        <w:p w:rsidR="00C9356D" w:rsidRPr="004A39C5" w:rsidRDefault="00C9356D" w:rsidP="00C9356D">
          <w:pPr>
            <w:spacing w:line="240" w:lineRule="auto"/>
            <w:jc w:val="center"/>
          </w:pPr>
        </w:p>
        <w:p w:rsidR="00E57E61" w:rsidRPr="004A39C5" w:rsidRDefault="00E57E61" w:rsidP="00C9356D">
          <w:pPr>
            <w:spacing w:line="240" w:lineRule="auto"/>
            <w:jc w:val="center"/>
            <w:rPr>
              <w:rFonts w:asciiTheme="majorHAnsi" w:hAnsiTheme="majorHAnsi"/>
            </w:rPr>
          </w:pPr>
          <w:r w:rsidRPr="004A39C5">
            <w:rPr>
              <w:rFonts w:asciiTheme="majorHAnsi" w:hAnsiTheme="majorHAnsi"/>
            </w:rPr>
            <w:t>April 2019</w:t>
          </w:r>
        </w:p>
        <w:p w:rsidR="00E57E61" w:rsidRPr="004A39C5" w:rsidRDefault="00E57E61" w:rsidP="00C9356D">
          <w:pPr>
            <w:spacing w:line="240" w:lineRule="auto"/>
            <w:jc w:val="center"/>
            <w:rPr>
              <w:rFonts w:asciiTheme="majorHAnsi" w:hAnsiTheme="majorHAnsi"/>
            </w:rPr>
            <w:sectPr w:rsidR="00E57E61" w:rsidRPr="004A39C5" w:rsidSect="00494494">
              <w:headerReference w:type="default" r:id="rId10"/>
              <w:footerReference w:type="default" r:id="rId11"/>
              <w:headerReference w:type="first" r:id="rId12"/>
              <w:pgSz w:w="12240" w:h="15840"/>
              <w:pgMar w:top="2520" w:right="2520" w:bottom="2520" w:left="2520" w:header="708" w:footer="708" w:gutter="0"/>
              <w:pgNumType w:fmt="lowerRoman" w:start="1"/>
              <w:cols w:space="708"/>
              <w:titlePg/>
              <w:docGrid w:linePitch="360"/>
            </w:sectPr>
          </w:pPr>
          <w:r w:rsidRPr="004A39C5">
            <w:rPr>
              <w:rFonts w:ascii="Times New Roman" w:hAnsi="Times New Roman" w:cs="Times New Roman"/>
              <w:color w:val="000000"/>
              <w:sz w:val="24"/>
              <w:szCs w:val="24"/>
              <w:lang w:val="en-US"/>
            </w:rPr>
            <w:t xml:space="preserve"> </w:t>
          </w:r>
          <w:r w:rsidRPr="004A39C5">
            <w:rPr>
              <w:rFonts w:ascii="Times New Roman" w:hAnsi="Times New Roman" w:cs="Times New Roman"/>
              <w:color w:val="000000"/>
              <w:lang w:val="en-US"/>
            </w:rPr>
            <w:t>© This thesis may be used within the Department of National Defence but copyright for open publication rem</w:t>
          </w:r>
          <w:r w:rsidR="00D54E7F" w:rsidRPr="004A39C5">
            <w:rPr>
              <w:rFonts w:ascii="Times New Roman" w:hAnsi="Times New Roman" w:cs="Times New Roman"/>
              <w:color w:val="000000"/>
              <w:lang w:val="en-US"/>
            </w:rPr>
            <w:t>ains the property of the author</w:t>
          </w:r>
        </w:p>
        <w:p w:rsidR="00E57E61" w:rsidRPr="004A39C5" w:rsidRDefault="001D24A8" w:rsidP="00C9356D">
          <w:pPr>
            <w:spacing w:line="240" w:lineRule="auto"/>
          </w:pPr>
        </w:p>
      </w:sdtContent>
    </w:sdt>
    <w:bookmarkStart w:id="0" w:name="_Toc523581659" w:displacedByCustomXml="prev"/>
    <w:p w:rsidR="00671765" w:rsidRPr="004A39C5" w:rsidRDefault="00671765" w:rsidP="00C9356D">
      <w:pPr>
        <w:pStyle w:val="Style1"/>
        <w:spacing w:line="240" w:lineRule="auto"/>
      </w:pPr>
      <w:bookmarkStart w:id="1" w:name="_Toc6659476"/>
      <w:r w:rsidRPr="004A39C5">
        <w:t>Acknowledgments</w:t>
      </w:r>
      <w:bookmarkEnd w:id="0"/>
      <w:bookmarkEnd w:id="1"/>
    </w:p>
    <w:p w:rsidR="00671765" w:rsidRPr="004A39C5" w:rsidRDefault="00E47F8F" w:rsidP="00C9356D">
      <w:pPr>
        <w:spacing w:line="240" w:lineRule="auto"/>
        <w:jc w:val="both"/>
        <w:rPr>
          <w:rFonts w:asciiTheme="majorHAnsi" w:eastAsiaTheme="majorEastAsia" w:hAnsiTheme="majorHAnsi" w:cstheme="majorBidi"/>
          <w:color w:val="365F91" w:themeColor="accent1" w:themeShade="BF"/>
          <w:sz w:val="32"/>
          <w:szCs w:val="32"/>
        </w:rPr>
      </w:pPr>
      <w:r w:rsidRPr="004A39C5">
        <w:t>I would like to thank my supervisor Dr. Ribal Georges Sabat</w:t>
      </w:r>
      <w:r w:rsidR="00A500CB" w:rsidRPr="004A39C5">
        <w:t>,</w:t>
      </w:r>
      <w:r w:rsidRPr="004A39C5">
        <w:t xml:space="preserve"> for his </w:t>
      </w:r>
      <w:r w:rsidR="00A500CB" w:rsidRPr="004A39C5">
        <w:t>infinite</w:t>
      </w:r>
      <w:r w:rsidRPr="004A39C5">
        <w:t xml:space="preserve"> patience </w:t>
      </w:r>
      <w:r w:rsidR="00A500CB" w:rsidRPr="004A39C5">
        <w:t xml:space="preserve">and trust </w:t>
      </w:r>
      <w:r w:rsidR="00A500CB" w:rsidRPr="004A39C5">
        <w:rPr>
          <w:lang w:val="en-US"/>
        </w:rPr>
        <w:t>and for guiding me through all stages of the research. I would also like to thank my group members and my family for their advice and encouragement.</w:t>
      </w:r>
      <w:r w:rsidR="00671765" w:rsidRPr="004A39C5">
        <w:br w:type="page"/>
      </w:r>
    </w:p>
    <w:p w:rsidR="002A68CD" w:rsidRPr="004A39C5" w:rsidRDefault="002A68CD" w:rsidP="00C9356D">
      <w:pPr>
        <w:pStyle w:val="Style1"/>
        <w:spacing w:line="240" w:lineRule="auto"/>
        <w:jc w:val="both"/>
        <w:sectPr w:rsidR="002A68CD" w:rsidRPr="004A39C5" w:rsidSect="00494494">
          <w:headerReference w:type="default" r:id="rId13"/>
          <w:footerReference w:type="default" r:id="rId14"/>
          <w:pgSz w:w="12240" w:h="15840"/>
          <w:pgMar w:top="2520" w:right="2520" w:bottom="2520" w:left="2520" w:header="708" w:footer="708" w:gutter="0"/>
          <w:pgNumType w:fmt="lowerRoman"/>
          <w:cols w:space="708"/>
          <w:docGrid w:linePitch="360"/>
        </w:sectPr>
      </w:pPr>
      <w:bookmarkStart w:id="2" w:name="_Toc523581660"/>
    </w:p>
    <w:p w:rsidR="00671765" w:rsidRPr="004A39C5" w:rsidRDefault="00671765" w:rsidP="00C9356D">
      <w:pPr>
        <w:pStyle w:val="Style1"/>
        <w:spacing w:line="240" w:lineRule="auto"/>
      </w:pPr>
      <w:bookmarkStart w:id="3" w:name="_Toc6659477"/>
      <w:r w:rsidRPr="004A39C5">
        <w:lastRenderedPageBreak/>
        <w:t>Abstract</w:t>
      </w:r>
      <w:bookmarkEnd w:id="2"/>
      <w:bookmarkEnd w:id="3"/>
    </w:p>
    <w:p w:rsidR="0017609B" w:rsidRPr="004A39C5" w:rsidRDefault="0017609B" w:rsidP="00C9356D">
      <w:pPr>
        <w:spacing w:line="240" w:lineRule="auto"/>
      </w:pPr>
    </w:p>
    <w:p w:rsidR="00D068CC" w:rsidRPr="004A39C5" w:rsidRDefault="0095170A" w:rsidP="00D068CC">
      <w:pPr>
        <w:spacing w:line="240" w:lineRule="auto"/>
        <w:jc w:val="both"/>
        <w:rPr>
          <w:rFonts w:cstheme="minorHAnsi"/>
        </w:rPr>
      </w:pPr>
      <w:bookmarkStart w:id="4" w:name="_Toc523581661"/>
      <w:r w:rsidRPr="004A39C5">
        <w:t xml:space="preserve">In the </w:t>
      </w:r>
      <w:r w:rsidR="002F3843" w:rsidRPr="004A39C5">
        <w:t xml:space="preserve">last </w:t>
      </w:r>
      <w:r w:rsidR="00BA2144" w:rsidRPr="004A39C5">
        <w:t xml:space="preserve">decade, the field of photonics </w:t>
      </w:r>
      <w:r w:rsidR="009B0694" w:rsidRPr="004A39C5">
        <w:t xml:space="preserve">has seen </w:t>
      </w:r>
      <w:r w:rsidR="00BA2144" w:rsidRPr="004A39C5">
        <w:t xml:space="preserve">a great deal of </w:t>
      </w:r>
      <w:r w:rsidRPr="004A39C5">
        <w:t xml:space="preserve">research </w:t>
      </w:r>
      <w:r w:rsidR="00BA2144" w:rsidRPr="004A39C5">
        <w:t xml:space="preserve">in the use of nanostructures to excite surface plasmon resonance (SPR) on metal-dielectric </w:t>
      </w:r>
      <w:r w:rsidRPr="004A39C5">
        <w:t>interfaces</w:t>
      </w:r>
      <w:r w:rsidR="00BA2144" w:rsidRPr="004A39C5">
        <w:t xml:space="preserve">. Nowadays, various applications benefit from </w:t>
      </w:r>
      <w:r w:rsidR="002F3843" w:rsidRPr="004A39C5">
        <w:t xml:space="preserve">this </w:t>
      </w:r>
      <w:r w:rsidR="00D45C54" w:rsidRPr="004A39C5">
        <w:t xml:space="preserve">phenomenon </w:t>
      </w:r>
      <w:r w:rsidR="00BA2144" w:rsidRPr="004A39C5">
        <w:t xml:space="preserve">where </w:t>
      </w:r>
      <w:r w:rsidR="002F3843" w:rsidRPr="004A39C5">
        <w:t>an incident light beam causes an electromagnetic resonance chara</w:t>
      </w:r>
      <w:r w:rsidR="00D45C54" w:rsidRPr="004A39C5">
        <w:t>c</w:t>
      </w:r>
      <w:r w:rsidR="002F3843" w:rsidRPr="004A39C5">
        <w:t xml:space="preserve">terized by </w:t>
      </w:r>
      <w:r w:rsidR="00BA2144" w:rsidRPr="004A39C5">
        <w:t xml:space="preserve">electron density </w:t>
      </w:r>
      <w:r w:rsidR="002F3843" w:rsidRPr="004A39C5">
        <w:t xml:space="preserve">fluctuations at </w:t>
      </w:r>
      <w:r w:rsidR="00BA2144" w:rsidRPr="004A39C5">
        <w:t>a metal-dielectric interface. One of the</w:t>
      </w:r>
      <w:r w:rsidR="00A965BA" w:rsidRPr="004A39C5">
        <w:t>se applications is</w:t>
      </w:r>
      <w:r w:rsidR="00BA2144" w:rsidRPr="004A39C5">
        <w:t xml:space="preserve"> SPR microscopy. </w:t>
      </w:r>
      <w:r w:rsidR="00C8446A" w:rsidRPr="004A39C5">
        <w:t>T</w:t>
      </w:r>
      <w:r w:rsidR="00BA2144" w:rsidRPr="004A39C5">
        <w:t xml:space="preserve">he most widely </w:t>
      </w:r>
      <w:r w:rsidR="00A3271A" w:rsidRPr="004A39C5">
        <w:t xml:space="preserve">used </w:t>
      </w:r>
      <w:r w:rsidR="00BA2144" w:rsidRPr="004A39C5">
        <w:t xml:space="preserve">excitation </w:t>
      </w:r>
      <w:r w:rsidR="00A3271A" w:rsidRPr="004A39C5">
        <w:t xml:space="preserve">technique </w:t>
      </w:r>
      <w:r w:rsidR="0025765C" w:rsidRPr="004A39C5">
        <w:t>for</w:t>
      </w:r>
      <w:r w:rsidR="00C8446A" w:rsidRPr="004A39C5">
        <w:t xml:space="preserve"> SPR microscopy is the prism coupling</w:t>
      </w:r>
      <w:r w:rsidR="00847CC6" w:rsidRPr="004A39C5">
        <w:t xml:space="preserve"> method</w:t>
      </w:r>
      <w:r w:rsidR="00BA2144" w:rsidRPr="004A39C5">
        <w:t>. This work presents a</w:t>
      </w:r>
      <w:r w:rsidR="0025765C" w:rsidRPr="004A39C5">
        <w:t xml:space="preserve"> different</w:t>
      </w:r>
      <w:r w:rsidR="00BA2144" w:rsidRPr="004A39C5">
        <w:t xml:space="preserve"> approach</w:t>
      </w:r>
      <w:r w:rsidR="009B0694" w:rsidRPr="004A39C5">
        <w:t>,</w:t>
      </w:r>
      <w:r w:rsidR="00BA2144" w:rsidRPr="004A39C5">
        <w:t xml:space="preserve"> </w:t>
      </w:r>
      <w:r w:rsidR="0025765C" w:rsidRPr="004A39C5">
        <w:t>which uses</w:t>
      </w:r>
      <w:r w:rsidR="00BA2144" w:rsidRPr="004A39C5">
        <w:t xml:space="preserve"> crossed surface</w:t>
      </w:r>
      <w:r w:rsidR="0025765C" w:rsidRPr="004A39C5">
        <w:t xml:space="preserve"> </w:t>
      </w:r>
      <w:r w:rsidR="00BA2144" w:rsidRPr="004A39C5">
        <w:t xml:space="preserve">relief gratings (CSRG) for SPR microscopy. The CSRG fabrication is based on direct laser interference patterning applied on azobenzene molecular glass </w:t>
      </w:r>
      <w:r w:rsidR="005205D9" w:rsidRPr="004A39C5">
        <w:t xml:space="preserve">thin </w:t>
      </w:r>
      <w:r w:rsidR="00BA2144" w:rsidRPr="004A39C5">
        <w:t xml:space="preserve">films using a Lloyd’s mirror interferometer. Two superimposed perpendicular constant-pitch linear gratings are </w:t>
      </w:r>
      <w:r w:rsidR="00847CC6" w:rsidRPr="004A39C5">
        <w:t xml:space="preserve">fabricated and </w:t>
      </w:r>
      <w:r w:rsidR="005205D9" w:rsidRPr="004A39C5">
        <w:t>then</w:t>
      </w:r>
      <w:r w:rsidR="00847CC6" w:rsidRPr="004A39C5">
        <w:t xml:space="preserve"> they are</w:t>
      </w:r>
      <w:r w:rsidR="005205D9" w:rsidRPr="004A39C5">
        <w:t xml:space="preserve"> </w:t>
      </w:r>
      <w:r w:rsidR="00BA2144" w:rsidRPr="004A39C5">
        <w:t>co</w:t>
      </w:r>
      <w:r w:rsidR="00847CC6" w:rsidRPr="004A39C5">
        <w:t>ated</w:t>
      </w:r>
      <w:r w:rsidR="00BA2144" w:rsidRPr="004A39C5">
        <w:t xml:space="preserve"> </w:t>
      </w:r>
      <w:r w:rsidR="00847CC6" w:rsidRPr="004A39C5">
        <w:t>with</w:t>
      </w:r>
      <w:r w:rsidR="00BA2144" w:rsidRPr="004A39C5">
        <w:t xml:space="preserve"> a 60-nm </w:t>
      </w:r>
      <w:r w:rsidR="005205D9" w:rsidRPr="004A39C5">
        <w:t xml:space="preserve">layer of </w:t>
      </w:r>
      <w:r w:rsidR="00BA2144" w:rsidRPr="004A39C5">
        <w:t xml:space="preserve">silver. The </w:t>
      </w:r>
      <w:r w:rsidR="00847CC6" w:rsidRPr="004A39C5">
        <w:t xml:space="preserve">resulting </w:t>
      </w:r>
      <w:r w:rsidR="005205D9" w:rsidRPr="004A39C5">
        <w:t xml:space="preserve">metallic </w:t>
      </w:r>
      <w:r w:rsidR="00BA2144" w:rsidRPr="004A39C5">
        <w:t>CSRG</w:t>
      </w:r>
      <w:r w:rsidR="005205D9" w:rsidRPr="004A39C5">
        <w:t xml:space="preserve"> has the ability</w:t>
      </w:r>
      <w:r w:rsidR="00BA2144" w:rsidRPr="004A39C5">
        <w:t xml:space="preserve"> to transmit </w:t>
      </w:r>
      <w:r w:rsidR="005205D9" w:rsidRPr="004A39C5">
        <w:t xml:space="preserve">light </w:t>
      </w:r>
      <w:r w:rsidR="00BA2144" w:rsidRPr="004A39C5">
        <w:t xml:space="preserve">in a very narrow bandwidth when placed </w:t>
      </w:r>
      <w:r w:rsidR="005205D9" w:rsidRPr="004A39C5">
        <w:t xml:space="preserve">in </w:t>
      </w:r>
      <w:r w:rsidR="00BA2144" w:rsidRPr="004A39C5">
        <w:t>between two orthogonal linear polarizers</w:t>
      </w:r>
      <w:r w:rsidR="00847CC6" w:rsidRPr="004A39C5">
        <w:t xml:space="preserve"> due to a unique SPR light polarization conversion phenomenon</w:t>
      </w:r>
      <w:r w:rsidR="005205D9" w:rsidRPr="004A39C5">
        <w:t xml:space="preserve">. </w:t>
      </w:r>
      <w:r w:rsidR="00847CC6" w:rsidRPr="004A39C5">
        <w:t>In this work, t</w:t>
      </w:r>
      <w:r w:rsidR="005205D9" w:rsidRPr="004A39C5">
        <w:t xml:space="preserve">his </w:t>
      </w:r>
      <w:r w:rsidR="00847CC6" w:rsidRPr="004A39C5">
        <w:t>SPR effect</w:t>
      </w:r>
      <w:r w:rsidR="00BA2144" w:rsidRPr="004A39C5">
        <w:t xml:space="preserve"> </w:t>
      </w:r>
      <w:r w:rsidR="005205D9" w:rsidRPr="004A39C5">
        <w:t>is</w:t>
      </w:r>
      <w:r w:rsidR="00BA2144" w:rsidRPr="004A39C5">
        <w:t xml:space="preserve"> used for obtaining </w:t>
      </w:r>
      <w:r w:rsidR="005205D9" w:rsidRPr="004A39C5">
        <w:t>polarization</w:t>
      </w:r>
      <w:r w:rsidR="00BA2144" w:rsidRPr="004A39C5">
        <w:t xml:space="preserve">-contrast </w:t>
      </w:r>
      <w:r w:rsidR="005205D9" w:rsidRPr="004A39C5">
        <w:t xml:space="preserve">microscopy </w:t>
      </w:r>
      <w:r w:rsidR="00BA2144" w:rsidRPr="004A39C5">
        <w:t xml:space="preserve">images of </w:t>
      </w:r>
      <w:r w:rsidR="005205D9" w:rsidRPr="004A39C5">
        <w:t xml:space="preserve">water-based inhomogeneous </w:t>
      </w:r>
      <w:r w:rsidR="00BA2144" w:rsidRPr="004A39C5">
        <w:t xml:space="preserve">mixtures </w:t>
      </w:r>
      <w:r w:rsidR="005205D9" w:rsidRPr="004A39C5">
        <w:t>placed on</w:t>
      </w:r>
      <w:r w:rsidR="00BA2144" w:rsidRPr="004A39C5">
        <w:t xml:space="preserve"> the </w:t>
      </w:r>
      <w:r w:rsidR="0084179F" w:rsidRPr="004A39C5">
        <w:t>CSRG</w:t>
      </w:r>
      <w:r w:rsidR="00847CC6" w:rsidRPr="004A39C5">
        <w:t>’s</w:t>
      </w:r>
      <w:r w:rsidR="0084179F" w:rsidRPr="004A39C5">
        <w:t xml:space="preserve"> </w:t>
      </w:r>
      <w:r w:rsidR="00BA2144" w:rsidRPr="004A39C5">
        <w:t xml:space="preserve">surface. </w:t>
      </w:r>
      <w:r w:rsidR="00847CC6" w:rsidRPr="004A39C5">
        <w:t>A</w:t>
      </w:r>
      <w:r w:rsidR="00BA2144" w:rsidRPr="004A39C5">
        <w:t xml:space="preserve"> series of imaging experiments </w:t>
      </w:r>
      <w:r w:rsidR="009B0694" w:rsidRPr="004A39C5">
        <w:t xml:space="preserve">were </w:t>
      </w:r>
      <w:r w:rsidR="00BA2144" w:rsidRPr="004A39C5">
        <w:t xml:space="preserve">carried out </w:t>
      </w:r>
      <w:r w:rsidR="00823B13" w:rsidRPr="004A39C5">
        <w:t xml:space="preserve">using a variety of water-based inhomogeneous mixtures </w:t>
      </w:r>
      <w:r w:rsidR="00BA2144" w:rsidRPr="004A39C5">
        <w:t xml:space="preserve">when the samples were illuminated by coherent and incoherent light at a wavelength of 632.8 nm. The static and video </w:t>
      </w:r>
      <w:r w:rsidR="0084179F" w:rsidRPr="004A39C5">
        <w:t xml:space="preserve">microscopy </w:t>
      </w:r>
      <w:r w:rsidR="00BA2144" w:rsidRPr="004A39C5">
        <w:t>images result</w:t>
      </w:r>
      <w:r w:rsidR="0084179F" w:rsidRPr="004A39C5">
        <w:t>ing</w:t>
      </w:r>
      <w:r w:rsidR="00BA2144" w:rsidRPr="004A39C5">
        <w:t xml:space="preserve"> from the</w:t>
      </w:r>
      <w:r w:rsidR="0084179F" w:rsidRPr="004A39C5">
        <w:t>se</w:t>
      </w:r>
      <w:r w:rsidR="00BA2144" w:rsidRPr="004A39C5">
        <w:t xml:space="preserve"> experiments were analyzed in terms of their brightness and contrast with respect to the CSRG parameters</w:t>
      </w:r>
      <w:r w:rsidR="0084179F" w:rsidRPr="004A39C5">
        <w:t>, as well as their ability to image and detect various analytes</w:t>
      </w:r>
      <w:r w:rsidR="00823B13" w:rsidRPr="004A39C5">
        <w:t xml:space="preserve"> or </w:t>
      </w:r>
      <w:r w:rsidR="00D45C54" w:rsidRPr="004A39C5">
        <w:t xml:space="preserve">inhomogeneities </w:t>
      </w:r>
      <w:r w:rsidR="0084179F" w:rsidRPr="004A39C5">
        <w:t>in water</w:t>
      </w:r>
      <w:r w:rsidR="00D068CC" w:rsidRPr="004A39C5">
        <w:t xml:space="preserve">. </w:t>
      </w:r>
      <w:r w:rsidR="00D068CC" w:rsidRPr="004A39C5">
        <w:rPr>
          <w:rFonts w:cstheme="minorHAnsi"/>
        </w:rPr>
        <w:t xml:space="preserve">Also, </w:t>
      </w:r>
      <w:r w:rsidR="00D068CC" w:rsidRPr="004A39C5">
        <w:t>first-ever direct imaging</w:t>
      </w:r>
      <w:r w:rsidR="00D068CC" w:rsidRPr="004A39C5">
        <w:rPr>
          <w:rFonts w:cstheme="minorHAnsi"/>
        </w:rPr>
        <w:t xml:space="preserve"> of the SPR wave propagation </w:t>
      </w:r>
      <w:r w:rsidR="00D068CC" w:rsidRPr="004A39C5">
        <w:t>along a metal-dielectric interface</w:t>
      </w:r>
      <w:r w:rsidR="00D068CC" w:rsidRPr="004A39C5">
        <w:rPr>
          <w:rFonts w:cstheme="minorHAnsi"/>
        </w:rPr>
        <w:t xml:space="preserve"> was performed. The obtained SPR propagation length was found to be in agreement with the theoretical results. Two-dimensional demonstration of the plasmonic energy exchange and the polarization conversion in a CSRG was carried out.</w:t>
      </w:r>
    </w:p>
    <w:p w:rsidR="00D068CC" w:rsidRPr="004A39C5" w:rsidRDefault="00D068CC" w:rsidP="00D068CC">
      <w:pPr>
        <w:spacing w:line="240" w:lineRule="auto"/>
        <w:jc w:val="both"/>
        <w:rPr>
          <w:rFonts w:cstheme="minorHAnsi"/>
        </w:rPr>
        <w:sectPr w:rsidR="00D068CC" w:rsidRPr="004A39C5" w:rsidSect="00494494">
          <w:headerReference w:type="default" r:id="rId15"/>
          <w:headerReference w:type="first" r:id="rId16"/>
          <w:footerReference w:type="first" r:id="rId17"/>
          <w:pgSz w:w="12240" w:h="15840"/>
          <w:pgMar w:top="2520" w:right="2520" w:bottom="2520" w:left="2520" w:header="708" w:footer="708" w:gutter="0"/>
          <w:pgNumType w:fmt="lowerRoman"/>
          <w:cols w:space="708"/>
          <w:titlePg/>
          <w:docGrid w:linePitch="360"/>
        </w:sectPr>
      </w:pPr>
    </w:p>
    <w:p w:rsidR="00D45C54" w:rsidRPr="004A39C5" w:rsidRDefault="00671765" w:rsidP="00C9356D">
      <w:pPr>
        <w:pStyle w:val="Style1"/>
        <w:spacing w:line="240" w:lineRule="auto"/>
        <w:rPr>
          <w:lang w:val="fr-CA"/>
        </w:rPr>
      </w:pPr>
      <w:bookmarkStart w:id="5" w:name="_Toc6659478"/>
      <w:r w:rsidRPr="004A39C5">
        <w:rPr>
          <w:lang w:val="fr-CA"/>
        </w:rPr>
        <w:lastRenderedPageBreak/>
        <w:t>Résumé</w:t>
      </w:r>
      <w:bookmarkEnd w:id="4"/>
      <w:bookmarkEnd w:id="5"/>
    </w:p>
    <w:p w:rsidR="00D45C54" w:rsidRPr="004A39C5" w:rsidRDefault="00D45C54" w:rsidP="00C9356D">
      <w:pPr>
        <w:spacing w:line="240" w:lineRule="auto"/>
        <w:rPr>
          <w:lang w:val="es-ES"/>
        </w:rPr>
      </w:pPr>
    </w:p>
    <w:p w:rsidR="00BD7354" w:rsidRPr="004A39C5" w:rsidRDefault="00DA2AE8" w:rsidP="00C9356D">
      <w:pPr>
        <w:spacing w:line="240" w:lineRule="auto"/>
        <w:jc w:val="both"/>
        <w:rPr>
          <w:lang w:val="es-ES"/>
        </w:rPr>
      </w:pPr>
      <w:r w:rsidRPr="004A39C5">
        <w:rPr>
          <w:lang w:val="es-ES"/>
        </w:rPr>
        <w:t>Au cours de la dernière décennie, de nombreuses recherches ont été faites dans le domaine de la photonique sur l’utilisation de nanostructures  pour exciter la résonance de plasmon de surface (RPS) sur des interfaces métal-diélectrique. De nos jours, diverses applications tirent profit de ce phénomène lorsqu'un faisceau lumineux incident provoque une résonance électromagnétique caractérisée par des fluctuations de la densité des électrons à une interface métal-diélectrique. Une de ces applications est la microscopie RPS. La technique d'excitation RPS la plus largement utilisée pour la microscopie RPS est la méthode de couplage par prisme. Ce travail présente une approche différente qui utilise des réseaux de diffraction croisés (RDC) pour la microscopie RPS. La fabrication du RDC est basée sur la structuration de films minces d’azobenzène de verre moléculaire par interférence directe d’un laser à l’aide d’un interféromètre à miroir de Lloyd. Deux réseaux linéaires perpendiculaires à pas constant superposés sont fabriqués puis recouverts d'une couche d'argent de 60 nm. Le RDC métallique résultant a la capacité de transmettre la lumière dans une bande passante très étroite lorsqu'il est placé entre deux polariseurs linéaires orthogonaux en raison d'un phénomène unique de conversion de polarisation de la lumière RPS. Dans ce travail, cet effet RPS est utilisé pour obtenir des images de microscopie à contraste de polarisation de mélanges inhomogènes à base d’eau placés à la surface du RDC. Une série d'expériences d'imagerie a été réalisée en utilisant une variété de mélanges inhomogènes à base d'eau lorsque les échantillons ont été éclairés par une lumière cohérente et incohérente à une longueur d'onde de 632,8 nm. Les images statiques et  les vidéos de microscopie résultantes de ces expériences ont été analysées en termes de luminosité et de contraste par rapport aux paramètres RDC, ainsi que de leur capacité à visualiser et à détecter divers analytes ou inhomogénéités dans</w:t>
      </w:r>
      <w:r w:rsidR="001F24E2" w:rsidRPr="004A39C5">
        <w:rPr>
          <w:lang w:val="es-ES"/>
        </w:rPr>
        <w:t xml:space="preserve"> </w:t>
      </w:r>
      <w:r w:rsidRPr="004A39C5">
        <w:rPr>
          <w:lang w:val="es-ES"/>
        </w:rPr>
        <w:t>l'eau.</w:t>
      </w:r>
      <w:r w:rsidR="00BD7354" w:rsidRPr="004A39C5">
        <w:rPr>
          <w:lang w:val="es-ES"/>
        </w:rPr>
        <w:t xml:space="preserve"> En outre, la toute première imagerie directe de la propagation de l’onde </w:t>
      </w:r>
      <w:r w:rsidR="00D32592" w:rsidRPr="004A39C5">
        <w:rPr>
          <w:lang w:val="es-ES"/>
        </w:rPr>
        <w:t>RPS</w:t>
      </w:r>
      <w:r w:rsidR="00BD7354" w:rsidRPr="004A39C5">
        <w:rPr>
          <w:lang w:val="es-ES"/>
        </w:rPr>
        <w:t xml:space="preserve"> le long d’une interface métal-diélectrique a été réalisée. La longueur de propagation du RPS obtenue était en accord avec les résultats théoriques. Une démonstration bidimensionnelle de l'échange d'énergie plasmonique et de la conversion de polarisation dans un CSRG a été effectuée. </w:t>
      </w:r>
    </w:p>
    <w:p w:rsidR="00BD7354" w:rsidRPr="004A39C5" w:rsidRDefault="00BD7354" w:rsidP="00C9356D">
      <w:pPr>
        <w:spacing w:line="240" w:lineRule="auto"/>
        <w:jc w:val="both"/>
        <w:rPr>
          <w:lang w:val="es-ES"/>
        </w:rPr>
        <w:sectPr w:rsidR="00BD7354" w:rsidRPr="004A39C5" w:rsidSect="00494494">
          <w:pgSz w:w="12240" w:h="15840"/>
          <w:pgMar w:top="2520" w:right="2520" w:bottom="2520" w:left="2520" w:header="708" w:footer="708" w:gutter="0"/>
          <w:pgNumType w:fmt="lowerRoman"/>
          <w:cols w:space="708"/>
          <w:titlePg/>
          <w:docGrid w:linePitch="360"/>
        </w:sectPr>
      </w:pPr>
    </w:p>
    <w:p w:rsidR="002566C4" w:rsidRPr="004A39C5" w:rsidRDefault="002566C4" w:rsidP="00C9356D">
      <w:pPr>
        <w:pStyle w:val="Style1"/>
        <w:spacing w:line="240" w:lineRule="auto"/>
        <w:rPr>
          <w:lang w:val="es-ES"/>
        </w:rPr>
      </w:pPr>
      <w:bookmarkStart w:id="6" w:name="_Toc6659479"/>
      <w:bookmarkStart w:id="7" w:name="_Toc523581662"/>
      <w:r w:rsidRPr="004A39C5">
        <w:rPr>
          <w:lang w:val="es-ES"/>
        </w:rPr>
        <w:lastRenderedPageBreak/>
        <w:t>Contents</w:t>
      </w:r>
      <w:bookmarkEnd w:id="6"/>
    </w:p>
    <w:p w:rsidR="002566C4" w:rsidRPr="004A39C5" w:rsidRDefault="002566C4" w:rsidP="00C9356D">
      <w:pPr>
        <w:pStyle w:val="TOC1"/>
        <w:tabs>
          <w:tab w:val="right" w:leader="dot" w:pos="7190"/>
        </w:tabs>
        <w:spacing w:line="240" w:lineRule="auto"/>
        <w:rPr>
          <w:lang w:val="es-ES"/>
        </w:rPr>
      </w:pPr>
    </w:p>
    <w:p w:rsidR="00EB536E" w:rsidRPr="004A39C5" w:rsidRDefault="002566C4">
      <w:pPr>
        <w:pStyle w:val="TOC1"/>
        <w:tabs>
          <w:tab w:val="right" w:leader="dot" w:pos="7190"/>
        </w:tabs>
        <w:rPr>
          <w:rFonts w:eastAsiaTheme="minorEastAsia"/>
          <w:noProof/>
          <w:lang w:val="en-US"/>
        </w:rPr>
      </w:pPr>
      <w:r w:rsidRPr="004A39C5">
        <w:fldChar w:fldCharType="begin"/>
      </w:r>
      <w:r w:rsidRPr="004A39C5">
        <w:instrText xml:space="preserve"> TOC \o "1-3" \h \z \u </w:instrText>
      </w:r>
      <w:r w:rsidRPr="004A39C5">
        <w:fldChar w:fldCharType="separate"/>
      </w:r>
      <w:hyperlink w:anchor="_Toc6659476" w:history="1">
        <w:r w:rsidR="00EB536E" w:rsidRPr="004A39C5">
          <w:rPr>
            <w:rStyle w:val="Hyperlink"/>
            <w:noProof/>
          </w:rPr>
          <w:t>Acknowledgments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_Toc6659476 \h </w:instrText>
        </w:r>
        <w:r w:rsidR="00EB536E" w:rsidRPr="004A39C5">
          <w:rPr>
            <w:noProof/>
            <w:webHidden/>
          </w:rPr>
        </w:r>
        <w:r w:rsidR="00EB536E" w:rsidRPr="004A39C5">
          <w:rPr>
            <w:noProof/>
            <w:webHidden/>
          </w:rPr>
          <w:fldChar w:fldCharType="separate"/>
        </w:r>
        <w:r w:rsidR="007E13CF">
          <w:rPr>
            <w:noProof/>
            <w:webHidden/>
          </w:rPr>
          <w:t>ii</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77" w:history="1">
        <w:r w:rsidR="00EB536E" w:rsidRPr="004A39C5">
          <w:rPr>
            <w:rStyle w:val="Hyperlink"/>
            <w:noProof/>
          </w:rPr>
          <w:t>Abstract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_Toc6659477 \h </w:instrText>
        </w:r>
        <w:r w:rsidR="00EB536E" w:rsidRPr="004A39C5">
          <w:rPr>
            <w:noProof/>
            <w:webHidden/>
          </w:rPr>
        </w:r>
        <w:r w:rsidR="00EB536E" w:rsidRPr="004A39C5">
          <w:rPr>
            <w:noProof/>
            <w:webHidden/>
          </w:rPr>
          <w:fldChar w:fldCharType="separate"/>
        </w:r>
        <w:r w:rsidR="007E13CF">
          <w:rPr>
            <w:noProof/>
            <w:webHidden/>
          </w:rPr>
          <w:t>iii</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78" w:history="1">
        <w:r w:rsidR="00EB536E" w:rsidRPr="004A39C5">
          <w:rPr>
            <w:rStyle w:val="Hyperlink"/>
            <w:noProof/>
            <w:lang w:val="fr-CA"/>
          </w:rPr>
          <w:t>Résumé</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_Toc6659478 \h </w:instrText>
        </w:r>
        <w:r w:rsidR="00EB536E" w:rsidRPr="004A39C5">
          <w:rPr>
            <w:noProof/>
            <w:webHidden/>
          </w:rPr>
        </w:r>
        <w:r w:rsidR="00EB536E" w:rsidRPr="004A39C5">
          <w:rPr>
            <w:noProof/>
            <w:webHidden/>
          </w:rPr>
          <w:fldChar w:fldCharType="separate"/>
        </w:r>
        <w:r w:rsidR="007E13CF">
          <w:rPr>
            <w:noProof/>
            <w:webHidden/>
          </w:rPr>
          <w:t>iv</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79" w:history="1">
        <w:r w:rsidR="00EB536E" w:rsidRPr="004A39C5">
          <w:rPr>
            <w:rStyle w:val="Hyperlink"/>
            <w:noProof/>
            <w:lang w:val="es-ES"/>
          </w:rPr>
          <w:t>Contents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_Toc6659479 \h </w:instrText>
        </w:r>
        <w:r w:rsidR="00EB536E" w:rsidRPr="004A39C5">
          <w:rPr>
            <w:noProof/>
            <w:webHidden/>
          </w:rPr>
        </w:r>
        <w:r w:rsidR="00EB536E" w:rsidRPr="004A39C5">
          <w:rPr>
            <w:noProof/>
            <w:webHidden/>
          </w:rPr>
          <w:fldChar w:fldCharType="separate"/>
        </w:r>
        <w:r w:rsidR="007E13CF">
          <w:rPr>
            <w:noProof/>
            <w:webHidden/>
          </w:rPr>
          <w:t>v</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80" w:history="1">
        <w:r w:rsidR="00EB536E" w:rsidRPr="004A39C5">
          <w:rPr>
            <w:rStyle w:val="Hyperlink"/>
            <w:noProof/>
          </w:rPr>
          <w:t>List of Tables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_Toc6659480 \h </w:instrText>
        </w:r>
        <w:r w:rsidR="00EB536E" w:rsidRPr="004A39C5">
          <w:rPr>
            <w:noProof/>
            <w:webHidden/>
          </w:rPr>
        </w:r>
        <w:r w:rsidR="00EB536E" w:rsidRPr="004A39C5">
          <w:rPr>
            <w:noProof/>
            <w:webHidden/>
          </w:rPr>
          <w:fldChar w:fldCharType="separate"/>
        </w:r>
        <w:r w:rsidR="007E13CF">
          <w:rPr>
            <w:noProof/>
            <w:webHidden/>
          </w:rPr>
          <w:t>viii</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81" w:history="1">
        <w:r w:rsidR="00EB536E" w:rsidRPr="004A39C5">
          <w:rPr>
            <w:rStyle w:val="Hyperlink"/>
            <w:noProof/>
          </w:rPr>
          <w:t>List of Figures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_Toc6659481 \h </w:instrText>
        </w:r>
        <w:r w:rsidR="00EB536E" w:rsidRPr="004A39C5">
          <w:rPr>
            <w:noProof/>
            <w:webHidden/>
          </w:rPr>
        </w:r>
        <w:r w:rsidR="00EB536E" w:rsidRPr="004A39C5">
          <w:rPr>
            <w:noProof/>
            <w:webHidden/>
          </w:rPr>
          <w:fldChar w:fldCharType="separate"/>
        </w:r>
        <w:r w:rsidR="007E13CF">
          <w:rPr>
            <w:noProof/>
            <w:webHidden/>
          </w:rPr>
          <w:t>ix</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82" w:history="1">
        <w:r w:rsidR="00EB536E" w:rsidRPr="004A39C5">
          <w:rPr>
            <w:rStyle w:val="Hyperlink"/>
            <w:noProof/>
          </w:rPr>
          <w:t>List of Abbreviations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_Toc6659482 \h </w:instrText>
        </w:r>
        <w:r w:rsidR="00EB536E" w:rsidRPr="004A39C5">
          <w:rPr>
            <w:noProof/>
            <w:webHidden/>
          </w:rPr>
        </w:r>
        <w:r w:rsidR="00EB536E" w:rsidRPr="004A39C5">
          <w:rPr>
            <w:noProof/>
            <w:webHidden/>
          </w:rPr>
          <w:fldChar w:fldCharType="separate"/>
        </w:r>
        <w:r w:rsidR="007E13CF">
          <w:rPr>
            <w:noProof/>
            <w:webHidden/>
          </w:rPr>
          <w:t>xii</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483" w:history="1">
        <w:r w:rsidR="00EB536E" w:rsidRPr="004A39C5">
          <w:rPr>
            <w:rStyle w:val="Hyperlink"/>
            <w:noProof/>
          </w:rPr>
          <w:t>List of Symbols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_Toc6659483 \h </w:instrText>
        </w:r>
        <w:r w:rsidR="00EB536E" w:rsidRPr="004A39C5">
          <w:rPr>
            <w:noProof/>
            <w:webHidden/>
          </w:rPr>
        </w:r>
        <w:r w:rsidR="00EB536E" w:rsidRPr="004A39C5">
          <w:rPr>
            <w:noProof/>
            <w:webHidden/>
          </w:rPr>
          <w:fldChar w:fldCharType="separate"/>
        </w:r>
        <w:r w:rsidR="007E13CF">
          <w:rPr>
            <w:noProof/>
            <w:webHidden/>
          </w:rPr>
          <w:t>xiii</w:t>
        </w:r>
        <w:r w:rsidR="00EB536E" w:rsidRPr="004A39C5">
          <w:rPr>
            <w:noProof/>
            <w:webHidden/>
          </w:rPr>
          <w:fldChar w:fldCharType="end"/>
        </w:r>
      </w:hyperlink>
    </w:p>
    <w:p w:rsidR="00EB536E" w:rsidRPr="004A39C5" w:rsidRDefault="001D24A8">
      <w:pPr>
        <w:pStyle w:val="TOC2"/>
        <w:tabs>
          <w:tab w:val="right" w:leader="dot" w:pos="7190"/>
        </w:tabs>
        <w:rPr>
          <w:rFonts w:eastAsiaTheme="minorEastAsia"/>
          <w:noProof/>
          <w:lang w:val="en-US"/>
        </w:rPr>
      </w:pPr>
      <w:hyperlink w:anchor="_Toc6659484" w:history="1">
        <w:r w:rsidR="00EB536E" w:rsidRPr="004A39C5">
          <w:rPr>
            <w:rStyle w:val="Hyperlink"/>
            <w:noProof/>
            <w:lang w:val="en-US"/>
          </w:rPr>
          <w:t>Greek Symbols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_Toc6659484 \h </w:instrText>
        </w:r>
        <w:r w:rsidR="00EB536E" w:rsidRPr="004A39C5">
          <w:rPr>
            <w:noProof/>
            <w:webHidden/>
          </w:rPr>
        </w:r>
        <w:r w:rsidR="00EB536E" w:rsidRPr="004A39C5">
          <w:rPr>
            <w:noProof/>
            <w:webHidden/>
          </w:rPr>
          <w:fldChar w:fldCharType="separate"/>
        </w:r>
        <w:r w:rsidR="007E13CF">
          <w:rPr>
            <w:noProof/>
            <w:webHidden/>
          </w:rPr>
          <w:t>xiii</w:t>
        </w:r>
        <w:r w:rsidR="00EB536E" w:rsidRPr="004A39C5">
          <w:rPr>
            <w:noProof/>
            <w:webHidden/>
          </w:rPr>
          <w:fldChar w:fldCharType="end"/>
        </w:r>
      </w:hyperlink>
    </w:p>
    <w:p w:rsidR="00EB536E" w:rsidRPr="004A39C5" w:rsidRDefault="001D24A8">
      <w:pPr>
        <w:pStyle w:val="TOC2"/>
        <w:tabs>
          <w:tab w:val="right" w:leader="dot" w:pos="7190"/>
        </w:tabs>
        <w:rPr>
          <w:rFonts w:eastAsiaTheme="minorEastAsia"/>
          <w:noProof/>
          <w:lang w:val="en-US"/>
        </w:rPr>
      </w:pPr>
      <w:hyperlink w:anchor="_Toc6659485" w:history="1">
        <w:r w:rsidR="00EB536E" w:rsidRPr="004A39C5">
          <w:rPr>
            <w:rStyle w:val="Hyperlink"/>
            <w:noProof/>
            <w:lang w:val="en-US"/>
          </w:rPr>
          <w:t>Roman Symbols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_Toc6659485 \h </w:instrText>
        </w:r>
        <w:r w:rsidR="00EB536E" w:rsidRPr="004A39C5">
          <w:rPr>
            <w:noProof/>
            <w:webHidden/>
          </w:rPr>
        </w:r>
        <w:r w:rsidR="00EB536E" w:rsidRPr="004A39C5">
          <w:rPr>
            <w:noProof/>
            <w:webHidden/>
          </w:rPr>
          <w:fldChar w:fldCharType="separate"/>
        </w:r>
        <w:r w:rsidR="007E13CF">
          <w:rPr>
            <w:noProof/>
            <w:webHidden/>
          </w:rPr>
          <w:t>xv</w:t>
        </w:r>
        <w:r w:rsidR="00EB536E" w:rsidRPr="004A39C5">
          <w:rPr>
            <w:noProof/>
            <w:webHidden/>
          </w:rPr>
          <w:fldChar w:fldCharType="end"/>
        </w:r>
      </w:hyperlink>
    </w:p>
    <w:p w:rsidR="00EB536E" w:rsidRPr="004A39C5" w:rsidRDefault="001D24A8">
      <w:pPr>
        <w:pStyle w:val="TOC2"/>
        <w:tabs>
          <w:tab w:val="right" w:leader="dot" w:pos="7190"/>
        </w:tabs>
        <w:rPr>
          <w:rFonts w:eastAsiaTheme="minorEastAsia"/>
          <w:noProof/>
          <w:lang w:val="en-US"/>
        </w:rPr>
      </w:pPr>
      <w:hyperlink w:anchor="_Toc6659486" w:history="1">
        <w:r w:rsidR="00EB536E" w:rsidRPr="004A39C5">
          <w:rPr>
            <w:rStyle w:val="Hyperlink"/>
            <w:noProof/>
            <w:lang w:val="en-US"/>
          </w:rPr>
          <w:t>Additional Notations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_Toc6659486 \h </w:instrText>
        </w:r>
        <w:r w:rsidR="00EB536E" w:rsidRPr="004A39C5">
          <w:rPr>
            <w:noProof/>
            <w:webHidden/>
          </w:rPr>
        </w:r>
        <w:r w:rsidR="00EB536E" w:rsidRPr="004A39C5">
          <w:rPr>
            <w:noProof/>
            <w:webHidden/>
          </w:rPr>
          <w:fldChar w:fldCharType="separate"/>
        </w:r>
        <w:r w:rsidR="007E13CF">
          <w:rPr>
            <w:noProof/>
            <w:webHidden/>
          </w:rPr>
          <w:t>xvi</w:t>
        </w:r>
        <w:r w:rsidR="00EB536E" w:rsidRPr="004A39C5">
          <w:rPr>
            <w:noProof/>
            <w:webHidden/>
          </w:rPr>
          <w:fldChar w:fldCharType="end"/>
        </w:r>
      </w:hyperlink>
    </w:p>
    <w:p w:rsidR="00EB536E" w:rsidRPr="004A39C5" w:rsidRDefault="001D24A8">
      <w:pPr>
        <w:pStyle w:val="TOC1"/>
        <w:tabs>
          <w:tab w:val="left" w:pos="440"/>
          <w:tab w:val="right" w:leader="dot" w:pos="7190"/>
        </w:tabs>
        <w:rPr>
          <w:rFonts w:eastAsiaTheme="minorEastAsia"/>
          <w:noProof/>
          <w:lang w:val="en-US"/>
        </w:rPr>
      </w:pPr>
      <w:hyperlink w:anchor="_Toc6659487" w:history="1">
        <w:r w:rsidR="00EB536E" w:rsidRPr="004A39C5">
          <w:rPr>
            <w:rStyle w:val="Hyperlink"/>
            <w:noProof/>
          </w:rPr>
          <w:t>1</w:t>
        </w:r>
        <w:r w:rsidR="00EB536E" w:rsidRPr="004A39C5">
          <w:rPr>
            <w:rFonts w:eastAsiaTheme="minorEastAsia"/>
            <w:noProof/>
            <w:lang w:val="en-US"/>
          </w:rPr>
          <w:tab/>
        </w:r>
        <w:r w:rsidR="00EB536E" w:rsidRPr="004A39C5">
          <w:rPr>
            <w:rStyle w:val="Hyperlink"/>
            <w:noProof/>
          </w:rPr>
          <w:t>Introduction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_Toc6659487 \h </w:instrText>
        </w:r>
        <w:r w:rsidR="00EB536E" w:rsidRPr="004A39C5">
          <w:rPr>
            <w:noProof/>
            <w:webHidden/>
          </w:rPr>
        </w:r>
        <w:r w:rsidR="00EB536E" w:rsidRPr="004A39C5">
          <w:rPr>
            <w:noProof/>
            <w:webHidden/>
          </w:rPr>
          <w:fldChar w:fldCharType="separate"/>
        </w:r>
        <w:r w:rsidR="007E13CF">
          <w:rPr>
            <w:noProof/>
            <w:webHidden/>
          </w:rPr>
          <w:t>1</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88" w:history="1">
        <w:r w:rsidR="00EB536E" w:rsidRPr="004A39C5">
          <w:rPr>
            <w:rStyle w:val="Hyperlink"/>
            <w:noProof/>
          </w:rPr>
          <w:t>1.1</w:t>
        </w:r>
        <w:r w:rsidR="00EB536E" w:rsidRPr="004A39C5">
          <w:rPr>
            <w:rFonts w:eastAsiaTheme="minorEastAsia"/>
            <w:noProof/>
            <w:lang w:val="en-US"/>
          </w:rPr>
          <w:tab/>
        </w:r>
        <w:r w:rsidR="00EB536E" w:rsidRPr="004A39C5">
          <w:rPr>
            <w:rStyle w:val="Hyperlink"/>
            <w:noProof/>
          </w:rPr>
          <w:t>Brief History of Surface Plasmons Discovery</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_Toc6659488 \h </w:instrText>
        </w:r>
        <w:r w:rsidR="00EB536E" w:rsidRPr="004A39C5">
          <w:rPr>
            <w:noProof/>
            <w:webHidden/>
          </w:rPr>
        </w:r>
        <w:r w:rsidR="00EB536E" w:rsidRPr="004A39C5">
          <w:rPr>
            <w:noProof/>
            <w:webHidden/>
          </w:rPr>
          <w:fldChar w:fldCharType="separate"/>
        </w:r>
        <w:r w:rsidR="007E13CF">
          <w:rPr>
            <w:noProof/>
            <w:webHidden/>
          </w:rPr>
          <w:t>1</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89" w:history="1">
        <w:r w:rsidR="00EB536E" w:rsidRPr="004A39C5">
          <w:rPr>
            <w:rStyle w:val="Hyperlink"/>
            <w:noProof/>
            <w:lang w:val="en-US"/>
          </w:rPr>
          <w:t>1.2</w:t>
        </w:r>
        <w:r w:rsidR="00EB536E" w:rsidRPr="004A39C5">
          <w:rPr>
            <w:rFonts w:eastAsiaTheme="minorEastAsia"/>
            <w:noProof/>
            <w:lang w:val="en-US"/>
          </w:rPr>
          <w:tab/>
        </w:r>
        <w:r w:rsidR="00EB536E" w:rsidRPr="004A39C5">
          <w:rPr>
            <w:rStyle w:val="Hyperlink"/>
            <w:noProof/>
            <w:lang w:val="en-US"/>
          </w:rPr>
          <w:t>Types of Plasmons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_Toc6659489 \h </w:instrText>
        </w:r>
        <w:r w:rsidR="00EB536E" w:rsidRPr="004A39C5">
          <w:rPr>
            <w:noProof/>
            <w:webHidden/>
          </w:rPr>
        </w:r>
        <w:r w:rsidR="00EB536E" w:rsidRPr="004A39C5">
          <w:rPr>
            <w:noProof/>
            <w:webHidden/>
          </w:rPr>
          <w:fldChar w:fldCharType="separate"/>
        </w:r>
        <w:r w:rsidR="007E13CF">
          <w:rPr>
            <w:noProof/>
            <w:webHidden/>
          </w:rPr>
          <w:t>2</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90" w:history="1">
        <w:r w:rsidR="00EB536E" w:rsidRPr="004A39C5">
          <w:rPr>
            <w:rStyle w:val="Hyperlink"/>
            <w:noProof/>
            <w:lang w:val="en-US"/>
          </w:rPr>
          <w:t>1.3</w:t>
        </w:r>
        <w:r w:rsidR="00EB536E" w:rsidRPr="004A39C5">
          <w:rPr>
            <w:rFonts w:eastAsiaTheme="minorEastAsia"/>
            <w:noProof/>
            <w:lang w:val="en-US"/>
          </w:rPr>
          <w:tab/>
        </w:r>
        <w:r w:rsidR="00EB536E" w:rsidRPr="004A39C5">
          <w:rPr>
            <w:rStyle w:val="Hyperlink"/>
            <w:noProof/>
            <w:lang w:val="en-US"/>
          </w:rPr>
          <w:t>Surface Plasmon Resonance Nature and Conditions of Excitation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_Toc6659490 \h </w:instrText>
        </w:r>
        <w:r w:rsidR="00EB536E" w:rsidRPr="004A39C5">
          <w:rPr>
            <w:noProof/>
            <w:webHidden/>
          </w:rPr>
        </w:r>
        <w:r w:rsidR="00EB536E" w:rsidRPr="004A39C5">
          <w:rPr>
            <w:noProof/>
            <w:webHidden/>
          </w:rPr>
          <w:fldChar w:fldCharType="separate"/>
        </w:r>
        <w:r w:rsidR="007E13CF">
          <w:rPr>
            <w:noProof/>
            <w:webHidden/>
          </w:rPr>
          <w:t>3</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91" w:history="1">
        <w:r w:rsidR="00EB536E" w:rsidRPr="004A39C5">
          <w:rPr>
            <w:rStyle w:val="Hyperlink"/>
            <w:noProof/>
          </w:rPr>
          <w:t>1.4</w:t>
        </w:r>
        <w:r w:rsidR="00EB536E" w:rsidRPr="004A39C5">
          <w:rPr>
            <w:rFonts w:eastAsiaTheme="minorEastAsia"/>
            <w:noProof/>
            <w:lang w:val="en-US"/>
          </w:rPr>
          <w:tab/>
        </w:r>
        <w:r w:rsidR="00EB536E" w:rsidRPr="004A39C5">
          <w:rPr>
            <w:rStyle w:val="Hyperlink"/>
            <w:noProof/>
            <w:lang w:val="en-US"/>
          </w:rPr>
          <w:t xml:space="preserve">Surface Plasmon Resonance </w:t>
        </w:r>
        <w:r w:rsidR="00EB536E" w:rsidRPr="004A39C5">
          <w:rPr>
            <w:rStyle w:val="Hyperlink"/>
            <w:noProof/>
          </w:rPr>
          <w:t>Excitation</w:t>
        </w:r>
        <w:r w:rsidR="00EB536E" w:rsidRPr="004A39C5">
          <w:rPr>
            <w:rStyle w:val="Hyperlink"/>
            <w:noProof/>
            <w:lang w:val="en-US"/>
          </w:rPr>
          <w:t xml:space="preserve"> </w:t>
        </w:r>
        <w:r w:rsidR="00EB536E" w:rsidRPr="004A39C5">
          <w:rPr>
            <w:rStyle w:val="Hyperlink"/>
            <w:noProof/>
          </w:rPr>
          <w:t>Methods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_Toc6659491 \h </w:instrText>
        </w:r>
        <w:r w:rsidR="00EB536E" w:rsidRPr="004A39C5">
          <w:rPr>
            <w:noProof/>
            <w:webHidden/>
          </w:rPr>
        </w:r>
        <w:r w:rsidR="00EB536E" w:rsidRPr="004A39C5">
          <w:rPr>
            <w:noProof/>
            <w:webHidden/>
          </w:rPr>
          <w:fldChar w:fldCharType="separate"/>
        </w:r>
        <w:r w:rsidR="007E13CF">
          <w:rPr>
            <w:noProof/>
            <w:webHidden/>
          </w:rPr>
          <w:t>5</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2" w:history="1">
        <w:r w:rsidR="00EB536E" w:rsidRPr="004A39C5">
          <w:rPr>
            <w:rStyle w:val="Hyperlink"/>
            <w:noProof/>
          </w:rPr>
          <w:t>1.4.1</w:t>
        </w:r>
        <w:r w:rsidR="00EB536E" w:rsidRPr="004A39C5">
          <w:rPr>
            <w:rFonts w:eastAsiaTheme="minorEastAsia"/>
            <w:noProof/>
            <w:lang w:val="en-US"/>
          </w:rPr>
          <w:tab/>
        </w:r>
        <w:r w:rsidR="00EB536E" w:rsidRPr="004A39C5">
          <w:rPr>
            <w:rStyle w:val="Hyperlink"/>
            <w:noProof/>
          </w:rPr>
          <w:t>Prism Method</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_Toc6659492 \h </w:instrText>
        </w:r>
        <w:r w:rsidR="00EB536E" w:rsidRPr="004A39C5">
          <w:rPr>
            <w:noProof/>
            <w:webHidden/>
          </w:rPr>
        </w:r>
        <w:r w:rsidR="00EB536E" w:rsidRPr="004A39C5">
          <w:rPr>
            <w:noProof/>
            <w:webHidden/>
          </w:rPr>
          <w:fldChar w:fldCharType="separate"/>
        </w:r>
        <w:r w:rsidR="007E13CF">
          <w:rPr>
            <w:noProof/>
            <w:webHidden/>
          </w:rPr>
          <w:t>5</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3" w:history="1">
        <w:r w:rsidR="00EB536E" w:rsidRPr="004A39C5">
          <w:rPr>
            <w:rStyle w:val="Hyperlink"/>
            <w:noProof/>
          </w:rPr>
          <w:t>1.4.2</w:t>
        </w:r>
        <w:r w:rsidR="00EB536E" w:rsidRPr="004A39C5">
          <w:rPr>
            <w:rFonts w:eastAsiaTheme="minorEastAsia"/>
            <w:noProof/>
            <w:lang w:val="en-US"/>
          </w:rPr>
          <w:tab/>
        </w:r>
        <w:r w:rsidR="00EB536E" w:rsidRPr="004A39C5">
          <w:rPr>
            <w:rStyle w:val="Hyperlink"/>
            <w:noProof/>
          </w:rPr>
          <w:t>Waveguide Method</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_Toc6659493 \h </w:instrText>
        </w:r>
        <w:r w:rsidR="00EB536E" w:rsidRPr="004A39C5">
          <w:rPr>
            <w:noProof/>
            <w:webHidden/>
          </w:rPr>
        </w:r>
        <w:r w:rsidR="00EB536E" w:rsidRPr="004A39C5">
          <w:rPr>
            <w:noProof/>
            <w:webHidden/>
          </w:rPr>
          <w:fldChar w:fldCharType="separate"/>
        </w:r>
        <w:r w:rsidR="007E13CF">
          <w:rPr>
            <w:noProof/>
            <w:webHidden/>
          </w:rPr>
          <w:t>5</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4" w:history="1">
        <w:r w:rsidR="00EB536E" w:rsidRPr="004A39C5">
          <w:rPr>
            <w:rStyle w:val="Hyperlink"/>
            <w:noProof/>
            <w:lang w:val="en-US"/>
          </w:rPr>
          <w:t>1.4.3</w:t>
        </w:r>
        <w:r w:rsidR="00EB536E" w:rsidRPr="004A39C5">
          <w:rPr>
            <w:rFonts w:eastAsiaTheme="minorEastAsia"/>
            <w:noProof/>
            <w:lang w:val="en-US"/>
          </w:rPr>
          <w:tab/>
        </w:r>
        <w:r w:rsidR="00EB536E" w:rsidRPr="004A39C5">
          <w:rPr>
            <w:rStyle w:val="Hyperlink"/>
            <w:noProof/>
            <w:lang w:val="en-US"/>
          </w:rPr>
          <w:t>Diffraction Gratings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_Toc6659494 \h </w:instrText>
        </w:r>
        <w:r w:rsidR="00EB536E" w:rsidRPr="004A39C5">
          <w:rPr>
            <w:noProof/>
            <w:webHidden/>
          </w:rPr>
        </w:r>
        <w:r w:rsidR="00EB536E" w:rsidRPr="004A39C5">
          <w:rPr>
            <w:noProof/>
            <w:webHidden/>
          </w:rPr>
          <w:fldChar w:fldCharType="separate"/>
        </w:r>
        <w:r w:rsidR="007E13CF">
          <w:rPr>
            <w:noProof/>
            <w:webHidden/>
          </w:rPr>
          <w:t>6</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95" w:history="1">
        <w:r w:rsidR="00EB536E" w:rsidRPr="004A39C5">
          <w:rPr>
            <w:rStyle w:val="Hyperlink"/>
            <w:noProof/>
            <w:lang w:val="en-US"/>
          </w:rPr>
          <w:t>1.5</w:t>
        </w:r>
        <w:r w:rsidR="00EB536E" w:rsidRPr="004A39C5">
          <w:rPr>
            <w:rFonts w:eastAsiaTheme="minorEastAsia"/>
            <w:noProof/>
            <w:lang w:val="en-US"/>
          </w:rPr>
          <w:tab/>
        </w:r>
        <w:r w:rsidR="00EB536E" w:rsidRPr="004A39C5">
          <w:rPr>
            <w:rStyle w:val="Hyperlink"/>
            <w:noProof/>
          </w:rPr>
          <w:t xml:space="preserve">Surface Plasmon Resonance Imaging and </w:t>
        </w:r>
        <w:r w:rsidR="00EB536E" w:rsidRPr="004A39C5">
          <w:rPr>
            <w:rStyle w:val="Hyperlink"/>
            <w:noProof/>
            <w:lang w:val="en-US"/>
          </w:rPr>
          <w:t>Biosensors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_Toc6659495 \h </w:instrText>
        </w:r>
        <w:r w:rsidR="00EB536E" w:rsidRPr="004A39C5">
          <w:rPr>
            <w:noProof/>
            <w:webHidden/>
          </w:rPr>
        </w:r>
        <w:r w:rsidR="00EB536E" w:rsidRPr="004A39C5">
          <w:rPr>
            <w:noProof/>
            <w:webHidden/>
          </w:rPr>
          <w:fldChar w:fldCharType="separate"/>
        </w:r>
        <w:r w:rsidR="007E13CF">
          <w:rPr>
            <w:noProof/>
            <w:webHidden/>
          </w:rPr>
          <w:t>7</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6" w:history="1">
        <w:r w:rsidR="00EB536E" w:rsidRPr="004A39C5">
          <w:rPr>
            <w:rStyle w:val="Hyperlink"/>
            <w:noProof/>
            <w:lang w:val="en-US"/>
          </w:rPr>
          <w:t>1.5.1</w:t>
        </w:r>
        <w:r w:rsidR="00EB536E" w:rsidRPr="004A39C5">
          <w:rPr>
            <w:rFonts w:eastAsiaTheme="minorEastAsia"/>
            <w:noProof/>
            <w:lang w:val="en-US"/>
          </w:rPr>
          <w:tab/>
        </w:r>
        <w:r w:rsidR="00EB536E" w:rsidRPr="004A39C5">
          <w:rPr>
            <w:rStyle w:val="Hyperlink"/>
            <w:noProof/>
            <w:lang w:val="en-US"/>
          </w:rPr>
          <w:t>Diffraction limit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_Toc6659496 \h </w:instrText>
        </w:r>
        <w:r w:rsidR="00EB536E" w:rsidRPr="004A39C5">
          <w:rPr>
            <w:noProof/>
            <w:webHidden/>
          </w:rPr>
        </w:r>
        <w:r w:rsidR="00EB536E" w:rsidRPr="004A39C5">
          <w:rPr>
            <w:noProof/>
            <w:webHidden/>
          </w:rPr>
          <w:fldChar w:fldCharType="separate"/>
        </w:r>
        <w:r w:rsidR="007E13CF">
          <w:rPr>
            <w:noProof/>
            <w:webHidden/>
          </w:rPr>
          <w:t>7</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7" w:history="1">
        <w:r w:rsidR="00EB536E" w:rsidRPr="004A39C5">
          <w:rPr>
            <w:rStyle w:val="Hyperlink"/>
            <w:noProof/>
            <w:lang w:val="en-US"/>
          </w:rPr>
          <w:t>1.5.2</w:t>
        </w:r>
        <w:r w:rsidR="00EB536E" w:rsidRPr="004A39C5">
          <w:rPr>
            <w:rFonts w:eastAsiaTheme="minorEastAsia"/>
            <w:noProof/>
            <w:lang w:val="en-US"/>
          </w:rPr>
          <w:tab/>
        </w:r>
        <w:r w:rsidR="00EB536E" w:rsidRPr="004A39C5">
          <w:rPr>
            <w:rStyle w:val="Hyperlink"/>
            <w:noProof/>
            <w:lang w:val="en-US"/>
          </w:rPr>
          <w:t>Surface Plasmon Resonance Microscopy</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_Toc6659497 \h </w:instrText>
        </w:r>
        <w:r w:rsidR="00EB536E" w:rsidRPr="004A39C5">
          <w:rPr>
            <w:noProof/>
            <w:webHidden/>
          </w:rPr>
        </w:r>
        <w:r w:rsidR="00EB536E" w:rsidRPr="004A39C5">
          <w:rPr>
            <w:noProof/>
            <w:webHidden/>
          </w:rPr>
          <w:fldChar w:fldCharType="separate"/>
        </w:r>
        <w:r w:rsidR="007E13CF">
          <w:rPr>
            <w:noProof/>
            <w:webHidden/>
          </w:rPr>
          <w:t>8</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498" w:history="1">
        <w:r w:rsidR="00EB536E" w:rsidRPr="004A39C5">
          <w:rPr>
            <w:rStyle w:val="Hyperlink"/>
            <w:noProof/>
            <w:lang w:val="en-US"/>
          </w:rPr>
          <w:t>1.5.3</w:t>
        </w:r>
        <w:r w:rsidR="00EB536E" w:rsidRPr="004A39C5">
          <w:rPr>
            <w:rFonts w:eastAsiaTheme="minorEastAsia"/>
            <w:noProof/>
            <w:lang w:val="en-US"/>
          </w:rPr>
          <w:tab/>
        </w:r>
        <w:r w:rsidR="00EB536E" w:rsidRPr="004A39C5">
          <w:rPr>
            <w:rStyle w:val="Hyperlink"/>
            <w:noProof/>
            <w:lang w:val="en-US"/>
          </w:rPr>
          <w:t>Biosensors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_Toc6659498 \h </w:instrText>
        </w:r>
        <w:r w:rsidR="00EB536E" w:rsidRPr="004A39C5">
          <w:rPr>
            <w:noProof/>
            <w:webHidden/>
          </w:rPr>
        </w:r>
        <w:r w:rsidR="00EB536E" w:rsidRPr="004A39C5">
          <w:rPr>
            <w:noProof/>
            <w:webHidden/>
          </w:rPr>
          <w:fldChar w:fldCharType="separate"/>
        </w:r>
        <w:r w:rsidR="007E13CF">
          <w:rPr>
            <w:noProof/>
            <w:webHidden/>
          </w:rPr>
          <w:t>10</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499" w:history="1">
        <w:r w:rsidR="00EB536E" w:rsidRPr="004A39C5">
          <w:rPr>
            <w:rStyle w:val="Hyperlink"/>
            <w:noProof/>
            <w:lang w:val="en-US"/>
          </w:rPr>
          <w:t>1.6</w:t>
        </w:r>
        <w:r w:rsidR="00EB536E" w:rsidRPr="004A39C5">
          <w:rPr>
            <w:rFonts w:eastAsiaTheme="minorEastAsia"/>
            <w:noProof/>
            <w:lang w:val="en-US"/>
          </w:rPr>
          <w:tab/>
        </w:r>
        <w:r w:rsidR="00EB536E" w:rsidRPr="004A39C5">
          <w:rPr>
            <w:rStyle w:val="Hyperlink"/>
            <w:noProof/>
            <w:lang w:val="en-US"/>
          </w:rPr>
          <w:t>Diffraction Gratings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_Toc6659499 \h </w:instrText>
        </w:r>
        <w:r w:rsidR="00EB536E" w:rsidRPr="004A39C5">
          <w:rPr>
            <w:noProof/>
            <w:webHidden/>
          </w:rPr>
        </w:r>
        <w:r w:rsidR="00EB536E" w:rsidRPr="004A39C5">
          <w:rPr>
            <w:noProof/>
            <w:webHidden/>
          </w:rPr>
          <w:fldChar w:fldCharType="separate"/>
        </w:r>
        <w:r w:rsidR="007E13CF">
          <w:rPr>
            <w:noProof/>
            <w:webHidden/>
          </w:rPr>
          <w:t>12</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00" w:history="1">
        <w:r w:rsidR="00EB536E" w:rsidRPr="004A39C5">
          <w:rPr>
            <w:rStyle w:val="Hyperlink"/>
            <w:noProof/>
            <w:lang w:val="en-US"/>
          </w:rPr>
          <w:t>1.6.1</w:t>
        </w:r>
        <w:r w:rsidR="00EB536E" w:rsidRPr="004A39C5">
          <w:rPr>
            <w:rFonts w:eastAsiaTheme="minorEastAsia"/>
            <w:noProof/>
            <w:lang w:val="en-US"/>
          </w:rPr>
          <w:tab/>
        </w:r>
        <w:r w:rsidR="00EB536E" w:rsidRPr="004A39C5">
          <w:rPr>
            <w:rStyle w:val="Hyperlink"/>
            <w:noProof/>
            <w:lang w:val="en-US"/>
          </w:rPr>
          <w:t>Principle of Operation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_Toc6659500 \h </w:instrText>
        </w:r>
        <w:r w:rsidR="00EB536E" w:rsidRPr="004A39C5">
          <w:rPr>
            <w:noProof/>
            <w:webHidden/>
          </w:rPr>
        </w:r>
        <w:r w:rsidR="00EB536E" w:rsidRPr="004A39C5">
          <w:rPr>
            <w:noProof/>
            <w:webHidden/>
          </w:rPr>
          <w:fldChar w:fldCharType="separate"/>
        </w:r>
        <w:r w:rsidR="007E13CF">
          <w:rPr>
            <w:noProof/>
            <w:webHidden/>
          </w:rPr>
          <w:t>12</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01" w:history="1">
        <w:r w:rsidR="00EB536E" w:rsidRPr="004A39C5">
          <w:rPr>
            <w:rStyle w:val="Hyperlink"/>
            <w:noProof/>
            <w:lang w:val="en-US"/>
          </w:rPr>
          <w:t>1.6.2</w:t>
        </w:r>
        <w:r w:rsidR="00EB536E" w:rsidRPr="004A39C5">
          <w:rPr>
            <w:rFonts w:eastAsiaTheme="minorEastAsia"/>
            <w:noProof/>
            <w:lang w:val="en-US"/>
          </w:rPr>
          <w:tab/>
        </w:r>
        <w:r w:rsidR="00EB536E" w:rsidRPr="004A39C5">
          <w:rPr>
            <w:rStyle w:val="Hyperlink"/>
            <w:noProof/>
            <w:lang w:val="en-US"/>
          </w:rPr>
          <w:t>Diffraction Gratings Brief History</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_Toc6659501 \h </w:instrText>
        </w:r>
        <w:r w:rsidR="00EB536E" w:rsidRPr="004A39C5">
          <w:rPr>
            <w:noProof/>
            <w:webHidden/>
          </w:rPr>
        </w:r>
        <w:r w:rsidR="00EB536E" w:rsidRPr="004A39C5">
          <w:rPr>
            <w:noProof/>
            <w:webHidden/>
          </w:rPr>
          <w:fldChar w:fldCharType="separate"/>
        </w:r>
        <w:r w:rsidR="007E13CF">
          <w:rPr>
            <w:noProof/>
            <w:webHidden/>
          </w:rPr>
          <w:t>13</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02" w:history="1">
        <w:r w:rsidR="00EB536E" w:rsidRPr="004A39C5">
          <w:rPr>
            <w:rStyle w:val="Hyperlink"/>
            <w:noProof/>
            <w:lang w:val="en-US"/>
          </w:rPr>
          <w:t>1.7</w:t>
        </w:r>
        <w:r w:rsidR="00EB536E" w:rsidRPr="004A39C5">
          <w:rPr>
            <w:rFonts w:eastAsiaTheme="minorEastAsia"/>
            <w:noProof/>
            <w:lang w:val="en-US"/>
          </w:rPr>
          <w:tab/>
        </w:r>
        <w:r w:rsidR="00EB536E" w:rsidRPr="004A39C5">
          <w:rPr>
            <w:rStyle w:val="Hyperlink"/>
            <w:noProof/>
            <w:lang w:val="en-US"/>
          </w:rPr>
          <w:t>Azobenzene Films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_Toc6659502 \h </w:instrText>
        </w:r>
        <w:r w:rsidR="00EB536E" w:rsidRPr="004A39C5">
          <w:rPr>
            <w:noProof/>
            <w:webHidden/>
          </w:rPr>
        </w:r>
        <w:r w:rsidR="00EB536E" w:rsidRPr="004A39C5">
          <w:rPr>
            <w:noProof/>
            <w:webHidden/>
          </w:rPr>
          <w:fldChar w:fldCharType="separate"/>
        </w:r>
        <w:r w:rsidR="007E13CF">
          <w:rPr>
            <w:noProof/>
            <w:webHidden/>
          </w:rPr>
          <w:t>14</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03" w:history="1">
        <w:r w:rsidR="00EB536E" w:rsidRPr="004A39C5">
          <w:rPr>
            <w:rStyle w:val="Hyperlink"/>
            <w:noProof/>
            <w:lang w:val="en-US"/>
          </w:rPr>
          <w:t>1.8</w:t>
        </w:r>
        <w:r w:rsidR="00EB536E" w:rsidRPr="004A39C5">
          <w:rPr>
            <w:rFonts w:eastAsiaTheme="minorEastAsia"/>
            <w:noProof/>
            <w:lang w:val="en-US"/>
          </w:rPr>
          <w:tab/>
        </w:r>
        <w:r w:rsidR="00EB536E" w:rsidRPr="004A39C5">
          <w:rPr>
            <w:rStyle w:val="Hyperlink"/>
            <w:noProof/>
            <w:lang w:val="en-US"/>
          </w:rPr>
          <w:t>Thesis Statement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_Toc6659503 \h </w:instrText>
        </w:r>
        <w:r w:rsidR="00EB536E" w:rsidRPr="004A39C5">
          <w:rPr>
            <w:noProof/>
            <w:webHidden/>
          </w:rPr>
        </w:r>
        <w:r w:rsidR="00EB536E" w:rsidRPr="004A39C5">
          <w:rPr>
            <w:noProof/>
            <w:webHidden/>
          </w:rPr>
          <w:fldChar w:fldCharType="separate"/>
        </w:r>
        <w:r w:rsidR="007E13CF">
          <w:rPr>
            <w:noProof/>
            <w:webHidden/>
          </w:rPr>
          <w:t>15</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04" w:history="1">
        <w:r w:rsidR="00EB536E" w:rsidRPr="004A39C5">
          <w:rPr>
            <w:rStyle w:val="Hyperlink"/>
            <w:noProof/>
            <w:lang w:val="en-US"/>
          </w:rPr>
          <w:t>1.9</w:t>
        </w:r>
        <w:r w:rsidR="00EB536E" w:rsidRPr="004A39C5">
          <w:rPr>
            <w:rFonts w:eastAsiaTheme="minorEastAsia"/>
            <w:noProof/>
            <w:lang w:val="en-US"/>
          </w:rPr>
          <w:tab/>
        </w:r>
        <w:r w:rsidR="00EB536E" w:rsidRPr="004A39C5">
          <w:rPr>
            <w:rStyle w:val="Hyperlink"/>
            <w:noProof/>
            <w:lang w:val="en-US"/>
          </w:rPr>
          <w:t>Structure of the Thesis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_Toc6659504 \h </w:instrText>
        </w:r>
        <w:r w:rsidR="00EB536E" w:rsidRPr="004A39C5">
          <w:rPr>
            <w:noProof/>
            <w:webHidden/>
          </w:rPr>
        </w:r>
        <w:r w:rsidR="00EB536E" w:rsidRPr="004A39C5">
          <w:rPr>
            <w:noProof/>
            <w:webHidden/>
          </w:rPr>
          <w:fldChar w:fldCharType="separate"/>
        </w:r>
        <w:r w:rsidR="007E13CF">
          <w:rPr>
            <w:noProof/>
            <w:webHidden/>
          </w:rPr>
          <w:t>16</w:t>
        </w:r>
        <w:r w:rsidR="00EB536E" w:rsidRPr="004A39C5">
          <w:rPr>
            <w:noProof/>
            <w:webHidden/>
          </w:rPr>
          <w:fldChar w:fldCharType="end"/>
        </w:r>
      </w:hyperlink>
    </w:p>
    <w:p w:rsidR="00EB536E" w:rsidRPr="004A39C5" w:rsidRDefault="001D24A8">
      <w:pPr>
        <w:pStyle w:val="TOC1"/>
        <w:tabs>
          <w:tab w:val="left" w:pos="440"/>
          <w:tab w:val="right" w:leader="dot" w:pos="7190"/>
        </w:tabs>
        <w:rPr>
          <w:rFonts w:eastAsiaTheme="minorEastAsia"/>
          <w:noProof/>
          <w:lang w:val="en-US"/>
        </w:rPr>
      </w:pPr>
      <w:hyperlink w:anchor="_Toc6659505" w:history="1">
        <w:r w:rsidR="00EB536E" w:rsidRPr="004A39C5">
          <w:rPr>
            <w:rStyle w:val="Hyperlink"/>
            <w:noProof/>
          </w:rPr>
          <w:t>2</w:t>
        </w:r>
        <w:r w:rsidR="00EB536E" w:rsidRPr="004A39C5">
          <w:rPr>
            <w:rFonts w:eastAsiaTheme="minorEastAsia"/>
            <w:noProof/>
            <w:lang w:val="en-US"/>
          </w:rPr>
          <w:tab/>
        </w:r>
        <w:r w:rsidR="00EB536E" w:rsidRPr="004A39C5">
          <w:rPr>
            <w:rStyle w:val="Hyperlink"/>
            <w:noProof/>
          </w:rPr>
          <w:t>Theoretical Overview</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_Toc6659505 \h </w:instrText>
        </w:r>
        <w:r w:rsidR="00EB536E" w:rsidRPr="004A39C5">
          <w:rPr>
            <w:noProof/>
            <w:webHidden/>
          </w:rPr>
        </w:r>
        <w:r w:rsidR="00EB536E" w:rsidRPr="004A39C5">
          <w:rPr>
            <w:noProof/>
            <w:webHidden/>
          </w:rPr>
          <w:fldChar w:fldCharType="separate"/>
        </w:r>
        <w:r w:rsidR="007E13CF">
          <w:rPr>
            <w:noProof/>
            <w:webHidden/>
          </w:rPr>
          <w:t>17</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06" w:history="1">
        <w:r w:rsidR="00EB536E" w:rsidRPr="004A39C5">
          <w:rPr>
            <w:rStyle w:val="Hyperlink"/>
            <w:noProof/>
            <w:lang w:val="en-US"/>
          </w:rPr>
          <w:t>2.1</w:t>
        </w:r>
        <w:r w:rsidR="00EB536E" w:rsidRPr="004A39C5">
          <w:rPr>
            <w:rFonts w:eastAsiaTheme="minorEastAsia"/>
            <w:noProof/>
            <w:lang w:val="en-US"/>
          </w:rPr>
          <w:tab/>
        </w:r>
        <w:r w:rsidR="00EB536E" w:rsidRPr="004A39C5">
          <w:rPr>
            <w:rStyle w:val="Hyperlink"/>
            <w:noProof/>
          </w:rPr>
          <w:t>Maxwell’s Equations and Electromagnetic Waves Propagation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_Toc6659506 \h </w:instrText>
        </w:r>
        <w:r w:rsidR="00EB536E" w:rsidRPr="004A39C5">
          <w:rPr>
            <w:noProof/>
            <w:webHidden/>
          </w:rPr>
        </w:r>
        <w:r w:rsidR="00EB536E" w:rsidRPr="004A39C5">
          <w:rPr>
            <w:noProof/>
            <w:webHidden/>
          </w:rPr>
          <w:fldChar w:fldCharType="separate"/>
        </w:r>
        <w:r w:rsidR="007E13CF">
          <w:rPr>
            <w:noProof/>
            <w:webHidden/>
          </w:rPr>
          <w:t>17</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07" w:history="1">
        <w:r w:rsidR="00EB536E" w:rsidRPr="004A39C5">
          <w:rPr>
            <w:rStyle w:val="Hyperlink"/>
            <w:rFonts w:eastAsia="Times New Roman"/>
            <w:noProof/>
            <w:lang w:val="en-US"/>
          </w:rPr>
          <w:t>2.2</w:t>
        </w:r>
        <w:r w:rsidR="00EB536E" w:rsidRPr="004A39C5">
          <w:rPr>
            <w:rFonts w:eastAsiaTheme="minorEastAsia"/>
            <w:noProof/>
            <w:lang w:val="en-US"/>
          </w:rPr>
          <w:tab/>
        </w:r>
        <w:r w:rsidR="00EB536E" w:rsidRPr="004A39C5">
          <w:rPr>
            <w:rStyle w:val="Hyperlink"/>
            <w:rFonts w:eastAsia="Times New Roman"/>
            <w:noProof/>
            <w:lang w:val="en-US"/>
          </w:rPr>
          <w:t>Surface Plasmon Dispersion Relation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_Toc6659507 \h </w:instrText>
        </w:r>
        <w:r w:rsidR="00EB536E" w:rsidRPr="004A39C5">
          <w:rPr>
            <w:noProof/>
            <w:webHidden/>
          </w:rPr>
        </w:r>
        <w:r w:rsidR="00EB536E" w:rsidRPr="004A39C5">
          <w:rPr>
            <w:noProof/>
            <w:webHidden/>
          </w:rPr>
          <w:fldChar w:fldCharType="separate"/>
        </w:r>
        <w:r w:rsidR="007E13CF">
          <w:rPr>
            <w:noProof/>
            <w:webHidden/>
          </w:rPr>
          <w:t>20</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08" w:history="1">
        <w:r w:rsidR="00EB536E" w:rsidRPr="004A39C5">
          <w:rPr>
            <w:rStyle w:val="Hyperlink"/>
            <w:noProof/>
          </w:rPr>
          <w:t>2.2.1</w:t>
        </w:r>
        <w:r w:rsidR="00EB536E" w:rsidRPr="004A39C5">
          <w:rPr>
            <w:rFonts w:eastAsiaTheme="minorEastAsia"/>
            <w:noProof/>
            <w:lang w:val="en-US"/>
          </w:rPr>
          <w:tab/>
        </w:r>
        <w:r w:rsidR="00EB536E" w:rsidRPr="004A39C5">
          <w:rPr>
            <w:rStyle w:val="Hyperlink"/>
            <w:noProof/>
          </w:rPr>
          <w:t>Dispersion Relation and Drude Model</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_Toc6659508 \h </w:instrText>
        </w:r>
        <w:r w:rsidR="00EB536E" w:rsidRPr="004A39C5">
          <w:rPr>
            <w:noProof/>
            <w:webHidden/>
          </w:rPr>
        </w:r>
        <w:r w:rsidR="00EB536E" w:rsidRPr="004A39C5">
          <w:rPr>
            <w:noProof/>
            <w:webHidden/>
          </w:rPr>
          <w:fldChar w:fldCharType="separate"/>
        </w:r>
        <w:r w:rsidR="007E13CF">
          <w:rPr>
            <w:noProof/>
            <w:webHidden/>
          </w:rPr>
          <w:t>24</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09" w:history="1">
        <w:r w:rsidR="00EB536E" w:rsidRPr="004A39C5">
          <w:rPr>
            <w:rStyle w:val="Hyperlink"/>
            <w:noProof/>
          </w:rPr>
          <w:t>2.2.2</w:t>
        </w:r>
        <w:r w:rsidR="00EB536E" w:rsidRPr="004A39C5">
          <w:rPr>
            <w:rFonts w:eastAsiaTheme="minorEastAsia"/>
            <w:noProof/>
            <w:lang w:val="en-US"/>
          </w:rPr>
          <w:tab/>
        </w:r>
        <w:r w:rsidR="00EB536E" w:rsidRPr="004A39C5">
          <w:rPr>
            <w:rStyle w:val="Hyperlink"/>
            <w:noProof/>
          </w:rPr>
          <w:t>Surface Plasmon Excitation using Gratings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_Toc6659509 \h </w:instrText>
        </w:r>
        <w:r w:rsidR="00EB536E" w:rsidRPr="004A39C5">
          <w:rPr>
            <w:noProof/>
            <w:webHidden/>
          </w:rPr>
        </w:r>
        <w:r w:rsidR="00EB536E" w:rsidRPr="004A39C5">
          <w:rPr>
            <w:noProof/>
            <w:webHidden/>
          </w:rPr>
          <w:fldChar w:fldCharType="separate"/>
        </w:r>
        <w:r w:rsidR="007E13CF">
          <w:rPr>
            <w:noProof/>
            <w:webHidden/>
          </w:rPr>
          <w:t>26</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0" w:history="1">
        <w:r w:rsidR="00EB536E" w:rsidRPr="004A39C5">
          <w:rPr>
            <w:rStyle w:val="Hyperlink"/>
            <w:noProof/>
          </w:rPr>
          <w:t>2.3</w:t>
        </w:r>
        <w:r w:rsidR="00EB536E" w:rsidRPr="004A39C5">
          <w:rPr>
            <w:rFonts w:eastAsiaTheme="minorEastAsia"/>
            <w:noProof/>
            <w:lang w:val="en-US"/>
          </w:rPr>
          <w:tab/>
        </w:r>
        <w:r w:rsidR="00EB536E" w:rsidRPr="004A39C5">
          <w:rPr>
            <w:rStyle w:val="Hyperlink"/>
            <w:noProof/>
          </w:rPr>
          <w:t>Surface Plasmon Polarization Conversion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_Toc6659510 \h </w:instrText>
        </w:r>
        <w:r w:rsidR="00EB536E" w:rsidRPr="004A39C5">
          <w:rPr>
            <w:noProof/>
            <w:webHidden/>
          </w:rPr>
        </w:r>
        <w:r w:rsidR="00EB536E" w:rsidRPr="004A39C5">
          <w:rPr>
            <w:noProof/>
            <w:webHidden/>
          </w:rPr>
          <w:fldChar w:fldCharType="separate"/>
        </w:r>
        <w:r w:rsidR="007E13CF">
          <w:rPr>
            <w:noProof/>
            <w:webHidden/>
          </w:rPr>
          <w:t>30</w:t>
        </w:r>
        <w:r w:rsidR="00EB536E" w:rsidRPr="004A39C5">
          <w:rPr>
            <w:noProof/>
            <w:webHidden/>
          </w:rPr>
          <w:fldChar w:fldCharType="end"/>
        </w:r>
      </w:hyperlink>
    </w:p>
    <w:p w:rsidR="00EB536E" w:rsidRPr="004A39C5" w:rsidRDefault="001D24A8">
      <w:pPr>
        <w:pStyle w:val="TOC1"/>
        <w:tabs>
          <w:tab w:val="left" w:pos="440"/>
          <w:tab w:val="right" w:leader="dot" w:pos="7190"/>
        </w:tabs>
        <w:rPr>
          <w:rFonts w:eastAsiaTheme="minorEastAsia"/>
          <w:noProof/>
          <w:lang w:val="en-US"/>
        </w:rPr>
      </w:pPr>
      <w:hyperlink w:anchor="_Toc6659511" w:history="1">
        <w:r w:rsidR="00EB536E" w:rsidRPr="004A39C5">
          <w:rPr>
            <w:rStyle w:val="Hyperlink"/>
            <w:noProof/>
          </w:rPr>
          <w:t>3</w:t>
        </w:r>
        <w:r w:rsidR="00EB536E" w:rsidRPr="004A39C5">
          <w:rPr>
            <w:rFonts w:eastAsiaTheme="minorEastAsia"/>
            <w:noProof/>
            <w:lang w:val="en-US"/>
          </w:rPr>
          <w:tab/>
        </w:r>
        <w:r w:rsidR="00EB536E" w:rsidRPr="004A39C5">
          <w:rPr>
            <w:rStyle w:val="Hyperlink"/>
            <w:noProof/>
          </w:rPr>
          <w:t>Experimental Procedures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_Toc6659511 \h </w:instrText>
        </w:r>
        <w:r w:rsidR="00EB536E" w:rsidRPr="004A39C5">
          <w:rPr>
            <w:noProof/>
            <w:webHidden/>
          </w:rPr>
        </w:r>
        <w:r w:rsidR="00EB536E" w:rsidRPr="004A39C5">
          <w:rPr>
            <w:noProof/>
            <w:webHidden/>
          </w:rPr>
          <w:fldChar w:fldCharType="separate"/>
        </w:r>
        <w:r w:rsidR="007E13CF">
          <w:rPr>
            <w:noProof/>
            <w:webHidden/>
          </w:rPr>
          <w:t>33</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2" w:history="1">
        <w:r w:rsidR="00EB536E" w:rsidRPr="004A39C5">
          <w:rPr>
            <w:rStyle w:val="Hyperlink"/>
            <w:noProof/>
          </w:rPr>
          <w:t>3.1</w:t>
        </w:r>
        <w:r w:rsidR="00EB536E" w:rsidRPr="004A39C5">
          <w:rPr>
            <w:rFonts w:eastAsiaTheme="minorEastAsia"/>
            <w:noProof/>
            <w:lang w:val="en-US"/>
          </w:rPr>
          <w:tab/>
        </w:r>
        <w:r w:rsidR="00EB536E" w:rsidRPr="004A39C5">
          <w:rPr>
            <w:rStyle w:val="Hyperlink"/>
            <w:noProof/>
          </w:rPr>
          <w:t>Substrate Preparation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_Toc6659512 \h </w:instrText>
        </w:r>
        <w:r w:rsidR="00EB536E" w:rsidRPr="004A39C5">
          <w:rPr>
            <w:noProof/>
            <w:webHidden/>
          </w:rPr>
        </w:r>
        <w:r w:rsidR="00EB536E" w:rsidRPr="004A39C5">
          <w:rPr>
            <w:noProof/>
            <w:webHidden/>
          </w:rPr>
          <w:fldChar w:fldCharType="separate"/>
        </w:r>
        <w:r w:rsidR="007E13CF">
          <w:rPr>
            <w:noProof/>
            <w:webHidden/>
          </w:rPr>
          <w:t>33</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13" w:history="1">
        <w:r w:rsidR="00EB536E" w:rsidRPr="004A39C5">
          <w:rPr>
            <w:rStyle w:val="Hyperlink"/>
            <w:noProof/>
          </w:rPr>
          <w:t>3.1.1</w:t>
        </w:r>
        <w:r w:rsidR="00EB536E" w:rsidRPr="004A39C5">
          <w:rPr>
            <w:rFonts w:eastAsiaTheme="minorEastAsia"/>
            <w:noProof/>
            <w:lang w:val="en-US"/>
          </w:rPr>
          <w:tab/>
        </w:r>
        <w:r w:rsidR="00EB536E" w:rsidRPr="004A39C5">
          <w:rPr>
            <w:rStyle w:val="Hyperlink"/>
            <w:noProof/>
          </w:rPr>
          <w:t>Azobenzene Film Application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_Toc6659513 \h </w:instrText>
        </w:r>
        <w:r w:rsidR="00EB536E" w:rsidRPr="004A39C5">
          <w:rPr>
            <w:noProof/>
            <w:webHidden/>
          </w:rPr>
        </w:r>
        <w:r w:rsidR="00EB536E" w:rsidRPr="004A39C5">
          <w:rPr>
            <w:noProof/>
            <w:webHidden/>
          </w:rPr>
          <w:fldChar w:fldCharType="separate"/>
        </w:r>
        <w:r w:rsidR="007E13CF">
          <w:rPr>
            <w:noProof/>
            <w:webHidden/>
          </w:rPr>
          <w:t>33</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14" w:history="1">
        <w:r w:rsidR="00EB536E" w:rsidRPr="004A39C5">
          <w:rPr>
            <w:rStyle w:val="Hyperlink"/>
            <w:noProof/>
          </w:rPr>
          <w:t>3.1.2</w:t>
        </w:r>
        <w:r w:rsidR="00EB536E" w:rsidRPr="004A39C5">
          <w:rPr>
            <w:rFonts w:eastAsiaTheme="minorEastAsia"/>
            <w:noProof/>
            <w:lang w:val="en-US"/>
          </w:rPr>
          <w:tab/>
        </w:r>
        <w:r w:rsidR="00EB536E" w:rsidRPr="004A39C5">
          <w:rPr>
            <w:rStyle w:val="Hyperlink"/>
            <w:noProof/>
          </w:rPr>
          <w:t>Crossed Surface Relief Grating Inscription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_Toc6659514 \h </w:instrText>
        </w:r>
        <w:r w:rsidR="00EB536E" w:rsidRPr="004A39C5">
          <w:rPr>
            <w:noProof/>
            <w:webHidden/>
          </w:rPr>
        </w:r>
        <w:r w:rsidR="00EB536E" w:rsidRPr="004A39C5">
          <w:rPr>
            <w:noProof/>
            <w:webHidden/>
          </w:rPr>
          <w:fldChar w:fldCharType="separate"/>
        </w:r>
        <w:r w:rsidR="007E13CF">
          <w:rPr>
            <w:noProof/>
            <w:webHidden/>
          </w:rPr>
          <w:t>34</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15" w:history="1">
        <w:r w:rsidR="00EB536E" w:rsidRPr="004A39C5">
          <w:rPr>
            <w:rStyle w:val="Hyperlink"/>
            <w:noProof/>
          </w:rPr>
          <w:t>3.1.3</w:t>
        </w:r>
        <w:r w:rsidR="00EB536E" w:rsidRPr="004A39C5">
          <w:rPr>
            <w:rFonts w:eastAsiaTheme="minorEastAsia"/>
            <w:noProof/>
            <w:lang w:val="en-US"/>
          </w:rPr>
          <w:tab/>
        </w:r>
        <w:r w:rsidR="00EB536E" w:rsidRPr="004A39C5">
          <w:rPr>
            <w:rStyle w:val="Hyperlink"/>
            <w:noProof/>
          </w:rPr>
          <w:t>Silver Coating Application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_Toc6659515 \h </w:instrText>
        </w:r>
        <w:r w:rsidR="00EB536E" w:rsidRPr="004A39C5">
          <w:rPr>
            <w:noProof/>
            <w:webHidden/>
          </w:rPr>
        </w:r>
        <w:r w:rsidR="00EB536E" w:rsidRPr="004A39C5">
          <w:rPr>
            <w:noProof/>
            <w:webHidden/>
          </w:rPr>
          <w:fldChar w:fldCharType="separate"/>
        </w:r>
        <w:r w:rsidR="007E13CF">
          <w:rPr>
            <w:noProof/>
            <w:webHidden/>
          </w:rPr>
          <w:t>36</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6" w:history="1">
        <w:r w:rsidR="00EB536E" w:rsidRPr="004A39C5">
          <w:rPr>
            <w:rStyle w:val="Hyperlink"/>
            <w:noProof/>
          </w:rPr>
          <w:t>3.2</w:t>
        </w:r>
        <w:r w:rsidR="00EB536E" w:rsidRPr="004A39C5">
          <w:rPr>
            <w:rFonts w:eastAsiaTheme="minorEastAsia"/>
            <w:noProof/>
            <w:lang w:val="en-US"/>
          </w:rPr>
          <w:tab/>
        </w:r>
        <w:r w:rsidR="00EB536E" w:rsidRPr="004A39C5">
          <w:rPr>
            <w:rStyle w:val="Hyperlink"/>
            <w:noProof/>
            <w:lang w:val="en-US"/>
          </w:rPr>
          <w:t>Grating</w:t>
        </w:r>
        <w:r w:rsidR="00EB536E" w:rsidRPr="004A39C5">
          <w:rPr>
            <w:rStyle w:val="Hyperlink"/>
            <w:noProof/>
          </w:rPr>
          <w:t xml:space="preserve"> Depth and Pitch Measurements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_Toc6659516 \h </w:instrText>
        </w:r>
        <w:r w:rsidR="00EB536E" w:rsidRPr="004A39C5">
          <w:rPr>
            <w:noProof/>
            <w:webHidden/>
          </w:rPr>
        </w:r>
        <w:r w:rsidR="00EB536E" w:rsidRPr="004A39C5">
          <w:rPr>
            <w:noProof/>
            <w:webHidden/>
          </w:rPr>
          <w:fldChar w:fldCharType="separate"/>
        </w:r>
        <w:r w:rsidR="007E13CF">
          <w:rPr>
            <w:noProof/>
            <w:webHidden/>
          </w:rPr>
          <w:t>36</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7" w:history="1">
        <w:r w:rsidR="00EB536E" w:rsidRPr="004A39C5">
          <w:rPr>
            <w:rStyle w:val="Hyperlink"/>
            <w:noProof/>
          </w:rPr>
          <w:t>3.3</w:t>
        </w:r>
        <w:r w:rsidR="00EB536E" w:rsidRPr="004A39C5">
          <w:rPr>
            <w:rFonts w:eastAsiaTheme="minorEastAsia"/>
            <w:noProof/>
            <w:lang w:val="en-US"/>
          </w:rPr>
          <w:tab/>
        </w:r>
        <w:r w:rsidR="00EB536E" w:rsidRPr="004A39C5">
          <w:rPr>
            <w:rStyle w:val="Hyperlink"/>
            <w:noProof/>
          </w:rPr>
          <w:t>Spectrum Measurement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_Toc6659517 \h </w:instrText>
        </w:r>
        <w:r w:rsidR="00EB536E" w:rsidRPr="004A39C5">
          <w:rPr>
            <w:noProof/>
            <w:webHidden/>
          </w:rPr>
        </w:r>
        <w:r w:rsidR="00EB536E" w:rsidRPr="004A39C5">
          <w:rPr>
            <w:noProof/>
            <w:webHidden/>
          </w:rPr>
          <w:fldChar w:fldCharType="separate"/>
        </w:r>
        <w:r w:rsidR="007E13CF">
          <w:rPr>
            <w:noProof/>
            <w:webHidden/>
          </w:rPr>
          <w:t>37</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8" w:history="1">
        <w:r w:rsidR="00EB536E" w:rsidRPr="004A39C5">
          <w:rPr>
            <w:rStyle w:val="Hyperlink"/>
            <w:noProof/>
          </w:rPr>
          <w:t>3.4</w:t>
        </w:r>
        <w:r w:rsidR="00EB536E" w:rsidRPr="004A39C5">
          <w:rPr>
            <w:rFonts w:eastAsiaTheme="minorEastAsia"/>
            <w:noProof/>
            <w:lang w:val="en-US"/>
          </w:rPr>
          <w:tab/>
        </w:r>
        <w:r w:rsidR="00EB536E" w:rsidRPr="004A39C5">
          <w:rPr>
            <w:rStyle w:val="Hyperlink"/>
            <w:noProof/>
          </w:rPr>
          <w:t>Sensing Via Refractive Index Change</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_Toc6659518 \h </w:instrText>
        </w:r>
        <w:r w:rsidR="00EB536E" w:rsidRPr="004A39C5">
          <w:rPr>
            <w:noProof/>
            <w:webHidden/>
          </w:rPr>
        </w:r>
        <w:r w:rsidR="00EB536E" w:rsidRPr="004A39C5">
          <w:rPr>
            <w:noProof/>
            <w:webHidden/>
          </w:rPr>
          <w:fldChar w:fldCharType="separate"/>
        </w:r>
        <w:r w:rsidR="007E13CF">
          <w:rPr>
            <w:noProof/>
            <w:webHidden/>
          </w:rPr>
          <w:t>39</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19" w:history="1">
        <w:r w:rsidR="00EB536E" w:rsidRPr="004A39C5">
          <w:rPr>
            <w:rStyle w:val="Hyperlink"/>
            <w:noProof/>
          </w:rPr>
          <w:t>3.5</w:t>
        </w:r>
        <w:r w:rsidR="00EB536E" w:rsidRPr="004A39C5">
          <w:rPr>
            <w:rFonts w:eastAsiaTheme="minorEastAsia"/>
            <w:noProof/>
            <w:lang w:val="en-US"/>
          </w:rPr>
          <w:tab/>
        </w:r>
        <w:r w:rsidR="00EB536E" w:rsidRPr="004A39C5">
          <w:rPr>
            <w:rStyle w:val="Hyperlink"/>
            <w:noProof/>
          </w:rPr>
          <w:t>Imaging Via Refractive Index Change</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_Toc6659519 \h </w:instrText>
        </w:r>
        <w:r w:rsidR="00EB536E" w:rsidRPr="004A39C5">
          <w:rPr>
            <w:noProof/>
            <w:webHidden/>
          </w:rPr>
        </w:r>
        <w:r w:rsidR="00EB536E" w:rsidRPr="004A39C5">
          <w:rPr>
            <w:noProof/>
            <w:webHidden/>
          </w:rPr>
          <w:fldChar w:fldCharType="separate"/>
        </w:r>
        <w:r w:rsidR="007E13CF">
          <w:rPr>
            <w:noProof/>
            <w:webHidden/>
          </w:rPr>
          <w:t>40</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20" w:history="1">
        <w:r w:rsidR="00EB536E" w:rsidRPr="004A39C5">
          <w:rPr>
            <w:rStyle w:val="Hyperlink"/>
            <w:noProof/>
          </w:rPr>
          <w:t>3.6</w:t>
        </w:r>
        <w:r w:rsidR="00EB536E" w:rsidRPr="004A39C5">
          <w:rPr>
            <w:rFonts w:eastAsiaTheme="minorEastAsia"/>
            <w:noProof/>
            <w:lang w:val="en-US"/>
          </w:rPr>
          <w:tab/>
        </w:r>
        <w:r w:rsidR="00EB536E" w:rsidRPr="004A39C5">
          <w:rPr>
            <w:rStyle w:val="Hyperlink"/>
            <w:noProof/>
          </w:rPr>
          <w:t>Microscopy Imaging of Inhomogeneous Mixtures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_Toc6659520 \h </w:instrText>
        </w:r>
        <w:r w:rsidR="00EB536E" w:rsidRPr="004A39C5">
          <w:rPr>
            <w:noProof/>
            <w:webHidden/>
          </w:rPr>
        </w:r>
        <w:r w:rsidR="00EB536E" w:rsidRPr="004A39C5">
          <w:rPr>
            <w:noProof/>
            <w:webHidden/>
          </w:rPr>
          <w:fldChar w:fldCharType="separate"/>
        </w:r>
        <w:r w:rsidR="007E13CF">
          <w:rPr>
            <w:noProof/>
            <w:webHidden/>
          </w:rPr>
          <w:t>43</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1" w:history="1">
        <w:r w:rsidR="00EB536E" w:rsidRPr="004A39C5">
          <w:rPr>
            <w:rStyle w:val="Hyperlink"/>
            <w:noProof/>
          </w:rPr>
          <w:t>3.6.1</w:t>
        </w:r>
        <w:r w:rsidR="00EB536E" w:rsidRPr="004A39C5">
          <w:rPr>
            <w:rFonts w:eastAsiaTheme="minorEastAsia"/>
            <w:noProof/>
            <w:lang w:val="en-US"/>
          </w:rPr>
          <w:tab/>
        </w:r>
        <w:r w:rsidR="00EB536E" w:rsidRPr="004A39C5">
          <w:rPr>
            <w:rStyle w:val="Hyperlink"/>
            <w:noProof/>
          </w:rPr>
          <w:t>Microscopy Imaging of Inhomogeneous Mixtures Irradiated with Coherent Light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_Toc6659521 \h </w:instrText>
        </w:r>
        <w:r w:rsidR="00EB536E" w:rsidRPr="004A39C5">
          <w:rPr>
            <w:noProof/>
            <w:webHidden/>
          </w:rPr>
        </w:r>
        <w:r w:rsidR="00EB536E" w:rsidRPr="004A39C5">
          <w:rPr>
            <w:noProof/>
            <w:webHidden/>
          </w:rPr>
          <w:fldChar w:fldCharType="separate"/>
        </w:r>
        <w:r w:rsidR="007E13CF">
          <w:rPr>
            <w:noProof/>
            <w:webHidden/>
          </w:rPr>
          <w:t>44</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2" w:history="1">
        <w:r w:rsidR="00EB536E" w:rsidRPr="004A39C5">
          <w:rPr>
            <w:rStyle w:val="Hyperlink"/>
            <w:noProof/>
          </w:rPr>
          <w:t>3.6.2</w:t>
        </w:r>
        <w:r w:rsidR="00EB536E" w:rsidRPr="004A39C5">
          <w:rPr>
            <w:rFonts w:eastAsiaTheme="minorEastAsia"/>
            <w:noProof/>
            <w:lang w:val="en-US"/>
          </w:rPr>
          <w:tab/>
        </w:r>
        <w:r w:rsidR="00EB536E" w:rsidRPr="004A39C5">
          <w:rPr>
            <w:rStyle w:val="Hyperlink"/>
            <w:noProof/>
          </w:rPr>
          <w:t>Microscopy Imaging of Inhomogeneous Mixtures Irradiated with Incoherent Light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_Toc6659522 \h </w:instrText>
        </w:r>
        <w:r w:rsidR="00EB536E" w:rsidRPr="004A39C5">
          <w:rPr>
            <w:noProof/>
            <w:webHidden/>
          </w:rPr>
        </w:r>
        <w:r w:rsidR="00EB536E" w:rsidRPr="004A39C5">
          <w:rPr>
            <w:noProof/>
            <w:webHidden/>
          </w:rPr>
          <w:fldChar w:fldCharType="separate"/>
        </w:r>
        <w:r w:rsidR="007E13CF">
          <w:rPr>
            <w:noProof/>
            <w:webHidden/>
          </w:rPr>
          <w:t>46</w:t>
        </w:r>
        <w:r w:rsidR="00EB536E" w:rsidRPr="004A39C5">
          <w:rPr>
            <w:noProof/>
            <w:webHidden/>
          </w:rPr>
          <w:fldChar w:fldCharType="end"/>
        </w:r>
      </w:hyperlink>
    </w:p>
    <w:p w:rsidR="00EB536E" w:rsidRPr="004A39C5" w:rsidRDefault="001D24A8">
      <w:pPr>
        <w:pStyle w:val="TOC1"/>
        <w:tabs>
          <w:tab w:val="left" w:pos="440"/>
          <w:tab w:val="right" w:leader="dot" w:pos="7190"/>
        </w:tabs>
        <w:rPr>
          <w:rFonts w:eastAsiaTheme="minorEastAsia"/>
          <w:noProof/>
          <w:lang w:val="en-US"/>
        </w:rPr>
      </w:pPr>
      <w:hyperlink w:anchor="_Toc6659523" w:history="1">
        <w:r w:rsidR="00EB536E" w:rsidRPr="004A39C5">
          <w:rPr>
            <w:rStyle w:val="Hyperlink"/>
            <w:noProof/>
          </w:rPr>
          <w:t>4</w:t>
        </w:r>
        <w:r w:rsidR="00EB536E" w:rsidRPr="004A39C5">
          <w:rPr>
            <w:rFonts w:eastAsiaTheme="minorEastAsia"/>
            <w:noProof/>
            <w:lang w:val="en-US"/>
          </w:rPr>
          <w:tab/>
        </w:r>
        <w:r w:rsidR="00EB536E" w:rsidRPr="004A39C5">
          <w:rPr>
            <w:rStyle w:val="Hyperlink"/>
            <w:noProof/>
          </w:rPr>
          <w:t>Results and Discussion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_Toc6659523 \h </w:instrText>
        </w:r>
        <w:r w:rsidR="00EB536E" w:rsidRPr="004A39C5">
          <w:rPr>
            <w:noProof/>
            <w:webHidden/>
          </w:rPr>
        </w:r>
        <w:r w:rsidR="00EB536E" w:rsidRPr="004A39C5">
          <w:rPr>
            <w:noProof/>
            <w:webHidden/>
          </w:rPr>
          <w:fldChar w:fldCharType="separate"/>
        </w:r>
        <w:r w:rsidR="007E13CF">
          <w:rPr>
            <w:noProof/>
            <w:webHidden/>
          </w:rPr>
          <w:t>48</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24" w:history="1">
        <w:r w:rsidR="00EB536E" w:rsidRPr="004A39C5">
          <w:rPr>
            <w:rStyle w:val="Hyperlink"/>
            <w:noProof/>
          </w:rPr>
          <w:t>4.1</w:t>
        </w:r>
        <w:r w:rsidR="00EB536E" w:rsidRPr="004A39C5">
          <w:rPr>
            <w:rFonts w:eastAsiaTheme="minorEastAsia"/>
            <w:noProof/>
            <w:lang w:val="en-US"/>
          </w:rPr>
          <w:tab/>
        </w:r>
        <w:r w:rsidR="00EB536E" w:rsidRPr="004A39C5">
          <w:rPr>
            <w:rStyle w:val="Hyperlink"/>
            <w:noProof/>
          </w:rPr>
          <w:t>SRG Optimization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_Toc6659524 \h </w:instrText>
        </w:r>
        <w:r w:rsidR="00EB536E" w:rsidRPr="004A39C5">
          <w:rPr>
            <w:noProof/>
            <w:webHidden/>
          </w:rPr>
        </w:r>
        <w:r w:rsidR="00EB536E" w:rsidRPr="004A39C5">
          <w:rPr>
            <w:noProof/>
            <w:webHidden/>
          </w:rPr>
          <w:fldChar w:fldCharType="separate"/>
        </w:r>
        <w:r w:rsidR="007E13CF">
          <w:rPr>
            <w:noProof/>
            <w:webHidden/>
          </w:rPr>
          <w:t>49</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5" w:history="1">
        <w:r w:rsidR="00EB536E" w:rsidRPr="004A39C5">
          <w:rPr>
            <w:rStyle w:val="Hyperlink"/>
            <w:noProof/>
          </w:rPr>
          <w:t>4.1.1</w:t>
        </w:r>
        <w:r w:rsidR="00EB536E" w:rsidRPr="004A39C5">
          <w:rPr>
            <w:rFonts w:eastAsiaTheme="minorEastAsia"/>
            <w:noProof/>
            <w:lang w:val="en-US"/>
          </w:rPr>
          <w:tab/>
        </w:r>
        <w:r w:rsidR="00EB536E" w:rsidRPr="004A39C5">
          <w:rPr>
            <w:rStyle w:val="Hyperlink"/>
            <w:noProof/>
          </w:rPr>
          <w:t>Grating Depth Optimization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_Toc6659525 \h </w:instrText>
        </w:r>
        <w:r w:rsidR="00EB536E" w:rsidRPr="004A39C5">
          <w:rPr>
            <w:noProof/>
            <w:webHidden/>
          </w:rPr>
        </w:r>
        <w:r w:rsidR="00EB536E" w:rsidRPr="004A39C5">
          <w:rPr>
            <w:noProof/>
            <w:webHidden/>
          </w:rPr>
          <w:fldChar w:fldCharType="separate"/>
        </w:r>
        <w:r w:rsidR="007E13CF">
          <w:rPr>
            <w:noProof/>
            <w:webHidden/>
          </w:rPr>
          <w:t>49</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6" w:history="1">
        <w:r w:rsidR="00EB536E" w:rsidRPr="004A39C5">
          <w:rPr>
            <w:rStyle w:val="Hyperlink"/>
            <w:noProof/>
          </w:rPr>
          <w:t>4.1.2</w:t>
        </w:r>
        <w:r w:rsidR="00EB536E" w:rsidRPr="004A39C5">
          <w:rPr>
            <w:rFonts w:eastAsiaTheme="minorEastAsia"/>
            <w:noProof/>
            <w:lang w:val="en-US"/>
          </w:rPr>
          <w:tab/>
        </w:r>
        <w:r w:rsidR="00EB536E" w:rsidRPr="004A39C5">
          <w:rPr>
            <w:rStyle w:val="Hyperlink"/>
            <w:noProof/>
          </w:rPr>
          <w:t>Surface Gratings Pitch Optimization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_Toc6659526 \h </w:instrText>
        </w:r>
        <w:r w:rsidR="00EB536E" w:rsidRPr="004A39C5">
          <w:rPr>
            <w:noProof/>
            <w:webHidden/>
          </w:rPr>
        </w:r>
        <w:r w:rsidR="00EB536E" w:rsidRPr="004A39C5">
          <w:rPr>
            <w:noProof/>
            <w:webHidden/>
          </w:rPr>
          <w:fldChar w:fldCharType="separate"/>
        </w:r>
        <w:r w:rsidR="007E13CF">
          <w:rPr>
            <w:noProof/>
            <w:webHidden/>
          </w:rPr>
          <w:t>51</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7" w:history="1">
        <w:r w:rsidR="00EB536E" w:rsidRPr="004A39C5">
          <w:rPr>
            <w:rStyle w:val="Hyperlink"/>
            <w:noProof/>
          </w:rPr>
          <w:t>4.1.3</w:t>
        </w:r>
        <w:r w:rsidR="00EB536E" w:rsidRPr="004A39C5">
          <w:rPr>
            <w:rFonts w:eastAsiaTheme="minorEastAsia"/>
            <w:noProof/>
            <w:lang w:val="en-US"/>
          </w:rPr>
          <w:tab/>
        </w:r>
        <w:r w:rsidR="00EB536E" w:rsidRPr="004A39C5">
          <w:rPr>
            <w:rStyle w:val="Hyperlink"/>
            <w:noProof/>
          </w:rPr>
          <w:t>Sensitivity Tests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_Toc6659527 \h </w:instrText>
        </w:r>
        <w:r w:rsidR="00EB536E" w:rsidRPr="004A39C5">
          <w:rPr>
            <w:noProof/>
            <w:webHidden/>
          </w:rPr>
        </w:r>
        <w:r w:rsidR="00EB536E" w:rsidRPr="004A39C5">
          <w:rPr>
            <w:noProof/>
            <w:webHidden/>
          </w:rPr>
          <w:fldChar w:fldCharType="separate"/>
        </w:r>
        <w:r w:rsidR="007E13CF">
          <w:rPr>
            <w:noProof/>
            <w:webHidden/>
          </w:rPr>
          <w:t>53</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28" w:history="1">
        <w:r w:rsidR="00EB536E" w:rsidRPr="004A39C5">
          <w:rPr>
            <w:rStyle w:val="Hyperlink"/>
            <w:noProof/>
          </w:rPr>
          <w:t>4.2</w:t>
        </w:r>
        <w:r w:rsidR="00EB536E" w:rsidRPr="004A39C5">
          <w:rPr>
            <w:rFonts w:eastAsiaTheme="minorEastAsia"/>
            <w:noProof/>
            <w:lang w:val="en-US"/>
          </w:rPr>
          <w:tab/>
        </w:r>
        <w:r w:rsidR="00EB536E" w:rsidRPr="004A39C5">
          <w:rPr>
            <w:rStyle w:val="Hyperlink"/>
            <w:noProof/>
          </w:rPr>
          <w:t>Inhomogeneous Aqueous Mixture Microscopy using Coherent Light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_Toc6659528 \h </w:instrText>
        </w:r>
        <w:r w:rsidR="00EB536E" w:rsidRPr="004A39C5">
          <w:rPr>
            <w:noProof/>
            <w:webHidden/>
          </w:rPr>
        </w:r>
        <w:r w:rsidR="00EB536E" w:rsidRPr="004A39C5">
          <w:rPr>
            <w:noProof/>
            <w:webHidden/>
          </w:rPr>
          <w:fldChar w:fldCharType="separate"/>
        </w:r>
        <w:r w:rsidR="007E13CF">
          <w:rPr>
            <w:noProof/>
            <w:webHidden/>
          </w:rPr>
          <w:t>58</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29" w:history="1">
        <w:r w:rsidR="00EB536E" w:rsidRPr="004A39C5">
          <w:rPr>
            <w:rStyle w:val="Hyperlink"/>
            <w:noProof/>
          </w:rPr>
          <w:t>4.2.1</w:t>
        </w:r>
        <w:r w:rsidR="00EB536E" w:rsidRPr="004A39C5">
          <w:rPr>
            <w:rFonts w:eastAsiaTheme="minorEastAsia"/>
            <w:noProof/>
            <w:lang w:val="en-US"/>
          </w:rPr>
          <w:tab/>
        </w:r>
        <w:r w:rsidR="00EB536E" w:rsidRPr="004A39C5">
          <w:rPr>
            <w:rStyle w:val="Hyperlink"/>
            <w:noProof/>
          </w:rPr>
          <w:t>Silicone Oil Mixture Imaging</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_Toc6659529 \h </w:instrText>
        </w:r>
        <w:r w:rsidR="00EB536E" w:rsidRPr="004A39C5">
          <w:rPr>
            <w:noProof/>
            <w:webHidden/>
          </w:rPr>
        </w:r>
        <w:r w:rsidR="00EB536E" w:rsidRPr="004A39C5">
          <w:rPr>
            <w:noProof/>
            <w:webHidden/>
          </w:rPr>
          <w:fldChar w:fldCharType="separate"/>
        </w:r>
        <w:r w:rsidR="007E13CF">
          <w:rPr>
            <w:noProof/>
            <w:webHidden/>
          </w:rPr>
          <w:t>58</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0" w:history="1">
        <w:r w:rsidR="00EB536E" w:rsidRPr="004A39C5">
          <w:rPr>
            <w:rStyle w:val="Hyperlink"/>
            <w:noProof/>
          </w:rPr>
          <w:t>4.2.2</w:t>
        </w:r>
        <w:r w:rsidR="00EB536E" w:rsidRPr="004A39C5">
          <w:rPr>
            <w:rFonts w:eastAsiaTheme="minorEastAsia"/>
            <w:noProof/>
            <w:lang w:val="en-US"/>
          </w:rPr>
          <w:tab/>
        </w:r>
        <w:r w:rsidR="00EB536E" w:rsidRPr="004A39C5">
          <w:rPr>
            <w:rStyle w:val="Hyperlink"/>
            <w:noProof/>
          </w:rPr>
          <w:t>Corn Starch Mixture Imaging</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_Toc6659530 \h </w:instrText>
        </w:r>
        <w:r w:rsidR="00EB536E" w:rsidRPr="004A39C5">
          <w:rPr>
            <w:noProof/>
            <w:webHidden/>
          </w:rPr>
        </w:r>
        <w:r w:rsidR="00EB536E" w:rsidRPr="004A39C5">
          <w:rPr>
            <w:noProof/>
            <w:webHidden/>
          </w:rPr>
          <w:fldChar w:fldCharType="separate"/>
        </w:r>
        <w:r w:rsidR="007E13CF">
          <w:rPr>
            <w:noProof/>
            <w:webHidden/>
          </w:rPr>
          <w:t>60</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1" w:history="1">
        <w:r w:rsidR="00EB536E" w:rsidRPr="004A39C5">
          <w:rPr>
            <w:rStyle w:val="Hyperlink"/>
            <w:noProof/>
            <w:lang w:val="en-US"/>
          </w:rPr>
          <w:t>4.2.3</w:t>
        </w:r>
        <w:r w:rsidR="00EB536E" w:rsidRPr="004A39C5">
          <w:rPr>
            <w:rFonts w:eastAsiaTheme="minorEastAsia"/>
            <w:noProof/>
            <w:lang w:val="en-US"/>
          </w:rPr>
          <w:tab/>
        </w:r>
        <w:r w:rsidR="00EB536E" w:rsidRPr="004A39C5">
          <w:rPr>
            <w:rStyle w:val="Hyperlink"/>
            <w:noProof/>
            <w:lang w:val="en-US"/>
          </w:rPr>
          <w:t>Silica Gel Mixture Imaging</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_Toc6659531 \h </w:instrText>
        </w:r>
        <w:r w:rsidR="00EB536E" w:rsidRPr="004A39C5">
          <w:rPr>
            <w:noProof/>
            <w:webHidden/>
          </w:rPr>
        </w:r>
        <w:r w:rsidR="00EB536E" w:rsidRPr="004A39C5">
          <w:rPr>
            <w:noProof/>
            <w:webHidden/>
          </w:rPr>
          <w:fldChar w:fldCharType="separate"/>
        </w:r>
        <w:r w:rsidR="007E13CF">
          <w:rPr>
            <w:noProof/>
            <w:webHidden/>
          </w:rPr>
          <w:t>63</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32" w:history="1">
        <w:r w:rsidR="00EB536E" w:rsidRPr="004A39C5">
          <w:rPr>
            <w:rStyle w:val="Hyperlink"/>
            <w:noProof/>
          </w:rPr>
          <w:t>4.3</w:t>
        </w:r>
        <w:r w:rsidR="00EB536E" w:rsidRPr="004A39C5">
          <w:rPr>
            <w:rFonts w:eastAsiaTheme="minorEastAsia"/>
            <w:noProof/>
            <w:lang w:val="en-US"/>
          </w:rPr>
          <w:tab/>
        </w:r>
        <w:r w:rsidR="00EB536E" w:rsidRPr="004A39C5">
          <w:rPr>
            <w:rStyle w:val="Hyperlink"/>
            <w:noProof/>
          </w:rPr>
          <w:t>Inhomogeneous Aqueous Mixture Microscopy Imaging using Incoherent Light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_Toc6659532 \h </w:instrText>
        </w:r>
        <w:r w:rsidR="00EB536E" w:rsidRPr="004A39C5">
          <w:rPr>
            <w:noProof/>
            <w:webHidden/>
          </w:rPr>
        </w:r>
        <w:r w:rsidR="00EB536E" w:rsidRPr="004A39C5">
          <w:rPr>
            <w:noProof/>
            <w:webHidden/>
          </w:rPr>
          <w:fldChar w:fldCharType="separate"/>
        </w:r>
        <w:r w:rsidR="007E13CF">
          <w:rPr>
            <w:noProof/>
            <w:webHidden/>
          </w:rPr>
          <w:t>68</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3" w:history="1">
        <w:r w:rsidR="00EB536E" w:rsidRPr="004A39C5">
          <w:rPr>
            <w:rStyle w:val="Hyperlink"/>
            <w:noProof/>
          </w:rPr>
          <w:t>4.3.1</w:t>
        </w:r>
        <w:r w:rsidR="00EB536E" w:rsidRPr="004A39C5">
          <w:rPr>
            <w:rFonts w:eastAsiaTheme="minorEastAsia"/>
            <w:noProof/>
            <w:lang w:val="en-US"/>
          </w:rPr>
          <w:tab/>
        </w:r>
        <w:r w:rsidR="00EB536E" w:rsidRPr="004A39C5">
          <w:rPr>
            <w:rStyle w:val="Hyperlink"/>
            <w:noProof/>
          </w:rPr>
          <w:t>Images &amp; Average Intensity vs Sugar Concentration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_Toc6659533 \h </w:instrText>
        </w:r>
        <w:r w:rsidR="00EB536E" w:rsidRPr="004A39C5">
          <w:rPr>
            <w:noProof/>
            <w:webHidden/>
          </w:rPr>
        </w:r>
        <w:r w:rsidR="00EB536E" w:rsidRPr="004A39C5">
          <w:rPr>
            <w:noProof/>
            <w:webHidden/>
          </w:rPr>
          <w:fldChar w:fldCharType="separate"/>
        </w:r>
        <w:r w:rsidR="007E13CF">
          <w:rPr>
            <w:noProof/>
            <w:webHidden/>
          </w:rPr>
          <w:t>68</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4" w:history="1">
        <w:r w:rsidR="00EB536E" w:rsidRPr="004A39C5">
          <w:rPr>
            <w:rStyle w:val="Hyperlink"/>
            <w:noProof/>
          </w:rPr>
          <w:t>4.3.2</w:t>
        </w:r>
        <w:r w:rsidR="00EB536E" w:rsidRPr="004A39C5">
          <w:rPr>
            <w:rFonts w:eastAsiaTheme="minorEastAsia"/>
            <w:noProof/>
            <w:lang w:val="en-US"/>
          </w:rPr>
          <w:tab/>
        </w:r>
        <w:r w:rsidR="00EB536E" w:rsidRPr="004A39C5">
          <w:rPr>
            <w:rStyle w:val="Hyperlink"/>
            <w:noProof/>
          </w:rPr>
          <w:t>Grating Depth and Image Brightness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_Toc6659534 \h </w:instrText>
        </w:r>
        <w:r w:rsidR="00EB536E" w:rsidRPr="004A39C5">
          <w:rPr>
            <w:noProof/>
            <w:webHidden/>
          </w:rPr>
        </w:r>
        <w:r w:rsidR="00EB536E" w:rsidRPr="004A39C5">
          <w:rPr>
            <w:noProof/>
            <w:webHidden/>
          </w:rPr>
          <w:fldChar w:fldCharType="separate"/>
        </w:r>
        <w:r w:rsidR="007E13CF">
          <w:rPr>
            <w:noProof/>
            <w:webHidden/>
          </w:rPr>
          <w:t>70</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5" w:history="1">
        <w:r w:rsidR="00EB536E" w:rsidRPr="004A39C5">
          <w:rPr>
            <w:rStyle w:val="Hyperlink"/>
            <w:noProof/>
          </w:rPr>
          <w:t>4.3.3</w:t>
        </w:r>
        <w:r w:rsidR="00EB536E" w:rsidRPr="004A39C5">
          <w:rPr>
            <w:rFonts w:eastAsiaTheme="minorEastAsia"/>
            <w:noProof/>
            <w:lang w:val="en-US"/>
          </w:rPr>
          <w:tab/>
        </w:r>
        <w:r w:rsidR="00EB536E" w:rsidRPr="004A39C5">
          <w:rPr>
            <w:rStyle w:val="Hyperlink"/>
            <w:noProof/>
          </w:rPr>
          <w:t>Scratches and Light-Blocking Object Imaging</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_Toc6659535 \h </w:instrText>
        </w:r>
        <w:r w:rsidR="00EB536E" w:rsidRPr="004A39C5">
          <w:rPr>
            <w:noProof/>
            <w:webHidden/>
          </w:rPr>
        </w:r>
        <w:r w:rsidR="00EB536E" w:rsidRPr="004A39C5">
          <w:rPr>
            <w:noProof/>
            <w:webHidden/>
          </w:rPr>
          <w:fldChar w:fldCharType="separate"/>
        </w:r>
        <w:r w:rsidR="007E13CF">
          <w:rPr>
            <w:noProof/>
            <w:webHidden/>
          </w:rPr>
          <w:t>77</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6" w:history="1">
        <w:r w:rsidR="00EB536E" w:rsidRPr="004A39C5">
          <w:rPr>
            <w:rStyle w:val="Hyperlink"/>
            <w:noProof/>
          </w:rPr>
          <w:t>4.3.4</w:t>
        </w:r>
        <w:r w:rsidR="00EB536E" w:rsidRPr="004A39C5">
          <w:rPr>
            <w:rFonts w:eastAsiaTheme="minorEastAsia"/>
            <w:noProof/>
            <w:lang w:val="en-US"/>
          </w:rPr>
          <w:tab/>
        </w:r>
        <w:r w:rsidR="00EB536E" w:rsidRPr="004A39C5">
          <w:rPr>
            <w:rStyle w:val="Hyperlink"/>
            <w:noProof/>
          </w:rPr>
          <w:t>Lamp filament</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_Toc6659536 \h </w:instrText>
        </w:r>
        <w:r w:rsidR="00EB536E" w:rsidRPr="004A39C5">
          <w:rPr>
            <w:noProof/>
            <w:webHidden/>
          </w:rPr>
        </w:r>
        <w:r w:rsidR="00EB536E" w:rsidRPr="004A39C5">
          <w:rPr>
            <w:noProof/>
            <w:webHidden/>
          </w:rPr>
          <w:fldChar w:fldCharType="separate"/>
        </w:r>
        <w:r w:rsidR="007E13CF">
          <w:rPr>
            <w:noProof/>
            <w:webHidden/>
          </w:rPr>
          <w:t>79</w:t>
        </w:r>
        <w:r w:rsidR="00EB536E" w:rsidRPr="004A39C5">
          <w:rPr>
            <w:noProof/>
            <w:webHidden/>
          </w:rPr>
          <w:fldChar w:fldCharType="end"/>
        </w:r>
      </w:hyperlink>
    </w:p>
    <w:p w:rsidR="00EB536E" w:rsidRPr="004A39C5" w:rsidRDefault="001D24A8">
      <w:pPr>
        <w:pStyle w:val="TOC3"/>
        <w:tabs>
          <w:tab w:val="left" w:pos="1320"/>
          <w:tab w:val="right" w:leader="dot" w:pos="7190"/>
        </w:tabs>
        <w:rPr>
          <w:rFonts w:eastAsiaTheme="minorEastAsia"/>
          <w:noProof/>
          <w:lang w:val="en-US"/>
        </w:rPr>
      </w:pPr>
      <w:hyperlink w:anchor="_Toc6659537" w:history="1">
        <w:r w:rsidR="00EB536E" w:rsidRPr="004A39C5">
          <w:rPr>
            <w:rStyle w:val="Hyperlink"/>
            <w:noProof/>
          </w:rPr>
          <w:t>4.3.5</w:t>
        </w:r>
        <w:r w:rsidR="00EB536E" w:rsidRPr="004A39C5">
          <w:rPr>
            <w:rFonts w:eastAsiaTheme="minorEastAsia"/>
            <w:noProof/>
            <w:lang w:val="en-US"/>
          </w:rPr>
          <w:tab/>
        </w:r>
        <w:r w:rsidR="00EB536E" w:rsidRPr="004A39C5">
          <w:rPr>
            <w:rStyle w:val="Hyperlink"/>
            <w:noProof/>
          </w:rPr>
          <w:t>Inhomogeneous Mixture Microscopy Imaging</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_Toc6659537 \h </w:instrText>
        </w:r>
        <w:r w:rsidR="00EB536E" w:rsidRPr="004A39C5">
          <w:rPr>
            <w:noProof/>
            <w:webHidden/>
          </w:rPr>
        </w:r>
        <w:r w:rsidR="00EB536E" w:rsidRPr="004A39C5">
          <w:rPr>
            <w:noProof/>
            <w:webHidden/>
          </w:rPr>
          <w:fldChar w:fldCharType="separate"/>
        </w:r>
        <w:r w:rsidR="007E13CF">
          <w:rPr>
            <w:noProof/>
            <w:webHidden/>
          </w:rPr>
          <w:t>82</w:t>
        </w:r>
        <w:r w:rsidR="00EB536E" w:rsidRPr="004A39C5">
          <w:rPr>
            <w:noProof/>
            <w:webHidden/>
          </w:rPr>
          <w:fldChar w:fldCharType="end"/>
        </w:r>
      </w:hyperlink>
    </w:p>
    <w:p w:rsidR="00EB536E" w:rsidRPr="004A39C5" w:rsidRDefault="001D24A8">
      <w:pPr>
        <w:pStyle w:val="TOC1"/>
        <w:tabs>
          <w:tab w:val="left" w:pos="440"/>
          <w:tab w:val="right" w:leader="dot" w:pos="7190"/>
        </w:tabs>
        <w:rPr>
          <w:rFonts w:eastAsiaTheme="minorEastAsia"/>
          <w:noProof/>
          <w:lang w:val="en-US"/>
        </w:rPr>
      </w:pPr>
      <w:hyperlink w:anchor="_Toc6659538" w:history="1">
        <w:r w:rsidR="00EB536E" w:rsidRPr="004A39C5">
          <w:rPr>
            <w:rStyle w:val="Hyperlink"/>
            <w:noProof/>
          </w:rPr>
          <w:t>5</w:t>
        </w:r>
        <w:r w:rsidR="00EB536E" w:rsidRPr="004A39C5">
          <w:rPr>
            <w:rFonts w:eastAsiaTheme="minorEastAsia"/>
            <w:noProof/>
            <w:lang w:val="en-US"/>
          </w:rPr>
          <w:tab/>
        </w:r>
        <w:r w:rsidR="00EB536E" w:rsidRPr="004A39C5">
          <w:rPr>
            <w:rStyle w:val="Hyperlink"/>
            <w:noProof/>
          </w:rPr>
          <w:t>Conclusion</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_Toc6659538 \h </w:instrText>
        </w:r>
        <w:r w:rsidR="00EB536E" w:rsidRPr="004A39C5">
          <w:rPr>
            <w:noProof/>
            <w:webHidden/>
          </w:rPr>
        </w:r>
        <w:r w:rsidR="00EB536E" w:rsidRPr="004A39C5">
          <w:rPr>
            <w:noProof/>
            <w:webHidden/>
          </w:rPr>
          <w:fldChar w:fldCharType="separate"/>
        </w:r>
        <w:r w:rsidR="007E13CF">
          <w:rPr>
            <w:noProof/>
            <w:webHidden/>
          </w:rPr>
          <w:t>87</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39" w:history="1">
        <w:r w:rsidR="00EB536E" w:rsidRPr="004A39C5">
          <w:rPr>
            <w:rStyle w:val="Hyperlink"/>
            <w:noProof/>
          </w:rPr>
          <w:t>5.1</w:t>
        </w:r>
        <w:r w:rsidR="00EB536E" w:rsidRPr="004A39C5">
          <w:rPr>
            <w:rFonts w:eastAsiaTheme="minorEastAsia"/>
            <w:noProof/>
            <w:lang w:val="en-US"/>
          </w:rPr>
          <w:tab/>
        </w:r>
        <w:r w:rsidR="00EB536E" w:rsidRPr="004A39C5">
          <w:rPr>
            <w:rStyle w:val="Hyperlink"/>
            <w:noProof/>
          </w:rPr>
          <w:t>Summary</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_Toc6659539 \h </w:instrText>
        </w:r>
        <w:r w:rsidR="00EB536E" w:rsidRPr="004A39C5">
          <w:rPr>
            <w:noProof/>
            <w:webHidden/>
          </w:rPr>
        </w:r>
        <w:r w:rsidR="00EB536E" w:rsidRPr="004A39C5">
          <w:rPr>
            <w:noProof/>
            <w:webHidden/>
          </w:rPr>
          <w:fldChar w:fldCharType="separate"/>
        </w:r>
        <w:r w:rsidR="007E13CF">
          <w:rPr>
            <w:noProof/>
            <w:webHidden/>
          </w:rPr>
          <w:t>87</w:t>
        </w:r>
        <w:r w:rsidR="00EB536E" w:rsidRPr="004A39C5">
          <w:rPr>
            <w:noProof/>
            <w:webHidden/>
          </w:rPr>
          <w:fldChar w:fldCharType="end"/>
        </w:r>
      </w:hyperlink>
    </w:p>
    <w:p w:rsidR="00EB536E" w:rsidRPr="004A39C5" w:rsidRDefault="001D24A8">
      <w:pPr>
        <w:pStyle w:val="TOC2"/>
        <w:tabs>
          <w:tab w:val="left" w:pos="880"/>
          <w:tab w:val="right" w:leader="dot" w:pos="7190"/>
        </w:tabs>
        <w:rPr>
          <w:rFonts w:eastAsiaTheme="minorEastAsia"/>
          <w:noProof/>
          <w:lang w:val="en-US"/>
        </w:rPr>
      </w:pPr>
      <w:hyperlink w:anchor="_Toc6659540" w:history="1">
        <w:r w:rsidR="00EB536E" w:rsidRPr="004A39C5">
          <w:rPr>
            <w:rStyle w:val="Hyperlink"/>
            <w:noProof/>
          </w:rPr>
          <w:t>5.2</w:t>
        </w:r>
        <w:r w:rsidR="00EB536E" w:rsidRPr="004A39C5">
          <w:rPr>
            <w:rFonts w:eastAsiaTheme="minorEastAsia"/>
            <w:noProof/>
            <w:lang w:val="en-US"/>
          </w:rPr>
          <w:tab/>
        </w:r>
        <w:r w:rsidR="00EB536E" w:rsidRPr="004A39C5">
          <w:rPr>
            <w:rStyle w:val="Hyperlink"/>
            <w:noProof/>
          </w:rPr>
          <w:t>Future Work</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_Toc6659540 \h </w:instrText>
        </w:r>
        <w:r w:rsidR="00EB536E" w:rsidRPr="004A39C5">
          <w:rPr>
            <w:noProof/>
            <w:webHidden/>
          </w:rPr>
        </w:r>
        <w:r w:rsidR="00EB536E" w:rsidRPr="004A39C5">
          <w:rPr>
            <w:noProof/>
            <w:webHidden/>
          </w:rPr>
          <w:fldChar w:fldCharType="separate"/>
        </w:r>
        <w:r w:rsidR="007E13CF">
          <w:rPr>
            <w:noProof/>
            <w:webHidden/>
          </w:rPr>
          <w:t>89</w:t>
        </w:r>
        <w:r w:rsidR="00EB536E" w:rsidRPr="004A39C5">
          <w:rPr>
            <w:noProof/>
            <w:webHidden/>
          </w:rPr>
          <w:fldChar w:fldCharType="end"/>
        </w:r>
      </w:hyperlink>
    </w:p>
    <w:p w:rsidR="00EB536E" w:rsidRPr="004A39C5" w:rsidRDefault="001D24A8">
      <w:pPr>
        <w:pStyle w:val="TOC1"/>
        <w:tabs>
          <w:tab w:val="right" w:leader="dot" w:pos="7190"/>
        </w:tabs>
        <w:rPr>
          <w:rFonts w:eastAsiaTheme="minorEastAsia"/>
          <w:noProof/>
          <w:lang w:val="en-US"/>
        </w:rPr>
      </w:pPr>
      <w:hyperlink w:anchor="_Toc6659541" w:history="1">
        <w:r w:rsidR="00EB536E" w:rsidRPr="004A39C5">
          <w:rPr>
            <w:rStyle w:val="Hyperlink"/>
            <w:noProof/>
          </w:rPr>
          <w:t>References</w:t>
        </w:r>
        <w:r w:rsidR="00EB536E" w:rsidRPr="004A39C5">
          <w:rPr>
            <w:noProof/>
            <w:webHidden/>
          </w:rPr>
          <w:tab/>
        </w:r>
        <w:r w:rsidR="00EB536E" w:rsidRPr="004A39C5">
          <w:rPr>
            <w:noProof/>
            <w:webHidden/>
          </w:rPr>
          <w:fldChar w:fldCharType="begin"/>
        </w:r>
        <w:r w:rsidR="00EB536E" w:rsidRPr="004A39C5">
          <w:rPr>
            <w:noProof/>
            <w:webHidden/>
          </w:rPr>
          <w:instrText xml:space="preserve"> PAGEREF _Toc6659541 \h </w:instrText>
        </w:r>
        <w:r w:rsidR="00EB536E" w:rsidRPr="004A39C5">
          <w:rPr>
            <w:noProof/>
            <w:webHidden/>
          </w:rPr>
        </w:r>
        <w:r w:rsidR="00EB536E" w:rsidRPr="004A39C5">
          <w:rPr>
            <w:noProof/>
            <w:webHidden/>
          </w:rPr>
          <w:fldChar w:fldCharType="separate"/>
        </w:r>
        <w:r w:rsidR="007E13CF">
          <w:rPr>
            <w:noProof/>
            <w:webHidden/>
          </w:rPr>
          <w:t>90</w:t>
        </w:r>
        <w:r w:rsidR="00EB536E" w:rsidRPr="004A39C5">
          <w:rPr>
            <w:noProof/>
            <w:webHidden/>
          </w:rPr>
          <w:fldChar w:fldCharType="end"/>
        </w:r>
      </w:hyperlink>
    </w:p>
    <w:p w:rsidR="00671765" w:rsidRPr="004A39C5" w:rsidRDefault="002566C4" w:rsidP="00C9356D">
      <w:pPr>
        <w:spacing w:line="240" w:lineRule="auto"/>
      </w:pPr>
      <w:r w:rsidRPr="004A39C5">
        <w:fldChar w:fldCharType="end"/>
      </w:r>
      <w:bookmarkEnd w:id="7"/>
    </w:p>
    <w:p w:rsidR="00671765" w:rsidRPr="004A39C5" w:rsidRDefault="00671765" w:rsidP="00C9356D">
      <w:pPr>
        <w:spacing w:line="240" w:lineRule="auto"/>
      </w:pPr>
    </w:p>
    <w:p w:rsidR="0017609B" w:rsidRPr="004A39C5" w:rsidRDefault="0017609B" w:rsidP="00C9356D">
      <w:pPr>
        <w:spacing w:line="240" w:lineRule="auto"/>
        <w:sectPr w:rsidR="0017609B" w:rsidRPr="004A39C5" w:rsidSect="00494494">
          <w:headerReference w:type="first" r:id="rId18"/>
          <w:pgSz w:w="12240" w:h="15840"/>
          <w:pgMar w:top="2520" w:right="2520" w:bottom="2520" w:left="2520" w:header="708" w:footer="708" w:gutter="0"/>
          <w:pgNumType w:fmt="lowerRoman"/>
          <w:cols w:space="708"/>
          <w:titlePg/>
          <w:docGrid w:linePitch="360"/>
        </w:sectPr>
      </w:pPr>
    </w:p>
    <w:p w:rsidR="002566C4" w:rsidRPr="004A39C5" w:rsidRDefault="002566C4" w:rsidP="00C9356D">
      <w:pPr>
        <w:pStyle w:val="Style1"/>
        <w:spacing w:line="240" w:lineRule="auto"/>
      </w:pPr>
      <w:bookmarkStart w:id="8" w:name="_Toc6659480"/>
      <w:bookmarkStart w:id="9" w:name="_Toc523581663"/>
      <w:r w:rsidRPr="004A39C5">
        <w:lastRenderedPageBreak/>
        <w:t>List of Tables</w:t>
      </w:r>
      <w:bookmarkEnd w:id="8"/>
    </w:p>
    <w:p w:rsidR="009B0694" w:rsidRPr="004A39C5" w:rsidRDefault="002566C4" w:rsidP="00C9356D">
      <w:pPr>
        <w:pStyle w:val="TableofFigures"/>
        <w:tabs>
          <w:tab w:val="right" w:leader="dot" w:pos="7190"/>
        </w:tabs>
        <w:spacing w:line="240" w:lineRule="auto"/>
        <w:rPr>
          <w:rFonts w:eastAsiaTheme="minorEastAsia"/>
          <w:noProof/>
          <w:lang w:val="en-US"/>
        </w:rPr>
      </w:pPr>
      <w:r w:rsidRPr="004A39C5">
        <w:fldChar w:fldCharType="begin"/>
      </w:r>
      <w:r w:rsidRPr="004A39C5">
        <w:instrText xml:space="preserve"> TOC \h \z \c "Table" </w:instrText>
      </w:r>
      <w:r w:rsidRPr="004A39C5">
        <w:fldChar w:fldCharType="separate"/>
      </w:r>
      <w:hyperlink w:anchor="_Toc6470121" w:history="1">
        <w:r w:rsidR="009B0694" w:rsidRPr="004A39C5">
          <w:rPr>
            <w:rStyle w:val="Hyperlink"/>
            <w:noProof/>
          </w:rPr>
          <w:t>Table 1: Glycerol solution refractive index.</w:t>
        </w:r>
        <w:r w:rsidR="009B0694" w:rsidRPr="004A39C5">
          <w:rPr>
            <w:noProof/>
            <w:webHidden/>
          </w:rPr>
          <w:tab/>
        </w:r>
        <w:r w:rsidR="009B0694" w:rsidRPr="004A39C5">
          <w:rPr>
            <w:noProof/>
            <w:webHidden/>
          </w:rPr>
          <w:fldChar w:fldCharType="begin"/>
        </w:r>
        <w:r w:rsidR="009B0694" w:rsidRPr="004A39C5">
          <w:rPr>
            <w:noProof/>
            <w:webHidden/>
          </w:rPr>
          <w:instrText xml:space="preserve"> PAGEREF _Toc6470121 \h </w:instrText>
        </w:r>
        <w:r w:rsidR="009B0694" w:rsidRPr="004A39C5">
          <w:rPr>
            <w:noProof/>
            <w:webHidden/>
          </w:rPr>
        </w:r>
        <w:r w:rsidR="009B0694" w:rsidRPr="004A39C5">
          <w:rPr>
            <w:noProof/>
            <w:webHidden/>
          </w:rPr>
          <w:fldChar w:fldCharType="separate"/>
        </w:r>
        <w:r w:rsidR="007E13CF">
          <w:rPr>
            <w:noProof/>
            <w:webHidden/>
          </w:rPr>
          <w:t>53</w:t>
        </w:r>
        <w:r w:rsidR="009B0694" w:rsidRPr="004A39C5">
          <w:rPr>
            <w:noProof/>
            <w:webHidden/>
          </w:rPr>
          <w:fldChar w:fldCharType="end"/>
        </w:r>
      </w:hyperlink>
    </w:p>
    <w:p w:rsidR="009B0694" w:rsidRPr="004A39C5" w:rsidRDefault="001D24A8" w:rsidP="00C9356D">
      <w:pPr>
        <w:pStyle w:val="TableofFigures"/>
        <w:tabs>
          <w:tab w:val="right" w:leader="dot" w:pos="7190"/>
        </w:tabs>
        <w:spacing w:line="240" w:lineRule="auto"/>
        <w:rPr>
          <w:rFonts w:eastAsiaTheme="minorEastAsia"/>
          <w:noProof/>
          <w:lang w:val="en-US"/>
        </w:rPr>
      </w:pPr>
      <w:hyperlink w:anchor="_Toc6470122" w:history="1">
        <w:r w:rsidR="009B0694" w:rsidRPr="004A39C5">
          <w:rPr>
            <w:rStyle w:val="Hyperlink"/>
            <w:noProof/>
          </w:rPr>
          <w:t>Table 2: Camera’s sensor dimentional specificaions.</w:t>
        </w:r>
        <w:r w:rsidR="009B0694" w:rsidRPr="004A39C5">
          <w:rPr>
            <w:noProof/>
            <w:webHidden/>
          </w:rPr>
          <w:tab/>
        </w:r>
        <w:r w:rsidR="009B0694" w:rsidRPr="004A39C5">
          <w:rPr>
            <w:noProof/>
            <w:webHidden/>
          </w:rPr>
          <w:fldChar w:fldCharType="begin"/>
        </w:r>
        <w:r w:rsidR="009B0694" w:rsidRPr="004A39C5">
          <w:rPr>
            <w:noProof/>
            <w:webHidden/>
          </w:rPr>
          <w:instrText xml:space="preserve"> PAGEREF _Toc6470122 \h </w:instrText>
        </w:r>
        <w:r w:rsidR="009B0694" w:rsidRPr="004A39C5">
          <w:rPr>
            <w:noProof/>
            <w:webHidden/>
          </w:rPr>
        </w:r>
        <w:r w:rsidR="009B0694" w:rsidRPr="004A39C5">
          <w:rPr>
            <w:noProof/>
            <w:webHidden/>
          </w:rPr>
          <w:fldChar w:fldCharType="separate"/>
        </w:r>
        <w:r w:rsidR="007E13CF">
          <w:rPr>
            <w:noProof/>
            <w:webHidden/>
          </w:rPr>
          <w:t>58</w:t>
        </w:r>
        <w:r w:rsidR="009B0694" w:rsidRPr="004A39C5">
          <w:rPr>
            <w:noProof/>
            <w:webHidden/>
          </w:rPr>
          <w:fldChar w:fldCharType="end"/>
        </w:r>
      </w:hyperlink>
    </w:p>
    <w:p w:rsidR="002566C4" w:rsidRPr="004A39C5" w:rsidRDefault="002566C4" w:rsidP="00C9356D">
      <w:pPr>
        <w:spacing w:line="240" w:lineRule="auto"/>
      </w:pPr>
      <w:r w:rsidRPr="004A39C5">
        <w:fldChar w:fldCharType="end"/>
      </w:r>
    </w:p>
    <w:p w:rsidR="002566C4" w:rsidRPr="004A39C5" w:rsidRDefault="002566C4" w:rsidP="00C9356D">
      <w:pPr>
        <w:spacing w:line="240" w:lineRule="auto"/>
      </w:pPr>
    </w:p>
    <w:p w:rsidR="002566C4" w:rsidRPr="004A39C5" w:rsidRDefault="002566C4" w:rsidP="00C9356D">
      <w:pPr>
        <w:spacing w:line="240" w:lineRule="auto"/>
      </w:pPr>
    </w:p>
    <w:p w:rsidR="0017609B" w:rsidRPr="004A39C5" w:rsidRDefault="0017609B" w:rsidP="00C9356D">
      <w:pPr>
        <w:spacing w:line="240" w:lineRule="auto"/>
        <w:sectPr w:rsidR="0017609B" w:rsidRPr="004A39C5" w:rsidSect="00494494">
          <w:pgSz w:w="12240" w:h="15840"/>
          <w:pgMar w:top="2520" w:right="2520" w:bottom="2520" w:left="2520" w:header="708" w:footer="708" w:gutter="0"/>
          <w:pgNumType w:fmt="lowerRoman"/>
          <w:cols w:space="708"/>
          <w:titlePg/>
          <w:docGrid w:linePitch="360"/>
        </w:sectPr>
      </w:pPr>
    </w:p>
    <w:p w:rsidR="006E1D2C" w:rsidRPr="004A39C5" w:rsidRDefault="00671765" w:rsidP="00C9356D">
      <w:pPr>
        <w:pStyle w:val="Style1"/>
        <w:spacing w:line="240" w:lineRule="auto"/>
      </w:pPr>
      <w:bookmarkStart w:id="10" w:name="_Toc6659481"/>
      <w:r w:rsidRPr="004A39C5">
        <w:lastRenderedPageBreak/>
        <w:t>List of Figures</w:t>
      </w:r>
      <w:bookmarkEnd w:id="9"/>
      <w:bookmarkEnd w:id="10"/>
    </w:p>
    <w:p w:rsidR="00DE5F91" w:rsidRPr="004A39C5" w:rsidRDefault="00671765">
      <w:pPr>
        <w:pStyle w:val="TableofFigures"/>
        <w:tabs>
          <w:tab w:val="right" w:leader="dot" w:pos="7190"/>
        </w:tabs>
        <w:rPr>
          <w:rFonts w:eastAsiaTheme="minorEastAsia"/>
          <w:noProof/>
          <w:lang w:val="en-US"/>
        </w:rPr>
      </w:pPr>
      <w:r w:rsidRPr="004A39C5">
        <w:fldChar w:fldCharType="begin"/>
      </w:r>
      <w:r w:rsidRPr="004A39C5">
        <w:instrText xml:space="preserve"> TOC \h \z \c "Figure" </w:instrText>
      </w:r>
      <w:r w:rsidRPr="004A39C5">
        <w:fldChar w:fldCharType="separate"/>
      </w:r>
      <w:hyperlink w:anchor="_Toc6731641" w:history="1">
        <w:r w:rsidR="00DE5F91" w:rsidRPr="004A39C5">
          <w:rPr>
            <w:rStyle w:val="Hyperlink"/>
            <w:noProof/>
          </w:rPr>
          <w:t>Figure 1.1: Prism coupling to excite SPRs using the attenuated total internal reflection in the (a) Otto and (b) Kretschmann configurations</w:t>
        </w:r>
        <w:r w:rsidR="00DE5F91" w:rsidRPr="004A39C5">
          <w:rPr>
            <w:rStyle w:val="Hyperlink"/>
            <w:rFonts w:ascii="Calibri" w:hAnsi="Calibri" w:cs="Calibri"/>
            <w:bCs/>
            <w:noProof/>
            <w:lang w:val="en-US"/>
          </w:rPr>
          <w:t>[11]</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_Toc6731641 \h </w:instrText>
        </w:r>
        <w:r w:rsidR="00DE5F91" w:rsidRPr="004A39C5">
          <w:rPr>
            <w:noProof/>
            <w:webHidden/>
          </w:rPr>
        </w:r>
        <w:r w:rsidR="00DE5F91" w:rsidRPr="004A39C5">
          <w:rPr>
            <w:noProof/>
            <w:webHidden/>
          </w:rPr>
          <w:fldChar w:fldCharType="separate"/>
        </w:r>
        <w:r w:rsidR="007E13CF">
          <w:rPr>
            <w:noProof/>
            <w:webHidden/>
          </w:rPr>
          <w:t>2</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2" w:history="1">
        <w:r w:rsidR="00DE5F91" w:rsidRPr="004A39C5">
          <w:rPr>
            <w:rStyle w:val="Hyperlink"/>
            <w:noProof/>
          </w:rPr>
          <w:t xml:space="preserve">Figure 1.2: (a) Schematic illustration of electromagnetic wave and surface charges at the interface between the metal and the dielectric material, and (b) the local electric field component is enhanced near the surface and decays exponentially with distance in a direction normal to the interface </w:t>
        </w:r>
        <w:r w:rsidR="00DE5F91" w:rsidRPr="004A39C5">
          <w:rPr>
            <w:rStyle w:val="Hyperlink"/>
            <w:rFonts w:ascii="Calibri" w:hAnsi="Calibri" w:cs="Calibri"/>
            <w:bCs/>
            <w:noProof/>
            <w:lang w:val="en-US"/>
          </w:rPr>
          <w:t>[18]</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_Toc6731642 \h </w:instrText>
        </w:r>
        <w:r w:rsidR="00DE5F91" w:rsidRPr="004A39C5">
          <w:rPr>
            <w:noProof/>
            <w:webHidden/>
          </w:rPr>
        </w:r>
        <w:r w:rsidR="00DE5F91" w:rsidRPr="004A39C5">
          <w:rPr>
            <w:noProof/>
            <w:webHidden/>
          </w:rPr>
          <w:fldChar w:fldCharType="separate"/>
        </w:r>
        <w:r w:rsidR="007E13CF">
          <w:rPr>
            <w:noProof/>
            <w:webHidden/>
          </w:rPr>
          <w:t>3</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3" w:history="1">
        <w:r w:rsidR="00DE5F91" w:rsidRPr="004A39C5">
          <w:rPr>
            <w:rStyle w:val="Hyperlink"/>
            <w:noProof/>
          </w:rPr>
          <w:t xml:space="preserve">Figure 1.3: Waveguide SPR sensor scheme </w:t>
        </w:r>
        <w:r w:rsidR="00DE5F91" w:rsidRPr="004A39C5">
          <w:rPr>
            <w:rStyle w:val="Hyperlink"/>
            <w:rFonts w:ascii="Calibri" w:hAnsi="Calibri" w:cs="Calibri"/>
            <w:bCs/>
            <w:noProof/>
            <w:lang w:val="en-US"/>
          </w:rPr>
          <w:t>[26]</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_Toc6731643 \h </w:instrText>
        </w:r>
        <w:r w:rsidR="00DE5F91" w:rsidRPr="004A39C5">
          <w:rPr>
            <w:noProof/>
            <w:webHidden/>
          </w:rPr>
        </w:r>
        <w:r w:rsidR="00DE5F91" w:rsidRPr="004A39C5">
          <w:rPr>
            <w:noProof/>
            <w:webHidden/>
          </w:rPr>
          <w:fldChar w:fldCharType="separate"/>
        </w:r>
        <w:r w:rsidR="007E13CF">
          <w:rPr>
            <w:noProof/>
            <w:webHidden/>
          </w:rPr>
          <w:t>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4" w:history="1">
        <w:r w:rsidR="00DE5F91" w:rsidRPr="004A39C5">
          <w:rPr>
            <w:rStyle w:val="Hyperlink"/>
            <w:noProof/>
          </w:rPr>
          <w:t xml:space="preserve">Figure 1.4: SPR excitation by the diffraction of light on a diffraction grating </w:t>
        </w:r>
        <w:r w:rsidR="00DE5F91" w:rsidRPr="004A39C5">
          <w:rPr>
            <w:rStyle w:val="Hyperlink"/>
            <w:rFonts w:ascii="Calibri" w:hAnsi="Calibri" w:cs="Calibri"/>
            <w:bCs/>
            <w:noProof/>
            <w:lang w:val="en-US"/>
          </w:rPr>
          <w:t>[25]</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_Toc6731644 \h </w:instrText>
        </w:r>
        <w:r w:rsidR="00DE5F91" w:rsidRPr="004A39C5">
          <w:rPr>
            <w:noProof/>
            <w:webHidden/>
          </w:rPr>
        </w:r>
        <w:r w:rsidR="00DE5F91" w:rsidRPr="004A39C5">
          <w:rPr>
            <w:noProof/>
            <w:webHidden/>
          </w:rPr>
          <w:fldChar w:fldCharType="separate"/>
        </w:r>
        <w:r w:rsidR="007E13CF">
          <w:rPr>
            <w:noProof/>
            <w:webHidden/>
          </w:rPr>
          <w:t>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5" w:history="1">
        <w:r w:rsidR="00DE5F91" w:rsidRPr="004A39C5">
          <w:rPr>
            <w:rStyle w:val="Hyperlink"/>
            <w:noProof/>
          </w:rPr>
          <w:t xml:space="preserve">Figure 1.5: Diffraction pattern from two circular apertures: (a) pattern from a single aperture, (b) pattern from two well-separated apertures, (c) pattern from two apertures satisfying the Rayleigh criterion </w:t>
        </w:r>
        <w:r w:rsidR="00DE5F91" w:rsidRPr="004A39C5">
          <w:rPr>
            <w:rStyle w:val="Hyperlink"/>
            <w:rFonts w:ascii="Calibri" w:hAnsi="Calibri" w:cs="Calibri"/>
            <w:bCs/>
            <w:noProof/>
            <w:lang w:val="en-US"/>
          </w:rPr>
          <w:t>[31]</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_Toc6731645 \h </w:instrText>
        </w:r>
        <w:r w:rsidR="00DE5F91" w:rsidRPr="004A39C5">
          <w:rPr>
            <w:noProof/>
            <w:webHidden/>
          </w:rPr>
        </w:r>
        <w:r w:rsidR="00DE5F91" w:rsidRPr="004A39C5">
          <w:rPr>
            <w:noProof/>
            <w:webHidden/>
          </w:rPr>
          <w:fldChar w:fldCharType="separate"/>
        </w:r>
        <w:r w:rsidR="007E13CF">
          <w:rPr>
            <w:noProof/>
            <w:webHidden/>
          </w:rPr>
          <w:t>8</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6" w:history="1">
        <w:r w:rsidR="00DE5F91" w:rsidRPr="004A39C5">
          <w:rPr>
            <w:rStyle w:val="Hyperlink"/>
            <w:noProof/>
          </w:rPr>
          <w:t xml:space="preserve">Figure 1.6: SPR Microscope Scheme: 1 – laser, 2 – polariser, 3 – position adjustment mechanism, 4 – prism with a thin metal film on its hypotenuse surface where the SPR is excited, 5 – telescope, 6 – image sensor </w:t>
        </w:r>
        <w:r w:rsidR="00DE5F91" w:rsidRPr="004A39C5">
          <w:rPr>
            <w:rStyle w:val="Hyperlink"/>
            <w:rFonts w:ascii="Calibri" w:hAnsi="Calibri" w:cs="Calibri"/>
            <w:bCs/>
            <w:noProof/>
            <w:lang w:val="en-US"/>
          </w:rPr>
          <w:t>[33]</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_Toc6731646 \h </w:instrText>
        </w:r>
        <w:r w:rsidR="00DE5F91" w:rsidRPr="004A39C5">
          <w:rPr>
            <w:noProof/>
            <w:webHidden/>
          </w:rPr>
        </w:r>
        <w:r w:rsidR="00DE5F91" w:rsidRPr="004A39C5">
          <w:rPr>
            <w:noProof/>
            <w:webHidden/>
          </w:rPr>
          <w:fldChar w:fldCharType="separate"/>
        </w:r>
        <w:r w:rsidR="007E13CF">
          <w:rPr>
            <w:noProof/>
            <w:webHidden/>
          </w:rPr>
          <w:t>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7" w:history="1">
        <w:r w:rsidR="00DE5F91" w:rsidRPr="004A39C5">
          <w:rPr>
            <w:rStyle w:val="Hyperlink"/>
            <w:noProof/>
          </w:rPr>
          <w:t xml:space="preserve">Figure 1.7: Diagram of a typical SPR biosensor system. The transverse magnetic (TM)–polarized incident beam of wavelength λ is refracted through a high-index glass prism of angle θ </w:t>
        </w:r>
        <w:r w:rsidR="00DE5F91" w:rsidRPr="004A39C5">
          <w:rPr>
            <w:rStyle w:val="Hyperlink"/>
            <w:rFonts w:ascii="Calibri" w:hAnsi="Calibri" w:cs="Calibri"/>
            <w:bCs/>
            <w:noProof/>
            <w:lang w:val="en-US"/>
          </w:rPr>
          <w:t>[37]</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_Toc6731647 \h </w:instrText>
        </w:r>
        <w:r w:rsidR="00DE5F91" w:rsidRPr="004A39C5">
          <w:rPr>
            <w:noProof/>
            <w:webHidden/>
          </w:rPr>
        </w:r>
        <w:r w:rsidR="00DE5F91" w:rsidRPr="004A39C5">
          <w:rPr>
            <w:noProof/>
            <w:webHidden/>
          </w:rPr>
          <w:fldChar w:fldCharType="separate"/>
        </w:r>
        <w:r w:rsidR="007E13CF">
          <w:rPr>
            <w:noProof/>
            <w:webHidden/>
          </w:rPr>
          <w:t>11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8" w:history="1">
        <w:r w:rsidR="00DE5F91" w:rsidRPr="004A39C5">
          <w:rPr>
            <w:rStyle w:val="Hyperlink"/>
            <w:noProof/>
          </w:rPr>
          <w:t xml:space="preserve">Figure 1.8: Schematics of grating-based SPR biosensor </w:t>
        </w:r>
        <w:r w:rsidR="00DE5F91" w:rsidRPr="004A39C5">
          <w:rPr>
            <w:rStyle w:val="Hyperlink"/>
            <w:rFonts w:ascii="Calibri" w:hAnsi="Calibri" w:cs="Calibri"/>
            <w:bCs/>
            <w:noProof/>
            <w:lang w:val="en-US"/>
          </w:rPr>
          <w:t>[39]</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_Toc6731648 \h </w:instrText>
        </w:r>
        <w:r w:rsidR="00DE5F91" w:rsidRPr="004A39C5">
          <w:rPr>
            <w:noProof/>
            <w:webHidden/>
          </w:rPr>
        </w:r>
        <w:r w:rsidR="00DE5F91" w:rsidRPr="004A39C5">
          <w:rPr>
            <w:noProof/>
            <w:webHidden/>
          </w:rPr>
          <w:fldChar w:fldCharType="separate"/>
        </w:r>
        <w:r w:rsidR="007E13CF">
          <w:rPr>
            <w:noProof/>
            <w:webHidden/>
          </w:rPr>
          <w:t>11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49" w:history="1">
        <w:r w:rsidR="00DE5F91" w:rsidRPr="004A39C5">
          <w:rPr>
            <w:rStyle w:val="Hyperlink"/>
            <w:noProof/>
          </w:rPr>
          <w:t xml:space="preserve">Figure 1.9: Plane wave diffraction scheme </w:t>
        </w:r>
        <w:r w:rsidR="00DE5F91" w:rsidRPr="004A39C5">
          <w:rPr>
            <w:rStyle w:val="Hyperlink"/>
            <w:rFonts w:ascii="Calibri" w:hAnsi="Calibri" w:cs="Calibri"/>
            <w:bCs/>
            <w:noProof/>
            <w:lang w:val="en-US"/>
          </w:rPr>
          <w:t>[43]</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_Toc6731649 \h </w:instrText>
        </w:r>
        <w:r w:rsidR="00DE5F91" w:rsidRPr="004A39C5">
          <w:rPr>
            <w:noProof/>
            <w:webHidden/>
          </w:rPr>
        </w:r>
        <w:r w:rsidR="00DE5F91" w:rsidRPr="004A39C5">
          <w:rPr>
            <w:noProof/>
            <w:webHidden/>
          </w:rPr>
          <w:fldChar w:fldCharType="separate"/>
        </w:r>
        <w:r w:rsidR="007E13CF">
          <w:rPr>
            <w:noProof/>
            <w:webHidden/>
          </w:rPr>
          <w:t>13</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0" w:history="1">
        <w:r w:rsidR="00DE5F91" w:rsidRPr="004A39C5">
          <w:rPr>
            <w:rStyle w:val="Hyperlink"/>
            <w:noProof/>
          </w:rPr>
          <w:t xml:space="preserve">Figure 1.10: The photo-isomerization cycle for azobenzene </w:t>
        </w:r>
        <w:r w:rsidR="00DE5F91" w:rsidRPr="004A39C5">
          <w:rPr>
            <w:rStyle w:val="Hyperlink"/>
            <w:rFonts w:ascii="Calibri" w:hAnsi="Calibri" w:cs="Calibri"/>
            <w:bCs/>
            <w:noProof/>
            <w:lang w:val="en-US"/>
          </w:rPr>
          <w:t>[50]</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_Toc6731650 \h </w:instrText>
        </w:r>
        <w:r w:rsidR="00DE5F91" w:rsidRPr="004A39C5">
          <w:rPr>
            <w:noProof/>
            <w:webHidden/>
          </w:rPr>
        </w:r>
        <w:r w:rsidR="00DE5F91" w:rsidRPr="004A39C5">
          <w:rPr>
            <w:noProof/>
            <w:webHidden/>
          </w:rPr>
          <w:fldChar w:fldCharType="separate"/>
        </w:r>
        <w:r w:rsidR="007E13CF">
          <w:rPr>
            <w:noProof/>
            <w:webHidden/>
          </w:rPr>
          <w:t>15</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1" w:history="1">
        <w:r w:rsidR="00DE5F91" w:rsidRPr="004A39C5">
          <w:rPr>
            <w:rStyle w:val="Hyperlink"/>
            <w:noProof/>
          </w:rPr>
          <w:t xml:space="preserve">Figure 2.1: Oscillations of electric and magnetic fields in a plane electromagnetic wave </w:t>
        </w:r>
        <w:r w:rsidR="00DE5F91" w:rsidRPr="004A39C5">
          <w:rPr>
            <w:rStyle w:val="Hyperlink"/>
            <w:rFonts w:ascii="Calibri" w:hAnsi="Calibri" w:cs="Calibri"/>
            <w:bCs/>
            <w:noProof/>
            <w:lang w:val="en-US"/>
          </w:rPr>
          <w:t>[54]</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_Toc6731651 \h </w:instrText>
        </w:r>
        <w:r w:rsidR="00DE5F91" w:rsidRPr="004A39C5">
          <w:rPr>
            <w:noProof/>
            <w:webHidden/>
          </w:rPr>
        </w:r>
        <w:r w:rsidR="00DE5F91" w:rsidRPr="004A39C5">
          <w:rPr>
            <w:noProof/>
            <w:webHidden/>
          </w:rPr>
          <w:fldChar w:fldCharType="separate"/>
        </w:r>
        <w:r w:rsidR="007E13CF">
          <w:rPr>
            <w:noProof/>
            <w:webHidden/>
          </w:rPr>
          <w:t>19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2" w:history="1">
        <w:r w:rsidR="00DE5F91" w:rsidRPr="004A39C5">
          <w:rPr>
            <w:rStyle w:val="Hyperlink"/>
            <w:noProof/>
          </w:rPr>
          <w:t xml:space="preserve">Figure 2.2: Metal-dielectric boundary and a light wave incident on a grating with the grating vector </w:t>
        </w:r>
        <w:r w:rsidR="00DE5F91" w:rsidRPr="004A39C5">
          <w:rPr>
            <w:rStyle w:val="Hyperlink"/>
            <w:b/>
            <w:noProof/>
          </w:rPr>
          <w:t>K</w:t>
        </w:r>
        <w:r w:rsidR="00DE5F91" w:rsidRPr="004A39C5">
          <w:rPr>
            <w:rStyle w:val="Hyperlink"/>
            <w:noProof/>
          </w:rPr>
          <w:t xml:space="preserve"> parallel to the x- component of the electric field vector </w:t>
        </w:r>
        <w:r w:rsidR="00DE5F91" w:rsidRPr="004A39C5">
          <w:rPr>
            <w:rStyle w:val="Hyperlink"/>
            <w:b/>
            <w:noProof/>
          </w:rPr>
          <w:t>E</w:t>
        </w:r>
        <w:r w:rsidR="00DE5F91" w:rsidRPr="004A39C5">
          <w:rPr>
            <w:rStyle w:val="Hyperlink"/>
            <w:b/>
            <w:noProof/>
            <w:vertAlign w:val="subscript"/>
          </w:rPr>
          <w:t>i</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_Toc6731652 \h </w:instrText>
        </w:r>
        <w:r w:rsidR="00DE5F91" w:rsidRPr="004A39C5">
          <w:rPr>
            <w:noProof/>
            <w:webHidden/>
          </w:rPr>
        </w:r>
        <w:r w:rsidR="00DE5F91" w:rsidRPr="004A39C5">
          <w:rPr>
            <w:noProof/>
            <w:webHidden/>
          </w:rPr>
          <w:fldChar w:fldCharType="separate"/>
        </w:r>
        <w:r w:rsidR="007E13CF">
          <w:rPr>
            <w:noProof/>
            <w:webHidden/>
          </w:rPr>
          <w:t>21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3" w:history="1">
        <w:r w:rsidR="00DE5F91" w:rsidRPr="004A39C5">
          <w:rPr>
            <w:rStyle w:val="Hyperlink"/>
            <w:noProof/>
          </w:rPr>
          <w:t xml:space="preserve">Figure 2.3: 1- SPR dispersion curve; 2- light line </w:t>
        </w:r>
        <m:oMath>
          <m:r>
            <w:rPr>
              <w:rStyle w:val="Hyperlink"/>
              <w:rFonts w:ascii="Cambria Math" w:hAnsi="Cambria Math"/>
              <w:noProof/>
            </w:rPr>
            <m:t>ω</m:t>
          </m:r>
          <m:r>
            <m:rPr>
              <m:sty m:val="p"/>
            </m:rPr>
            <w:rPr>
              <w:rStyle w:val="Hyperlink"/>
              <w:rFonts w:ascii="Cambria Math" w:hAnsi="Cambria Math"/>
              <w:noProof/>
            </w:rPr>
            <m:t>=</m:t>
          </m:r>
          <m:r>
            <w:rPr>
              <w:rStyle w:val="Hyperlink"/>
              <w:rFonts w:ascii="Cambria Math" w:hAnsi="Cambria Math"/>
              <w:noProof/>
            </w:rPr>
            <m:t>vk</m:t>
          </m:r>
        </m:oMath>
        <w:r w:rsidR="00DE5F91" w:rsidRPr="004A39C5">
          <w:rPr>
            <w:rStyle w:val="Hyperlink"/>
            <w:noProof/>
          </w:rPr>
          <w:t xml:space="preserve"> </w:t>
        </w:r>
        <w:r w:rsidR="00DE5F91" w:rsidRPr="004A39C5">
          <w:rPr>
            <w:rStyle w:val="Hyperlink"/>
            <w:rFonts w:ascii="Calibri" w:hAnsi="Calibri" w:cs="Calibri"/>
            <w:bCs/>
            <w:noProof/>
            <w:lang w:val="en-US"/>
          </w:rPr>
          <w:t>[59]</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_Toc6731653 \h </w:instrText>
        </w:r>
        <w:r w:rsidR="00DE5F91" w:rsidRPr="004A39C5">
          <w:rPr>
            <w:noProof/>
            <w:webHidden/>
          </w:rPr>
        </w:r>
        <w:r w:rsidR="00DE5F91" w:rsidRPr="004A39C5">
          <w:rPr>
            <w:noProof/>
            <w:webHidden/>
          </w:rPr>
          <w:fldChar w:fldCharType="separate"/>
        </w:r>
        <w:r w:rsidR="007E13CF">
          <w:rPr>
            <w:noProof/>
            <w:webHidden/>
          </w:rPr>
          <w:t>26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4" w:history="1">
        <w:r w:rsidR="00DE5F91" w:rsidRPr="004A39C5">
          <w:rPr>
            <w:rStyle w:val="Hyperlink"/>
            <w:noProof/>
          </w:rPr>
          <w:t xml:space="preserve">Figure 2.4: Grating slits illuminated by light incident at an angle </w:t>
        </w:r>
        <m:oMath>
          <m:r>
            <w:rPr>
              <w:rStyle w:val="Hyperlink"/>
              <w:rFonts w:ascii="Cambria Math" w:hAnsi="Cambria Math"/>
              <w:noProof/>
            </w:rPr>
            <m:t>θi</m:t>
          </m:r>
        </m:oMath>
        <w:r w:rsidR="00DE5F91" w:rsidRPr="004A39C5">
          <w:rPr>
            <w:rStyle w:val="Hyperlink"/>
            <w:noProof/>
          </w:rPr>
          <w:t xml:space="preserve"> </w:t>
        </w:r>
        <w:r w:rsidR="00DE5F91" w:rsidRPr="004A39C5">
          <w:rPr>
            <w:rStyle w:val="Hyperlink"/>
            <w:rFonts w:ascii="Calibri" w:hAnsi="Calibri" w:cs="Calibri"/>
            <w:bCs/>
            <w:noProof/>
            <w:lang w:val="en-US"/>
          </w:rPr>
          <w:t>[44]</w:t>
        </w:r>
        <w:r w:rsidR="00DE5F91" w:rsidRPr="004A39C5">
          <w:rPr>
            <w:rStyle w:val="Hyperlink"/>
            <w:noProof/>
          </w:rPr>
          <w: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_Toc6731654 \h </w:instrText>
        </w:r>
        <w:r w:rsidR="00DE5F91" w:rsidRPr="004A39C5">
          <w:rPr>
            <w:noProof/>
            <w:webHidden/>
          </w:rPr>
        </w:r>
        <w:r w:rsidR="00DE5F91" w:rsidRPr="004A39C5">
          <w:rPr>
            <w:noProof/>
            <w:webHidden/>
          </w:rPr>
          <w:fldChar w:fldCharType="separate"/>
        </w:r>
        <w:r w:rsidR="007E13CF">
          <w:rPr>
            <w:noProof/>
            <w:webHidden/>
          </w:rPr>
          <w:t>27</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5" w:history="1">
        <w:r w:rsidR="00DE5F91" w:rsidRPr="004A39C5">
          <w:rPr>
            <w:rStyle w:val="Hyperlink"/>
            <w:noProof/>
          </w:rPr>
          <w:t>Figure 2.5: Grating diffraction orders for transmitted light.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_Toc6731655 \h </w:instrText>
        </w:r>
        <w:r w:rsidR="00DE5F91" w:rsidRPr="004A39C5">
          <w:rPr>
            <w:noProof/>
            <w:webHidden/>
          </w:rPr>
        </w:r>
        <w:r w:rsidR="00DE5F91" w:rsidRPr="004A39C5">
          <w:rPr>
            <w:noProof/>
            <w:webHidden/>
          </w:rPr>
          <w:fldChar w:fldCharType="separate"/>
        </w:r>
        <w:r w:rsidR="007E13CF">
          <w:rPr>
            <w:noProof/>
            <w:webHidden/>
          </w:rPr>
          <w:t>28</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6" w:history="1">
        <w:r w:rsidR="00DE5F91" w:rsidRPr="004A39C5">
          <w:rPr>
            <w:rStyle w:val="Hyperlink"/>
            <w:noProof/>
          </w:rPr>
          <w:t>Figure 2.6: Forward and backward scattering propagation constants absolute values.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_Toc6731656 \h </w:instrText>
        </w:r>
        <w:r w:rsidR="00DE5F91" w:rsidRPr="004A39C5">
          <w:rPr>
            <w:noProof/>
            <w:webHidden/>
          </w:rPr>
        </w:r>
        <w:r w:rsidR="00DE5F91" w:rsidRPr="004A39C5">
          <w:rPr>
            <w:noProof/>
            <w:webHidden/>
          </w:rPr>
          <w:fldChar w:fldCharType="separate"/>
        </w:r>
        <w:r w:rsidR="007E13CF">
          <w:rPr>
            <w:noProof/>
            <w:webHidden/>
          </w:rPr>
          <w:t>29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7" w:history="1">
        <w:r w:rsidR="00DE5F91" w:rsidRPr="004A39C5">
          <w:rPr>
            <w:rStyle w:val="Hyperlink"/>
            <w:noProof/>
          </w:rPr>
          <w:t>Figure 2.7: Momentum representation of SP polarization conversion in a CSRG irradiated with polarized light.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_Toc6731657 \h </w:instrText>
        </w:r>
        <w:r w:rsidR="00DE5F91" w:rsidRPr="004A39C5">
          <w:rPr>
            <w:noProof/>
            <w:webHidden/>
          </w:rPr>
        </w:r>
        <w:r w:rsidR="00DE5F91" w:rsidRPr="004A39C5">
          <w:rPr>
            <w:noProof/>
            <w:webHidden/>
          </w:rPr>
          <w:fldChar w:fldCharType="separate"/>
        </w:r>
        <w:r w:rsidR="007E13CF">
          <w:rPr>
            <w:noProof/>
            <w:webHidden/>
          </w:rPr>
          <w:t>31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8" w:history="1">
        <w:r w:rsidR="00DE5F91" w:rsidRPr="004A39C5">
          <w:rPr>
            <w:rStyle w:val="Hyperlink"/>
            <w:noProof/>
          </w:rPr>
          <w:t>Figure 2.8: Transmission-based optical setup spectroscopy using crossed bigrating.</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_Toc6731658 \h </w:instrText>
        </w:r>
        <w:r w:rsidR="00DE5F91" w:rsidRPr="004A39C5">
          <w:rPr>
            <w:noProof/>
            <w:webHidden/>
          </w:rPr>
        </w:r>
        <w:r w:rsidR="00DE5F91" w:rsidRPr="004A39C5">
          <w:rPr>
            <w:noProof/>
            <w:webHidden/>
          </w:rPr>
          <w:fldChar w:fldCharType="separate"/>
        </w:r>
        <w:r w:rsidR="007E13CF">
          <w:rPr>
            <w:noProof/>
            <w:webHidden/>
          </w:rPr>
          <w:t>32</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59" w:history="1">
        <w:r w:rsidR="00DE5F91" w:rsidRPr="004A39C5">
          <w:rPr>
            <w:rStyle w:val="Hyperlink"/>
            <w:noProof/>
          </w:rPr>
          <w:t>Figure 3.1: Optical setup for linear grating inscription.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_Toc6731659 \h </w:instrText>
        </w:r>
        <w:r w:rsidR="00DE5F91" w:rsidRPr="004A39C5">
          <w:rPr>
            <w:noProof/>
            <w:webHidden/>
          </w:rPr>
        </w:r>
        <w:r w:rsidR="00DE5F91" w:rsidRPr="004A39C5">
          <w:rPr>
            <w:noProof/>
            <w:webHidden/>
          </w:rPr>
          <w:fldChar w:fldCharType="separate"/>
        </w:r>
        <w:r w:rsidR="007E13CF">
          <w:rPr>
            <w:noProof/>
            <w:webHidden/>
          </w:rPr>
          <w:t>34</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0" w:history="1">
        <w:r w:rsidR="00DE5F91" w:rsidRPr="004A39C5">
          <w:rPr>
            <w:rStyle w:val="Hyperlink"/>
            <w:noProof/>
          </w:rPr>
          <w:t>Figure 3.2: Crossed surface relief grating (CSRG).</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_Toc6731660 \h </w:instrText>
        </w:r>
        <w:r w:rsidR="00DE5F91" w:rsidRPr="004A39C5">
          <w:rPr>
            <w:noProof/>
            <w:webHidden/>
          </w:rPr>
        </w:r>
        <w:r w:rsidR="00DE5F91" w:rsidRPr="004A39C5">
          <w:rPr>
            <w:noProof/>
            <w:webHidden/>
          </w:rPr>
          <w:fldChar w:fldCharType="separate"/>
        </w:r>
        <w:r w:rsidR="007E13CF">
          <w:rPr>
            <w:noProof/>
            <w:webHidden/>
          </w:rPr>
          <w:t>36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1" w:history="1">
        <w:r w:rsidR="00DE5F91" w:rsidRPr="004A39C5">
          <w:rPr>
            <w:rStyle w:val="Hyperlink"/>
            <w:noProof/>
          </w:rPr>
          <w:t>Figure 3.3: SRG AFM image: a) CSRG 3D surface rendering; b) gratings cross-section example.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_Toc6731661 \h </w:instrText>
        </w:r>
        <w:r w:rsidR="00DE5F91" w:rsidRPr="004A39C5">
          <w:rPr>
            <w:noProof/>
            <w:webHidden/>
          </w:rPr>
        </w:r>
        <w:r w:rsidR="00DE5F91" w:rsidRPr="004A39C5">
          <w:rPr>
            <w:noProof/>
            <w:webHidden/>
          </w:rPr>
          <w:fldChar w:fldCharType="separate"/>
        </w:r>
        <w:r w:rsidR="007E13CF">
          <w:rPr>
            <w:noProof/>
            <w:webHidden/>
          </w:rPr>
          <w:t>37</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2" w:history="1">
        <w:r w:rsidR="00DE5F91" w:rsidRPr="004A39C5">
          <w:rPr>
            <w:rStyle w:val="Hyperlink"/>
            <w:noProof/>
          </w:rPr>
          <w:t>Figure 3.4: Transmission spectrum measurement setup scheme.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_Toc6731662 \h </w:instrText>
        </w:r>
        <w:r w:rsidR="00DE5F91" w:rsidRPr="004A39C5">
          <w:rPr>
            <w:noProof/>
            <w:webHidden/>
          </w:rPr>
        </w:r>
        <w:r w:rsidR="00DE5F91" w:rsidRPr="004A39C5">
          <w:rPr>
            <w:noProof/>
            <w:webHidden/>
          </w:rPr>
          <w:fldChar w:fldCharType="separate"/>
        </w:r>
        <w:r w:rsidR="007E13CF">
          <w:rPr>
            <w:noProof/>
            <w:webHidden/>
          </w:rPr>
          <w:t>38</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3" w:history="1">
        <w:r w:rsidR="00DE5F91" w:rsidRPr="004A39C5">
          <w:rPr>
            <w:rStyle w:val="Hyperlink"/>
            <w:noProof/>
          </w:rPr>
          <w:t>Figure 3.5: Cross-section of a tested sample.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_Toc6731663 \h </w:instrText>
        </w:r>
        <w:r w:rsidR="00DE5F91" w:rsidRPr="004A39C5">
          <w:rPr>
            <w:noProof/>
            <w:webHidden/>
          </w:rPr>
        </w:r>
        <w:r w:rsidR="00DE5F91" w:rsidRPr="004A39C5">
          <w:rPr>
            <w:noProof/>
            <w:webHidden/>
          </w:rPr>
          <w:fldChar w:fldCharType="separate"/>
        </w:r>
        <w:r w:rsidR="007E13CF">
          <w:rPr>
            <w:noProof/>
            <w:webHidden/>
          </w:rPr>
          <w:t>39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4" w:history="1">
        <w:r w:rsidR="00DE5F91" w:rsidRPr="004A39C5">
          <w:rPr>
            <w:rStyle w:val="Hyperlink"/>
            <w:noProof/>
          </w:rPr>
          <w:t>Figure 3.6: a) Transmitted signal intensity measurement with a lock-in amplifier; b) Transmitted signal intensity measurement with a CCD  camera.</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_Toc6731664 \h </w:instrText>
        </w:r>
        <w:r w:rsidR="00DE5F91" w:rsidRPr="004A39C5">
          <w:rPr>
            <w:noProof/>
            <w:webHidden/>
          </w:rPr>
        </w:r>
        <w:r w:rsidR="00DE5F91" w:rsidRPr="004A39C5">
          <w:rPr>
            <w:noProof/>
            <w:webHidden/>
          </w:rPr>
          <w:fldChar w:fldCharType="separate"/>
        </w:r>
        <w:r w:rsidR="007E13CF">
          <w:rPr>
            <w:noProof/>
            <w:webHidden/>
          </w:rPr>
          <w:t>40</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5" w:history="1">
        <w:r w:rsidR="00DE5F91" w:rsidRPr="004A39C5">
          <w:rPr>
            <w:rStyle w:val="Hyperlink"/>
            <w:noProof/>
          </w:rPr>
          <w:t>Figure 3.7: Sample illumination for transmitted signal intensity measurement.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_Toc6731665 \h </w:instrText>
        </w:r>
        <w:r w:rsidR="00DE5F91" w:rsidRPr="004A39C5">
          <w:rPr>
            <w:noProof/>
            <w:webHidden/>
          </w:rPr>
        </w:r>
        <w:r w:rsidR="00DE5F91" w:rsidRPr="004A39C5">
          <w:rPr>
            <w:noProof/>
            <w:webHidden/>
          </w:rPr>
          <w:fldChar w:fldCharType="separate"/>
        </w:r>
        <w:r w:rsidR="007E13CF">
          <w:rPr>
            <w:noProof/>
            <w:webHidden/>
          </w:rPr>
          <w:t>41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6" w:history="1">
        <w:r w:rsidR="00DE5F91" w:rsidRPr="004A39C5">
          <w:rPr>
            <w:rStyle w:val="Hyperlink"/>
            <w:noProof/>
          </w:rPr>
          <w:t>Figure 3.8: Signal strength at a wavelength of 632.8 nm, signal intensity measured with a lock-in amplifier, and images brightness measured for a sample as functions of the bulk RI and compared on a single plot.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_Toc6731666 \h </w:instrText>
        </w:r>
        <w:r w:rsidR="00DE5F91" w:rsidRPr="004A39C5">
          <w:rPr>
            <w:noProof/>
            <w:webHidden/>
          </w:rPr>
        </w:r>
        <w:r w:rsidR="00DE5F91" w:rsidRPr="004A39C5">
          <w:rPr>
            <w:noProof/>
            <w:webHidden/>
          </w:rPr>
          <w:fldChar w:fldCharType="separate"/>
        </w:r>
        <w:r w:rsidR="007E13CF">
          <w:rPr>
            <w:noProof/>
            <w:webHidden/>
          </w:rPr>
          <w:t>43</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7" w:history="1">
        <w:r w:rsidR="00DE5F91" w:rsidRPr="004A39C5">
          <w:rPr>
            <w:rStyle w:val="Hyperlink"/>
            <w:noProof/>
          </w:rPr>
          <w:t>Figure 3.9: Imaging of inhomogeneous mixtures with coherent light irradiation.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_Toc6731667 \h </w:instrText>
        </w:r>
        <w:r w:rsidR="00DE5F91" w:rsidRPr="004A39C5">
          <w:rPr>
            <w:noProof/>
            <w:webHidden/>
          </w:rPr>
        </w:r>
        <w:r w:rsidR="00DE5F91" w:rsidRPr="004A39C5">
          <w:rPr>
            <w:noProof/>
            <w:webHidden/>
          </w:rPr>
          <w:fldChar w:fldCharType="separate"/>
        </w:r>
        <w:r w:rsidR="007E13CF">
          <w:rPr>
            <w:noProof/>
            <w:webHidden/>
          </w:rPr>
          <w:t>44</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8" w:history="1">
        <w:r w:rsidR="00DE5F91" w:rsidRPr="004A39C5">
          <w:rPr>
            <w:rStyle w:val="Hyperlink"/>
            <w:noProof/>
          </w:rPr>
          <w:t>Figure 3.10: Sample setup for imaging.</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_Toc6731668 \h </w:instrText>
        </w:r>
        <w:r w:rsidR="00DE5F91" w:rsidRPr="004A39C5">
          <w:rPr>
            <w:noProof/>
            <w:webHidden/>
          </w:rPr>
        </w:r>
        <w:r w:rsidR="00DE5F91" w:rsidRPr="004A39C5">
          <w:rPr>
            <w:noProof/>
            <w:webHidden/>
          </w:rPr>
          <w:fldChar w:fldCharType="separate"/>
        </w:r>
        <w:r w:rsidR="007E13CF">
          <w:rPr>
            <w:noProof/>
            <w:webHidden/>
          </w:rPr>
          <w:t>45</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69" w:history="1">
        <w:r w:rsidR="00DE5F91" w:rsidRPr="004A39C5">
          <w:rPr>
            <w:rStyle w:val="Hyperlink"/>
            <w:noProof/>
          </w:rPr>
          <w:t>Figure 3.11: Inhomogeneous mixture imaging setup using incoherent light.</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_Toc6731669 \h </w:instrText>
        </w:r>
        <w:r w:rsidR="00DE5F91" w:rsidRPr="004A39C5">
          <w:rPr>
            <w:noProof/>
            <w:webHidden/>
          </w:rPr>
        </w:r>
        <w:r w:rsidR="00DE5F91" w:rsidRPr="004A39C5">
          <w:rPr>
            <w:noProof/>
            <w:webHidden/>
          </w:rPr>
          <w:fldChar w:fldCharType="separate"/>
        </w:r>
        <w:r w:rsidR="007E13CF">
          <w:rPr>
            <w:noProof/>
            <w:webHidden/>
          </w:rPr>
          <w:t>46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0" w:history="1">
        <w:r w:rsidR="00DE5F91" w:rsidRPr="004A39C5">
          <w:rPr>
            <w:rStyle w:val="Hyperlink"/>
            <w:noProof/>
          </w:rPr>
          <w:t>Figure 4.1: Desired resulting SPR peak position in the spectrum.</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_Toc6731670 \h </w:instrText>
        </w:r>
        <w:r w:rsidR="00DE5F91" w:rsidRPr="004A39C5">
          <w:rPr>
            <w:noProof/>
            <w:webHidden/>
          </w:rPr>
        </w:r>
        <w:r w:rsidR="00DE5F91" w:rsidRPr="004A39C5">
          <w:rPr>
            <w:noProof/>
            <w:webHidden/>
          </w:rPr>
          <w:fldChar w:fldCharType="separate"/>
        </w:r>
        <w:r w:rsidR="007E13CF">
          <w:rPr>
            <w:noProof/>
            <w:webHidden/>
          </w:rPr>
          <w:t>48</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1" w:history="1">
        <w:r w:rsidR="00DE5F91" w:rsidRPr="004A39C5">
          <w:rPr>
            <w:rStyle w:val="Hyperlink"/>
            <w:noProof/>
          </w:rPr>
          <w:t>Figure 4.2: Transmission spectra of  CSRGs with 615 nm grating pitch for different secondary grating inscription times; primary grating inscription time is 120 secs.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_Toc6731671 \h </w:instrText>
        </w:r>
        <w:r w:rsidR="00DE5F91" w:rsidRPr="004A39C5">
          <w:rPr>
            <w:noProof/>
            <w:webHidden/>
          </w:rPr>
        </w:r>
        <w:r w:rsidR="00DE5F91" w:rsidRPr="004A39C5">
          <w:rPr>
            <w:noProof/>
            <w:webHidden/>
          </w:rPr>
          <w:fldChar w:fldCharType="separate"/>
        </w:r>
        <w:r w:rsidR="007E13CF">
          <w:rPr>
            <w:noProof/>
            <w:webHidden/>
          </w:rPr>
          <w:t>50</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2" w:history="1">
        <w:r w:rsidR="00DE5F91" w:rsidRPr="004A39C5">
          <w:rPr>
            <w:rStyle w:val="Hyperlink"/>
            <w:noProof/>
          </w:rPr>
          <w:t>Figure 4.3: 615 nm pitch CSRG transmission spectra for different first grating inscription times; secondary grating inscription time is 60 secs.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_Toc6731672 \h </w:instrText>
        </w:r>
        <w:r w:rsidR="00DE5F91" w:rsidRPr="004A39C5">
          <w:rPr>
            <w:noProof/>
            <w:webHidden/>
          </w:rPr>
        </w:r>
        <w:r w:rsidR="00DE5F91" w:rsidRPr="004A39C5">
          <w:rPr>
            <w:noProof/>
            <w:webHidden/>
          </w:rPr>
          <w:fldChar w:fldCharType="separate"/>
        </w:r>
        <w:r w:rsidR="007E13CF">
          <w:rPr>
            <w:noProof/>
            <w:webHidden/>
          </w:rPr>
          <w:t>51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3" w:history="1">
        <w:r w:rsidR="00DE5F91" w:rsidRPr="004A39C5">
          <w:rPr>
            <w:rStyle w:val="Hyperlink"/>
            <w:noProof/>
          </w:rPr>
          <w:t>Figure 4.4: Raw transmission spectrum of a 450 nm - pitch CSRG covered with deionized water and irradiated with incoherent light at 632.8 nm as seen in the fiber spectrometer software BWSpec.</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_Toc6731673 \h </w:instrText>
        </w:r>
        <w:r w:rsidR="00DE5F91" w:rsidRPr="004A39C5">
          <w:rPr>
            <w:noProof/>
            <w:webHidden/>
          </w:rPr>
        </w:r>
        <w:r w:rsidR="00DE5F91" w:rsidRPr="004A39C5">
          <w:rPr>
            <w:noProof/>
            <w:webHidden/>
          </w:rPr>
          <w:fldChar w:fldCharType="separate"/>
        </w:r>
        <w:r w:rsidR="007E13CF">
          <w:rPr>
            <w:noProof/>
            <w:webHidden/>
          </w:rPr>
          <w:t>52</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4" w:history="1">
        <w:r w:rsidR="00DE5F91" w:rsidRPr="004A39C5">
          <w:rPr>
            <w:rStyle w:val="Hyperlink"/>
            <w:noProof/>
          </w:rPr>
          <w:t>Figure 4.5: SPR spectrum redshift due to glycerol concentration change.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_Toc6731674 \h </w:instrText>
        </w:r>
        <w:r w:rsidR="00DE5F91" w:rsidRPr="004A39C5">
          <w:rPr>
            <w:noProof/>
            <w:webHidden/>
          </w:rPr>
        </w:r>
        <w:r w:rsidR="00DE5F91" w:rsidRPr="004A39C5">
          <w:rPr>
            <w:noProof/>
            <w:webHidden/>
          </w:rPr>
          <w:fldChar w:fldCharType="separate"/>
        </w:r>
        <w:r w:rsidR="007E13CF">
          <w:rPr>
            <w:noProof/>
            <w:webHidden/>
          </w:rPr>
          <w:t>54</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5" w:history="1">
        <w:r w:rsidR="00DE5F91" w:rsidRPr="004A39C5">
          <w:rPr>
            <w:rStyle w:val="Hyperlink"/>
            <w:noProof/>
          </w:rPr>
          <w:t>Figure 4.6: Sensitivity of the five devices.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_Toc6731675 \h </w:instrText>
        </w:r>
        <w:r w:rsidR="00DE5F91" w:rsidRPr="004A39C5">
          <w:rPr>
            <w:noProof/>
            <w:webHidden/>
          </w:rPr>
        </w:r>
        <w:r w:rsidR="00DE5F91" w:rsidRPr="004A39C5">
          <w:rPr>
            <w:noProof/>
            <w:webHidden/>
          </w:rPr>
          <w:fldChar w:fldCharType="separate"/>
        </w:r>
        <w:r w:rsidR="007E13CF">
          <w:rPr>
            <w:noProof/>
            <w:webHidden/>
          </w:rPr>
          <w:t>55</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r:id="rId19" w:anchor="_Toc6731676" w:history="1">
        <w:r w:rsidR="00DE5F91" w:rsidRPr="004A39C5">
          <w:rPr>
            <w:rStyle w:val="Hyperlink"/>
            <w:noProof/>
          </w:rPr>
          <w:t>Figure 4.7: Correlation between spectrum measurements, signal intensity measured with a lock-in amplifier, and images brightness.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_Toc6731676 \h </w:instrText>
        </w:r>
        <w:r w:rsidR="00DE5F91" w:rsidRPr="004A39C5">
          <w:rPr>
            <w:noProof/>
            <w:webHidden/>
          </w:rPr>
        </w:r>
        <w:r w:rsidR="00DE5F91" w:rsidRPr="004A39C5">
          <w:rPr>
            <w:noProof/>
            <w:webHidden/>
          </w:rPr>
          <w:fldChar w:fldCharType="separate"/>
        </w:r>
        <w:r w:rsidR="007E13CF">
          <w:rPr>
            <w:noProof/>
            <w:webHidden/>
          </w:rPr>
          <w:t>57</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7" w:history="1">
        <w:r w:rsidR="00DE5F91" w:rsidRPr="004A39C5">
          <w:rPr>
            <w:rStyle w:val="Hyperlink"/>
            <w:noProof/>
          </w:rPr>
          <w:t>Figure 4.8: Silicon oil aqueous mixture images made with no optical magnification.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_Toc6731677 \h </w:instrText>
        </w:r>
        <w:r w:rsidR="00DE5F91" w:rsidRPr="004A39C5">
          <w:rPr>
            <w:noProof/>
            <w:webHidden/>
          </w:rPr>
        </w:r>
        <w:r w:rsidR="00DE5F91" w:rsidRPr="004A39C5">
          <w:rPr>
            <w:noProof/>
            <w:webHidden/>
          </w:rPr>
          <w:fldChar w:fldCharType="separate"/>
        </w:r>
        <w:r w:rsidR="007E13CF">
          <w:rPr>
            <w:noProof/>
            <w:webHidden/>
          </w:rPr>
          <w:t>59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78" w:history="1">
        <w:r w:rsidR="00DE5F91" w:rsidRPr="004A39C5">
          <w:rPr>
            <w:rStyle w:val="Hyperlink"/>
            <w:noProof/>
          </w:rPr>
          <w:t>Figure 4.9: Corn starch aqueous mixture images were taken in different moments of the starch sedimentation.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_Toc6731678 \h </w:instrText>
        </w:r>
        <w:r w:rsidR="00DE5F91" w:rsidRPr="004A39C5">
          <w:rPr>
            <w:noProof/>
            <w:webHidden/>
          </w:rPr>
        </w:r>
        <w:r w:rsidR="00DE5F91" w:rsidRPr="004A39C5">
          <w:rPr>
            <w:noProof/>
            <w:webHidden/>
          </w:rPr>
          <w:fldChar w:fldCharType="separate"/>
        </w:r>
        <w:r w:rsidR="007E13CF">
          <w:rPr>
            <w:noProof/>
            <w:webHidden/>
          </w:rPr>
          <w:t>61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r:id="rId20" w:anchor="_Toc6731679" w:history="1">
        <w:r w:rsidR="00DE5F91" w:rsidRPr="004A39C5">
          <w:rPr>
            <w:rStyle w:val="Hyperlink"/>
            <w:noProof/>
          </w:rPr>
          <w:t>Figure 4.10: Particles’ location in the reservoir: 1 - particles held on the grating's surface; 2 -  particles precipitating/floating up in water; 3 -  particles held to the cover glass surface.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_Toc6731679 \h </w:instrText>
        </w:r>
        <w:r w:rsidR="00DE5F91" w:rsidRPr="004A39C5">
          <w:rPr>
            <w:noProof/>
            <w:webHidden/>
          </w:rPr>
        </w:r>
        <w:r w:rsidR="00DE5F91" w:rsidRPr="004A39C5">
          <w:rPr>
            <w:noProof/>
            <w:webHidden/>
          </w:rPr>
          <w:fldChar w:fldCharType="separate"/>
        </w:r>
        <w:r w:rsidR="007E13CF">
          <w:rPr>
            <w:noProof/>
            <w:webHidden/>
          </w:rPr>
          <w:t>63</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0" w:history="1">
        <w:r w:rsidR="00DE5F91" w:rsidRPr="004A39C5">
          <w:rPr>
            <w:rStyle w:val="Hyperlink"/>
            <w:noProof/>
          </w:rPr>
          <w:t>Figure 4.11: Difference image of silica gel 60-210 μm particles aqueous mixture in motion.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_Toc6731680 \h </w:instrText>
        </w:r>
        <w:r w:rsidR="00DE5F91" w:rsidRPr="004A39C5">
          <w:rPr>
            <w:noProof/>
            <w:webHidden/>
          </w:rPr>
        </w:r>
        <w:r w:rsidR="00DE5F91" w:rsidRPr="004A39C5">
          <w:rPr>
            <w:noProof/>
            <w:webHidden/>
          </w:rPr>
          <w:fldChar w:fldCharType="separate"/>
        </w:r>
        <w:r w:rsidR="007E13CF">
          <w:rPr>
            <w:noProof/>
            <w:webHidden/>
          </w:rPr>
          <w:t>65</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1" w:history="1">
        <w:r w:rsidR="00DE5F91" w:rsidRPr="004A39C5">
          <w:rPr>
            <w:rStyle w:val="Hyperlink"/>
            <w:noProof/>
          </w:rPr>
          <w:t>Figure 4.12: Difference image of silica gel 2-25 μm particles aqueous mixture in motion.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_Toc6731681 \h </w:instrText>
        </w:r>
        <w:r w:rsidR="00DE5F91" w:rsidRPr="004A39C5">
          <w:rPr>
            <w:noProof/>
            <w:webHidden/>
          </w:rPr>
        </w:r>
        <w:r w:rsidR="00DE5F91" w:rsidRPr="004A39C5">
          <w:rPr>
            <w:noProof/>
            <w:webHidden/>
          </w:rPr>
          <w:fldChar w:fldCharType="separate"/>
        </w:r>
        <w:r w:rsidR="007E13CF">
          <w:rPr>
            <w:noProof/>
            <w:webHidden/>
          </w:rPr>
          <w:t>67</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2" w:history="1">
        <w:r w:rsidR="00DE5F91" w:rsidRPr="004A39C5">
          <w:rPr>
            <w:rStyle w:val="Hyperlink"/>
            <w:noProof/>
          </w:rPr>
          <w:t>Figure 4.13: Image data matrix average value as a function of bulk RI.</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_Toc6731682 \h </w:instrText>
        </w:r>
        <w:r w:rsidR="00DE5F91" w:rsidRPr="004A39C5">
          <w:rPr>
            <w:noProof/>
            <w:webHidden/>
          </w:rPr>
        </w:r>
        <w:r w:rsidR="00DE5F91" w:rsidRPr="004A39C5">
          <w:rPr>
            <w:noProof/>
            <w:webHidden/>
          </w:rPr>
          <w:fldChar w:fldCharType="separate"/>
        </w:r>
        <w:r w:rsidR="007E13CF">
          <w:rPr>
            <w:noProof/>
            <w:webHidden/>
          </w:rPr>
          <w:t>69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3" w:history="1">
        <w:r w:rsidR="00DE5F91" w:rsidRPr="004A39C5">
          <w:rPr>
            <w:rStyle w:val="Hyperlink"/>
            <w:noProof/>
          </w:rPr>
          <w:t>Figure 4.14: Visual image brightness dependence of the sucrose concentration.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_Toc6731683 \h </w:instrText>
        </w:r>
        <w:r w:rsidR="00DE5F91" w:rsidRPr="004A39C5">
          <w:rPr>
            <w:noProof/>
            <w:webHidden/>
          </w:rPr>
        </w:r>
        <w:r w:rsidR="00DE5F91" w:rsidRPr="004A39C5">
          <w:rPr>
            <w:noProof/>
            <w:webHidden/>
          </w:rPr>
          <w:fldChar w:fldCharType="separate"/>
        </w:r>
        <w:r w:rsidR="007E13CF">
          <w:rPr>
            <w:noProof/>
            <w:webHidden/>
          </w:rPr>
          <w:t>70</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r:id="rId21" w:anchor="_Toc6731684" w:history="1">
        <w:r w:rsidR="00DE5F91" w:rsidRPr="004A39C5">
          <w:rPr>
            <w:rStyle w:val="Hyperlink"/>
            <w:noProof/>
          </w:rPr>
          <w:t>Figure 4.15: Not-to scale map  of AFM scan areas chosen for CSRG depth distribution analysis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_Toc6731684 \h </w:instrText>
        </w:r>
        <w:r w:rsidR="00DE5F91" w:rsidRPr="004A39C5">
          <w:rPr>
            <w:noProof/>
            <w:webHidden/>
          </w:rPr>
        </w:r>
        <w:r w:rsidR="00DE5F91" w:rsidRPr="004A39C5">
          <w:rPr>
            <w:noProof/>
            <w:webHidden/>
          </w:rPr>
          <w:fldChar w:fldCharType="separate"/>
        </w:r>
        <w:r w:rsidR="007E13CF">
          <w:rPr>
            <w:noProof/>
            <w:webHidden/>
          </w:rPr>
          <w:t>71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5" w:history="1">
        <w:r w:rsidR="00DE5F91" w:rsidRPr="004A39C5">
          <w:rPr>
            <w:rStyle w:val="Hyperlink"/>
            <w:noProof/>
          </w:rPr>
          <w:t>Figure 4.16: Primary grating depth distribution.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_Toc6731685 \h </w:instrText>
        </w:r>
        <w:r w:rsidR="00DE5F91" w:rsidRPr="004A39C5">
          <w:rPr>
            <w:noProof/>
            <w:webHidden/>
          </w:rPr>
        </w:r>
        <w:r w:rsidR="00DE5F91" w:rsidRPr="004A39C5">
          <w:rPr>
            <w:noProof/>
            <w:webHidden/>
          </w:rPr>
          <w:fldChar w:fldCharType="separate"/>
        </w:r>
        <w:r w:rsidR="007E13CF">
          <w:rPr>
            <w:noProof/>
            <w:webHidden/>
          </w:rPr>
          <w:t>72</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6" w:history="1">
        <w:r w:rsidR="00DE5F91" w:rsidRPr="004A39C5">
          <w:rPr>
            <w:rStyle w:val="Hyperlink"/>
            <w:noProof/>
          </w:rPr>
          <w:t>Figure 4.17: Secondary grating depth distribution.</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_Toc6731686 \h </w:instrText>
        </w:r>
        <w:r w:rsidR="00DE5F91" w:rsidRPr="004A39C5">
          <w:rPr>
            <w:noProof/>
            <w:webHidden/>
          </w:rPr>
        </w:r>
        <w:r w:rsidR="00DE5F91" w:rsidRPr="004A39C5">
          <w:rPr>
            <w:noProof/>
            <w:webHidden/>
          </w:rPr>
          <w:fldChar w:fldCharType="separate"/>
        </w:r>
        <w:r w:rsidR="007E13CF">
          <w:rPr>
            <w:noProof/>
            <w:webHidden/>
          </w:rPr>
          <w:t>74</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7" w:history="1">
        <w:r w:rsidR="00DE5F91" w:rsidRPr="004A39C5">
          <w:rPr>
            <w:rStyle w:val="Hyperlink"/>
            <w:noProof/>
          </w:rPr>
          <w:t>Figure 4.18: Brightness variation of the reemitted light across the CSRG surface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_Toc6731687 \h </w:instrText>
        </w:r>
        <w:r w:rsidR="00DE5F91" w:rsidRPr="004A39C5">
          <w:rPr>
            <w:noProof/>
            <w:webHidden/>
          </w:rPr>
        </w:r>
        <w:r w:rsidR="00DE5F91" w:rsidRPr="004A39C5">
          <w:rPr>
            <w:noProof/>
            <w:webHidden/>
          </w:rPr>
          <w:fldChar w:fldCharType="separate"/>
        </w:r>
        <w:r w:rsidR="007E13CF">
          <w:rPr>
            <w:noProof/>
            <w:webHidden/>
          </w:rPr>
          <w:t>76</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8" w:history="1">
        <w:r w:rsidR="00DE5F91" w:rsidRPr="004A39C5">
          <w:rPr>
            <w:rStyle w:val="Hyperlink"/>
            <w:noProof/>
          </w:rPr>
          <w:t>Figure 4.19: Scratches and a light-blocking object on the CSRG surface under incoherent light filtered at a wavelength of 632.8 nm.</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_Toc6731688 \h </w:instrText>
        </w:r>
        <w:r w:rsidR="00DE5F91" w:rsidRPr="004A39C5">
          <w:rPr>
            <w:noProof/>
            <w:webHidden/>
          </w:rPr>
        </w:r>
        <w:r w:rsidR="00DE5F91" w:rsidRPr="004A39C5">
          <w:rPr>
            <w:noProof/>
            <w:webHidden/>
          </w:rPr>
          <w:fldChar w:fldCharType="separate"/>
        </w:r>
        <w:r w:rsidR="007E13CF">
          <w:rPr>
            <w:noProof/>
            <w:webHidden/>
          </w:rPr>
          <w:t>77</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89" w:history="1">
        <w:r w:rsidR="00DE5F91" w:rsidRPr="004A39C5">
          <w:rPr>
            <w:rStyle w:val="Hyperlink"/>
            <w:noProof/>
          </w:rPr>
          <w:t>Figure 4.20: Scratches and the SPR wave propagation length mutual sizes.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_Toc6731689 \h </w:instrText>
        </w:r>
        <w:r w:rsidR="00DE5F91" w:rsidRPr="004A39C5">
          <w:rPr>
            <w:noProof/>
            <w:webHidden/>
          </w:rPr>
        </w:r>
        <w:r w:rsidR="00DE5F91" w:rsidRPr="004A39C5">
          <w:rPr>
            <w:noProof/>
            <w:webHidden/>
          </w:rPr>
          <w:fldChar w:fldCharType="separate"/>
        </w:r>
        <w:r w:rsidR="007E13CF">
          <w:rPr>
            <w:noProof/>
            <w:webHidden/>
          </w:rPr>
          <w:t>78</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0" w:history="1">
        <w:r w:rsidR="00DE5F91" w:rsidRPr="004A39C5">
          <w:rPr>
            <w:rStyle w:val="Hyperlink"/>
            <w:noProof/>
          </w:rPr>
          <w:t>Figure 4.21: Zoomed scratch area.</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_Toc6731690 \h </w:instrText>
        </w:r>
        <w:r w:rsidR="00DE5F91" w:rsidRPr="004A39C5">
          <w:rPr>
            <w:noProof/>
            <w:webHidden/>
          </w:rPr>
        </w:r>
        <w:r w:rsidR="00DE5F91" w:rsidRPr="004A39C5">
          <w:rPr>
            <w:noProof/>
            <w:webHidden/>
          </w:rPr>
          <w:fldChar w:fldCharType="separate"/>
        </w:r>
        <w:r w:rsidR="007E13CF">
          <w:rPr>
            <w:noProof/>
            <w:webHidden/>
          </w:rPr>
          <w:t>79</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1" w:history="1">
        <w:r w:rsidR="00DE5F91" w:rsidRPr="004A39C5">
          <w:rPr>
            <w:rStyle w:val="Hyperlink"/>
            <w:noProof/>
          </w:rPr>
          <w:t>Figure 4.22: (a) – image taken with no sample between two linear orthogonal polarizers; (b) - monochromatic 632.8 nm image of the filament of the halogen lamp (12 V, 50 W,  Oriel Corp.) transmitted by the CSRG when placed between two polarizers</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_Toc6731691 \h </w:instrText>
        </w:r>
        <w:r w:rsidR="00DE5F91" w:rsidRPr="004A39C5">
          <w:rPr>
            <w:noProof/>
            <w:webHidden/>
          </w:rPr>
        </w:r>
        <w:r w:rsidR="00DE5F91" w:rsidRPr="004A39C5">
          <w:rPr>
            <w:noProof/>
            <w:webHidden/>
          </w:rPr>
          <w:fldChar w:fldCharType="separate"/>
        </w:r>
        <w:r w:rsidR="007E13CF">
          <w:rPr>
            <w:noProof/>
            <w:webHidden/>
          </w:rPr>
          <w:t>81</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2" w:history="1">
        <w:r w:rsidR="00DE5F91" w:rsidRPr="004A39C5">
          <w:rPr>
            <w:rStyle w:val="Hyperlink"/>
            <w:noProof/>
          </w:rPr>
          <w:t>Figure 4.23: Silicone oil particles movement illustrated with one selected particle changing position with an interval of approximately 1 sec</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_Toc6731692 \h </w:instrText>
        </w:r>
        <w:r w:rsidR="00DE5F91" w:rsidRPr="004A39C5">
          <w:rPr>
            <w:noProof/>
            <w:webHidden/>
          </w:rPr>
        </w:r>
        <w:r w:rsidR="00DE5F91" w:rsidRPr="004A39C5">
          <w:rPr>
            <w:noProof/>
            <w:webHidden/>
          </w:rPr>
          <w:fldChar w:fldCharType="separate"/>
        </w:r>
        <w:r w:rsidR="007E13CF">
          <w:rPr>
            <w:noProof/>
            <w:webHidden/>
          </w:rPr>
          <w:t>83</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3" w:history="1">
        <w:r w:rsidR="00DE5F91" w:rsidRPr="004A39C5">
          <w:rPr>
            <w:rStyle w:val="Hyperlink"/>
            <w:noProof/>
          </w:rPr>
          <w:t>Figure 4.24: Difference image resulting from a subtraction of a pure water image from an image of a silicone oil mixture.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_Toc6731693 \h </w:instrText>
        </w:r>
        <w:r w:rsidR="00DE5F91" w:rsidRPr="004A39C5">
          <w:rPr>
            <w:noProof/>
            <w:webHidden/>
          </w:rPr>
        </w:r>
        <w:r w:rsidR="00DE5F91" w:rsidRPr="004A39C5">
          <w:rPr>
            <w:noProof/>
            <w:webHidden/>
          </w:rPr>
          <w:fldChar w:fldCharType="separate"/>
        </w:r>
        <w:r w:rsidR="007E13CF">
          <w:rPr>
            <w:noProof/>
            <w:webHidden/>
          </w:rPr>
          <w:t>84</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4" w:history="1">
        <w:r w:rsidR="00DE5F91" w:rsidRPr="004A39C5">
          <w:rPr>
            <w:rStyle w:val="Hyperlink"/>
            <w:noProof/>
          </w:rPr>
          <w:t>Figure 4.25: Mineral oil particle movement illustrated with one selected particle changing position with an interval of approximately 1 sec.</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_Toc6731694 \h </w:instrText>
        </w:r>
        <w:r w:rsidR="00DE5F91" w:rsidRPr="004A39C5">
          <w:rPr>
            <w:noProof/>
            <w:webHidden/>
          </w:rPr>
        </w:r>
        <w:r w:rsidR="00DE5F91" w:rsidRPr="004A39C5">
          <w:rPr>
            <w:noProof/>
            <w:webHidden/>
          </w:rPr>
          <w:fldChar w:fldCharType="separate"/>
        </w:r>
        <w:r w:rsidR="007E13CF">
          <w:rPr>
            <w:noProof/>
            <w:webHidden/>
          </w:rPr>
          <w:t>85</w:t>
        </w:r>
        <w:r w:rsidR="00DE5F91" w:rsidRPr="004A39C5">
          <w:rPr>
            <w:noProof/>
            <w:webHidden/>
          </w:rPr>
          <w:fldChar w:fldCharType="end"/>
        </w:r>
      </w:hyperlink>
    </w:p>
    <w:p w:rsidR="00DE5F91" w:rsidRPr="004A39C5" w:rsidRDefault="001D24A8">
      <w:pPr>
        <w:pStyle w:val="TableofFigures"/>
        <w:tabs>
          <w:tab w:val="right" w:leader="dot" w:pos="7190"/>
        </w:tabs>
        <w:rPr>
          <w:rFonts w:eastAsiaTheme="minorEastAsia"/>
          <w:noProof/>
          <w:lang w:val="en-US"/>
        </w:rPr>
      </w:pPr>
      <w:hyperlink w:anchor="_Toc6731695" w:history="1">
        <w:r w:rsidR="00DE5F91" w:rsidRPr="004A39C5">
          <w:rPr>
            <w:rStyle w:val="Hyperlink"/>
            <w:noProof/>
          </w:rPr>
          <w:t>Figure 4.26: Difference image resulted from a subtraction of a pure water image from an image of a light mineral oil mixture.</w:t>
        </w:r>
        <w:r w:rsidR="00DE5F91" w:rsidRPr="004A39C5">
          <w:rPr>
            <w:noProof/>
            <w:webHidden/>
          </w:rPr>
          <w:tab/>
        </w:r>
        <w:r w:rsidR="00DE5F91" w:rsidRPr="004A39C5">
          <w:rPr>
            <w:noProof/>
            <w:webHidden/>
          </w:rPr>
          <w:fldChar w:fldCharType="begin"/>
        </w:r>
        <w:r w:rsidR="00DE5F91" w:rsidRPr="004A39C5">
          <w:rPr>
            <w:noProof/>
            <w:webHidden/>
          </w:rPr>
          <w:instrText xml:space="preserve"> PAGEREF _Toc6731695 \h </w:instrText>
        </w:r>
        <w:r w:rsidR="00DE5F91" w:rsidRPr="004A39C5">
          <w:rPr>
            <w:noProof/>
            <w:webHidden/>
          </w:rPr>
        </w:r>
        <w:r w:rsidR="00DE5F91" w:rsidRPr="004A39C5">
          <w:rPr>
            <w:noProof/>
            <w:webHidden/>
          </w:rPr>
          <w:fldChar w:fldCharType="separate"/>
        </w:r>
        <w:r w:rsidR="007E13CF">
          <w:rPr>
            <w:noProof/>
            <w:webHidden/>
          </w:rPr>
          <w:t>86</w:t>
        </w:r>
        <w:r w:rsidR="00DE5F91" w:rsidRPr="004A39C5">
          <w:rPr>
            <w:noProof/>
            <w:webHidden/>
          </w:rPr>
          <w:fldChar w:fldCharType="end"/>
        </w:r>
      </w:hyperlink>
    </w:p>
    <w:p w:rsidR="0017609B" w:rsidRPr="004A39C5" w:rsidRDefault="00671765" w:rsidP="00C9356D">
      <w:pPr>
        <w:spacing w:line="240" w:lineRule="auto"/>
        <w:sectPr w:rsidR="0017609B" w:rsidRPr="004A39C5" w:rsidSect="00494494">
          <w:pgSz w:w="12240" w:h="15840"/>
          <w:pgMar w:top="2520" w:right="2520" w:bottom="2520" w:left="2520" w:header="708" w:footer="708" w:gutter="0"/>
          <w:pgNumType w:fmt="lowerRoman"/>
          <w:cols w:space="708"/>
          <w:titlePg/>
          <w:docGrid w:linePitch="360"/>
        </w:sectPr>
      </w:pPr>
      <w:r w:rsidRPr="004A39C5">
        <w:fldChar w:fldCharType="end"/>
      </w:r>
    </w:p>
    <w:p w:rsidR="00671765" w:rsidRPr="004A39C5" w:rsidRDefault="0017609B" w:rsidP="00C9356D">
      <w:pPr>
        <w:pStyle w:val="Style1"/>
        <w:spacing w:line="240" w:lineRule="auto"/>
      </w:pPr>
      <w:bookmarkStart w:id="11" w:name="_Toc523581664"/>
      <w:bookmarkStart w:id="12" w:name="_Toc6659482"/>
      <w:r w:rsidRPr="004A39C5">
        <w:lastRenderedPageBreak/>
        <w:t>L</w:t>
      </w:r>
      <w:r w:rsidR="00671765" w:rsidRPr="004A39C5">
        <w:t>ist of Abbreviations</w:t>
      </w:r>
      <w:bookmarkEnd w:id="11"/>
      <w:bookmarkEnd w:id="12"/>
    </w:p>
    <w:p w:rsidR="006A1EA8" w:rsidRPr="004A39C5" w:rsidRDefault="00671765" w:rsidP="00C9356D">
      <w:pPr>
        <w:spacing w:line="240" w:lineRule="auto"/>
        <w:rPr>
          <w:lang w:val="en-US"/>
        </w:rPr>
      </w:pPr>
      <w:r w:rsidRPr="004A39C5">
        <w:fldChar w:fldCharType="begin"/>
      </w:r>
      <w:r w:rsidRPr="004A39C5">
        <w:instrText xml:space="preserve"> INDEX \c "2" \z "4105" </w:instrText>
      </w:r>
      <w:r w:rsidRPr="004A39C5">
        <w:fldChar w:fldCharType="separate"/>
      </w:r>
    </w:p>
    <w:p w:rsidR="00D622DB" w:rsidRPr="004A39C5" w:rsidRDefault="00D622DB" w:rsidP="00C9356D">
      <w:pPr>
        <w:spacing w:line="240" w:lineRule="auto"/>
      </w:pPr>
      <w:r w:rsidRPr="004A39C5">
        <w:t xml:space="preserve">AFM </w:t>
      </w:r>
      <w:r w:rsidRPr="004A39C5">
        <w:tab/>
        <w:t>Atomic Force Microscope</w:t>
      </w:r>
    </w:p>
    <w:p w:rsidR="00D622DB" w:rsidRPr="004A39C5" w:rsidRDefault="00D622DB" w:rsidP="00C9356D">
      <w:pPr>
        <w:spacing w:line="240" w:lineRule="auto"/>
      </w:pPr>
      <w:r w:rsidRPr="004A39C5">
        <w:t xml:space="preserve">CSRG </w:t>
      </w:r>
      <w:r w:rsidRPr="004A39C5">
        <w:tab/>
        <w:t>Crossed Surface Relief Grating</w:t>
      </w:r>
    </w:p>
    <w:p w:rsidR="00D622DB" w:rsidRPr="004A39C5" w:rsidRDefault="00D622DB" w:rsidP="00C9356D">
      <w:pPr>
        <w:spacing w:line="240" w:lineRule="auto"/>
      </w:pPr>
      <w:r w:rsidRPr="004A39C5">
        <w:t>gDR1</w:t>
      </w:r>
      <w:r w:rsidRPr="004A39C5">
        <w:tab/>
        <w:t>Disperse Red 1 Molecular Glass</w:t>
      </w:r>
    </w:p>
    <w:p w:rsidR="006A1EA8" w:rsidRPr="004A39C5" w:rsidRDefault="006A1EA8" w:rsidP="00C9356D">
      <w:pPr>
        <w:spacing w:line="240" w:lineRule="auto"/>
        <w:rPr>
          <w:lang w:val="en-US"/>
        </w:rPr>
      </w:pPr>
      <w:r w:rsidRPr="004A39C5">
        <w:rPr>
          <w:lang w:val="en-US"/>
        </w:rPr>
        <w:t>RI</w:t>
      </w:r>
      <w:r w:rsidR="00D622DB" w:rsidRPr="004A39C5">
        <w:rPr>
          <w:lang w:val="en-US"/>
        </w:rPr>
        <w:t xml:space="preserve"> </w:t>
      </w:r>
      <w:r w:rsidR="00D622DB" w:rsidRPr="004A39C5">
        <w:rPr>
          <w:lang w:val="en-US"/>
        </w:rPr>
        <w:tab/>
      </w:r>
      <w:r w:rsidR="009C4931" w:rsidRPr="004A39C5">
        <w:rPr>
          <w:lang w:val="en-US"/>
        </w:rPr>
        <w:t>Refractive Index</w:t>
      </w:r>
    </w:p>
    <w:p w:rsidR="006A1EA8" w:rsidRPr="004A39C5" w:rsidRDefault="00D622DB" w:rsidP="00C9356D">
      <w:pPr>
        <w:spacing w:line="240" w:lineRule="auto"/>
        <w:rPr>
          <w:lang w:val="en-US"/>
        </w:rPr>
      </w:pPr>
      <w:r w:rsidRPr="004A39C5">
        <w:rPr>
          <w:lang w:val="en-US"/>
        </w:rPr>
        <w:t xml:space="preserve">PDMS </w:t>
      </w:r>
      <w:r w:rsidRPr="004A39C5">
        <w:rPr>
          <w:lang w:val="en-US"/>
        </w:rPr>
        <w:tab/>
      </w:r>
      <w:r w:rsidR="009C4931" w:rsidRPr="004A39C5">
        <w:t>Polydimethylsiloxane</w:t>
      </w:r>
    </w:p>
    <w:p w:rsidR="00D622DB" w:rsidRPr="004A39C5" w:rsidRDefault="00D622DB" w:rsidP="00C9356D">
      <w:pPr>
        <w:spacing w:line="240" w:lineRule="auto"/>
      </w:pPr>
      <w:r w:rsidRPr="004A39C5">
        <w:t xml:space="preserve">SPP </w:t>
      </w:r>
      <w:r w:rsidRPr="004A39C5">
        <w:tab/>
        <w:t>Surface Plasmon Polariton</w:t>
      </w:r>
    </w:p>
    <w:p w:rsidR="00D622DB" w:rsidRPr="004A39C5" w:rsidRDefault="00D622DB" w:rsidP="00C9356D">
      <w:pPr>
        <w:spacing w:line="240" w:lineRule="auto"/>
      </w:pPr>
      <w:r w:rsidRPr="004A39C5">
        <w:rPr>
          <w:lang w:val="en-US"/>
        </w:rPr>
        <w:t xml:space="preserve">SPR </w:t>
      </w:r>
      <w:r w:rsidRPr="004A39C5">
        <w:rPr>
          <w:lang w:val="en-US"/>
        </w:rPr>
        <w:tab/>
        <w:t>Surface</w:t>
      </w:r>
      <w:r w:rsidRPr="004A39C5">
        <w:t xml:space="preserve"> Plasmon Resonance</w:t>
      </w:r>
    </w:p>
    <w:p w:rsidR="006A1EA8" w:rsidRPr="004A39C5" w:rsidRDefault="006A1EA8" w:rsidP="00C9356D">
      <w:pPr>
        <w:spacing w:line="240" w:lineRule="auto"/>
      </w:pPr>
      <w:r w:rsidRPr="004A39C5">
        <w:rPr>
          <w:rFonts w:cstheme="minorHAnsi"/>
          <w:bCs/>
          <w:shd w:val="clear" w:color="auto" w:fill="FFFFFF"/>
        </w:rPr>
        <w:t>SPRi</w:t>
      </w:r>
      <w:r w:rsidR="00D622DB" w:rsidRPr="004A39C5">
        <w:t xml:space="preserve"> </w:t>
      </w:r>
      <w:r w:rsidR="00D622DB" w:rsidRPr="004A39C5">
        <w:tab/>
      </w:r>
      <w:r w:rsidR="009C4931" w:rsidRPr="004A39C5">
        <w:t xml:space="preserve"> Surface Plasmon Resonance imaging </w:t>
      </w:r>
    </w:p>
    <w:p w:rsidR="00DE2A84" w:rsidRPr="004A39C5" w:rsidRDefault="00DE2A84" w:rsidP="00C9356D">
      <w:pPr>
        <w:spacing w:line="240" w:lineRule="auto"/>
      </w:pPr>
      <w:r w:rsidRPr="004A39C5">
        <w:t>SPRM</w:t>
      </w:r>
      <w:r w:rsidRPr="004A39C5">
        <w:tab/>
        <w:t>Surface Plasmon Resonance Microscopy</w:t>
      </w:r>
    </w:p>
    <w:p w:rsidR="002A1CCA" w:rsidRPr="004A39C5" w:rsidRDefault="006A1EA8" w:rsidP="00C9356D">
      <w:pPr>
        <w:spacing w:line="240" w:lineRule="auto"/>
      </w:pPr>
      <w:r w:rsidRPr="004A39C5">
        <w:t>SRG</w:t>
      </w:r>
      <w:r w:rsidR="00D622DB" w:rsidRPr="004A39C5">
        <w:t xml:space="preserve"> </w:t>
      </w:r>
      <w:r w:rsidR="00D622DB" w:rsidRPr="004A39C5">
        <w:tab/>
      </w:r>
      <w:r w:rsidR="009C4931" w:rsidRPr="004A39C5">
        <w:t xml:space="preserve"> Surface Relief Grating</w:t>
      </w:r>
      <w:r w:rsidR="00F945E2" w:rsidRPr="004A39C5">
        <w:t xml:space="preserve"> </w:t>
      </w:r>
      <w:r w:rsidR="00671765" w:rsidRPr="004A39C5">
        <w:fldChar w:fldCharType="end"/>
      </w:r>
    </w:p>
    <w:p w:rsidR="00A9479D" w:rsidRPr="004A39C5" w:rsidRDefault="00A9479D" w:rsidP="00C9356D">
      <w:pPr>
        <w:spacing w:line="240" w:lineRule="auto"/>
      </w:pPr>
      <w:r w:rsidRPr="004A39C5">
        <w:t>TE</w:t>
      </w:r>
      <w:r w:rsidRPr="004A39C5">
        <w:tab/>
        <w:t>Transverse Electric (linearly polarized light)</w:t>
      </w:r>
    </w:p>
    <w:p w:rsidR="00A9479D" w:rsidRPr="004A39C5" w:rsidRDefault="00A9479D" w:rsidP="00C9356D">
      <w:pPr>
        <w:spacing w:line="240" w:lineRule="auto"/>
        <w:sectPr w:rsidR="00A9479D" w:rsidRPr="004A39C5" w:rsidSect="00494494">
          <w:headerReference w:type="first" r:id="rId22"/>
          <w:pgSz w:w="12240" w:h="15840"/>
          <w:pgMar w:top="2520" w:right="2520" w:bottom="2520" w:left="2520" w:header="708" w:footer="708" w:gutter="0"/>
          <w:pgNumType w:fmt="lowerRoman"/>
          <w:cols w:space="708"/>
          <w:titlePg/>
          <w:docGrid w:linePitch="360"/>
        </w:sectPr>
      </w:pPr>
      <w:r w:rsidRPr="004A39C5">
        <w:t>T</w:t>
      </w:r>
      <w:r w:rsidR="00FE305E" w:rsidRPr="004A39C5">
        <w:t>M</w:t>
      </w:r>
      <w:r w:rsidRPr="004A39C5">
        <w:tab/>
        <w:t>Transverse Magnetic (linearly polarized light)</w:t>
      </w:r>
    </w:p>
    <w:p w:rsidR="00DD6EDA" w:rsidRPr="004A39C5" w:rsidRDefault="00671765" w:rsidP="00C9356D">
      <w:pPr>
        <w:pStyle w:val="Style1"/>
        <w:spacing w:line="240" w:lineRule="auto"/>
      </w:pPr>
      <w:bookmarkStart w:id="13" w:name="_Toc523581665"/>
      <w:bookmarkStart w:id="14" w:name="_Toc6659483"/>
      <w:r w:rsidRPr="004A39C5">
        <w:lastRenderedPageBreak/>
        <w:t>List of Symbols</w:t>
      </w:r>
      <w:bookmarkEnd w:id="13"/>
      <w:bookmarkEnd w:id="14"/>
    </w:p>
    <w:p w:rsidR="00DD6EDA" w:rsidRPr="004A39C5" w:rsidRDefault="00DD6EDA" w:rsidP="00C9356D">
      <w:pPr>
        <w:pStyle w:val="Heading2"/>
        <w:numPr>
          <w:ilvl w:val="0"/>
          <w:numId w:val="0"/>
        </w:numPr>
        <w:spacing w:line="240" w:lineRule="auto"/>
        <w:ind w:left="431" w:hanging="431"/>
        <w:rPr>
          <w:lang w:val="en-US"/>
        </w:rPr>
      </w:pPr>
      <w:bookmarkStart w:id="15" w:name="_Toc6659484"/>
      <w:r w:rsidRPr="004A39C5">
        <w:rPr>
          <w:lang w:val="en-US"/>
        </w:rPr>
        <w:t>Greek Symbols</w:t>
      </w:r>
      <w:bookmarkEnd w:id="15"/>
    </w:p>
    <w:p w:rsidR="00122F58" w:rsidRPr="004A39C5" w:rsidRDefault="00122F58" w:rsidP="00C9356D">
      <w:pPr>
        <w:spacing w:line="240" w:lineRule="auto"/>
        <w:rPr>
          <w:lang w:val="en-US"/>
        </w:rPr>
      </w:pPr>
    </w:p>
    <w:tbl>
      <w:tblPr>
        <w:tblStyle w:val="TableGrid"/>
        <w:tblW w:w="720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40"/>
        <w:gridCol w:w="2700"/>
      </w:tblGrid>
      <w:tr w:rsidR="00DD6EDA" w:rsidRPr="004A39C5" w:rsidTr="009B4641">
        <w:trPr>
          <w:tblHeader/>
          <w:jc w:val="center"/>
        </w:trPr>
        <w:tc>
          <w:tcPr>
            <w:tcW w:w="1260" w:type="dxa"/>
            <w:tcBorders>
              <w:top w:val="single" w:sz="4" w:space="0" w:color="auto"/>
              <w:bottom w:val="single" w:sz="4" w:space="0" w:color="auto"/>
            </w:tcBorders>
          </w:tcPr>
          <w:p w:rsidR="00DD6EDA" w:rsidRPr="004A39C5" w:rsidRDefault="00DD6EDA" w:rsidP="00C9356D">
            <w:pPr>
              <w:spacing w:line="240" w:lineRule="auto"/>
              <w:jc w:val="center"/>
              <w:rPr>
                <w:b/>
                <w:sz w:val="24"/>
                <w:szCs w:val="24"/>
              </w:rPr>
            </w:pPr>
            <w:r w:rsidRPr="004A39C5">
              <w:rPr>
                <w:b/>
                <w:sz w:val="24"/>
                <w:szCs w:val="24"/>
              </w:rPr>
              <w:t>Symbol</w:t>
            </w:r>
          </w:p>
        </w:tc>
        <w:tc>
          <w:tcPr>
            <w:tcW w:w="3240" w:type="dxa"/>
            <w:tcBorders>
              <w:top w:val="single" w:sz="4" w:space="0" w:color="auto"/>
              <w:bottom w:val="single" w:sz="4" w:space="0" w:color="auto"/>
            </w:tcBorders>
          </w:tcPr>
          <w:p w:rsidR="00DD6EDA" w:rsidRPr="004A39C5" w:rsidRDefault="00DD6EDA" w:rsidP="00C9356D">
            <w:pPr>
              <w:spacing w:line="240" w:lineRule="auto"/>
              <w:jc w:val="center"/>
              <w:rPr>
                <w:rFonts w:cstheme="minorHAnsi"/>
                <w:b/>
                <w:sz w:val="24"/>
                <w:szCs w:val="24"/>
              </w:rPr>
            </w:pPr>
            <w:r w:rsidRPr="004A39C5">
              <w:rPr>
                <w:rFonts w:cstheme="minorHAnsi"/>
                <w:b/>
                <w:sz w:val="24"/>
                <w:szCs w:val="24"/>
              </w:rPr>
              <w:t>Description</w:t>
            </w:r>
          </w:p>
        </w:tc>
        <w:tc>
          <w:tcPr>
            <w:tcW w:w="2700" w:type="dxa"/>
            <w:tcBorders>
              <w:top w:val="single" w:sz="4" w:space="0" w:color="auto"/>
              <w:bottom w:val="single" w:sz="4" w:space="0" w:color="auto"/>
            </w:tcBorders>
          </w:tcPr>
          <w:p w:rsidR="00DD6EDA" w:rsidRPr="004A39C5" w:rsidRDefault="00DD6EDA" w:rsidP="00C9356D">
            <w:pPr>
              <w:spacing w:line="240" w:lineRule="auto"/>
              <w:jc w:val="center"/>
              <w:rPr>
                <w:b/>
                <w:sz w:val="24"/>
                <w:szCs w:val="24"/>
              </w:rPr>
            </w:pPr>
            <w:r w:rsidRPr="004A39C5">
              <w:rPr>
                <w:b/>
                <w:sz w:val="24"/>
                <w:szCs w:val="24"/>
              </w:rPr>
              <w:t>Definition</w:t>
            </w:r>
          </w:p>
        </w:tc>
      </w:tr>
      <w:tr w:rsidR="00DD6EDA" w:rsidRPr="004A39C5" w:rsidTr="009B4641">
        <w:trPr>
          <w:jc w:val="center"/>
        </w:trPr>
        <w:tc>
          <w:tcPr>
            <w:tcW w:w="1260" w:type="dxa"/>
            <w:tcBorders>
              <w:top w:val="single" w:sz="4" w:space="0" w:color="auto"/>
            </w:tcBorders>
          </w:tcPr>
          <w:p w:rsidR="00DD6EDA" w:rsidRPr="004A39C5" w:rsidRDefault="00DD6EDA" w:rsidP="00C9356D">
            <w:pPr>
              <w:spacing w:line="240" w:lineRule="auto"/>
              <w:jc w:val="center"/>
            </w:pPr>
            <w:r w:rsidRPr="004A39C5">
              <w:rPr>
                <w:rFonts w:cstheme="minorHAnsi"/>
              </w:rPr>
              <w:t>δ</w:t>
            </w:r>
          </w:p>
        </w:tc>
        <w:tc>
          <w:tcPr>
            <w:tcW w:w="3240" w:type="dxa"/>
            <w:tcBorders>
              <w:top w:val="single" w:sz="4" w:space="0" w:color="auto"/>
            </w:tcBorders>
          </w:tcPr>
          <w:p w:rsidR="00DD6EDA" w:rsidRPr="004A39C5" w:rsidRDefault="00DD6EDA" w:rsidP="00C9356D">
            <w:pPr>
              <w:spacing w:line="240" w:lineRule="auto"/>
              <w:rPr>
                <w:rFonts w:cstheme="minorHAnsi"/>
              </w:rPr>
            </w:pPr>
            <w:r w:rsidRPr="004A39C5">
              <w:rPr>
                <w:rFonts w:cstheme="minorHAnsi"/>
              </w:rPr>
              <w:t>Skin depth</w:t>
            </w:r>
          </w:p>
        </w:tc>
        <w:tc>
          <w:tcPr>
            <w:tcW w:w="2700" w:type="dxa"/>
            <w:tcBorders>
              <w:top w:val="single" w:sz="4" w:space="0" w:color="auto"/>
            </w:tcBorders>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DD6EDA" w:rsidP="00C9356D">
            <w:pPr>
              <w:spacing w:line="240" w:lineRule="auto"/>
              <w:jc w:val="center"/>
            </w:pPr>
            <m:oMathPara>
              <m:oMathParaPr>
                <m:jc m:val="center"/>
              </m:oMathParaPr>
              <m:oMath>
                <m:r>
                  <w:rPr>
                    <w:rFonts w:ascii="Cambria Math" w:hAnsi="Cambria Math"/>
                  </w:rPr>
                  <m:t>ε</m:t>
                </m:r>
              </m:oMath>
            </m:oMathPara>
          </w:p>
        </w:tc>
        <w:tc>
          <w:tcPr>
            <w:tcW w:w="3240" w:type="dxa"/>
          </w:tcPr>
          <w:p w:rsidR="00DD6EDA" w:rsidRPr="004A39C5" w:rsidRDefault="00DD6EDA" w:rsidP="00C9356D">
            <w:pPr>
              <w:spacing w:line="240" w:lineRule="auto"/>
              <w:rPr>
                <w:rFonts w:cstheme="minorHAnsi"/>
              </w:rPr>
            </w:pPr>
            <w:r w:rsidRPr="004A39C5">
              <w:rPr>
                <w:rFonts w:cstheme="minorHAnsi"/>
              </w:rPr>
              <w:t>Dielectric permittivity of a material</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b/>
                        <w:i/>
                      </w:rPr>
                    </m:ctrlPr>
                  </m:sSubPr>
                  <m:e>
                    <m:r>
                      <w:rPr>
                        <w:rFonts w:ascii="Cambria Math" w:hAnsi="Cambria Math"/>
                      </w:rPr>
                      <m:t>ε</m:t>
                    </m:r>
                  </m:e>
                  <m:sub>
                    <m:r>
                      <w:rPr>
                        <w:rFonts w:ascii="Cambria Math" w:hAnsi="Cambria Math"/>
                      </w:rPr>
                      <m:t>0</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Dielectric permittivity of free space</w:t>
            </w:r>
          </w:p>
        </w:tc>
        <w:tc>
          <w:tcPr>
            <w:tcW w:w="2700" w:type="dxa"/>
          </w:tcPr>
          <w:p w:rsidR="00DD6EDA" w:rsidRPr="004A39C5" w:rsidRDefault="00DD6EDA" w:rsidP="00C9356D">
            <w:pPr>
              <w:spacing w:line="240" w:lineRule="auto"/>
              <w:jc w:val="center"/>
            </w:pPr>
            <m:oMathPara>
              <m:oMath>
                <m:r>
                  <w:rPr>
                    <w:rFonts w:ascii="Cambria Math" w:hAnsi="Cambria Math"/>
                  </w:rPr>
                  <m:t>~8.854 ×</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F∙</m:t>
                </m:r>
                <m:sSup>
                  <m:sSupPr>
                    <m:ctrlPr>
                      <w:rPr>
                        <w:rFonts w:ascii="Cambria Math" w:hAnsi="Cambria Math"/>
                        <w:i/>
                      </w:rPr>
                    </m:ctrlPr>
                  </m:sSupPr>
                  <m:e>
                    <m:r>
                      <w:rPr>
                        <w:rFonts w:ascii="Cambria Math" w:hAnsi="Cambria Math"/>
                      </w:rPr>
                      <m:t>m</m:t>
                    </m:r>
                  </m:e>
                  <m:sup>
                    <m:r>
                      <w:rPr>
                        <w:rFonts w:ascii="Cambria Math" w:hAnsi="Cambria Math"/>
                      </w:rPr>
                      <m:t>-1</m:t>
                    </m:r>
                  </m:sup>
                </m:sSup>
              </m:oMath>
            </m:oMathPara>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ε</m:t>
                    </m:r>
                  </m:e>
                  <m:sub>
                    <m:r>
                      <w:rPr>
                        <w:rFonts w:ascii="Cambria Math" w:hAnsi="Cambria Math"/>
                      </w:rPr>
                      <m:t>r</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Relative dielectric permittivity of a materia</w:t>
            </w:r>
            <w:r w:rsidR="00122F58" w:rsidRPr="004A39C5">
              <w:rPr>
                <w:rFonts w:cstheme="minorHAnsi"/>
              </w:rPr>
              <w:t>l</w:t>
            </w:r>
          </w:p>
        </w:tc>
        <w:tc>
          <w:tcPr>
            <w:tcW w:w="2700" w:type="dxa"/>
          </w:tcPr>
          <w:p w:rsidR="00DD6EDA" w:rsidRPr="004A39C5" w:rsidRDefault="001D24A8" w:rsidP="00C9356D">
            <w:pPr>
              <w:spacing w:line="240" w:lineRule="auto"/>
              <w:jc w:val="center"/>
            </w:pPr>
            <m:oMathPara>
              <m:oMath>
                <m:f>
                  <m:fPr>
                    <m:type m:val="lin"/>
                    <m:ctrlPr>
                      <w:rPr>
                        <w:rFonts w:ascii="Cambria Math" w:hAnsi="Cambria Math"/>
                        <w:i/>
                      </w:rPr>
                    </m:ctrlPr>
                  </m:fPr>
                  <m:num>
                    <m:r>
                      <w:rPr>
                        <w:rFonts w:ascii="Cambria Math" w:hAnsi="Cambria Math"/>
                      </w:rPr>
                      <m:t>ε</m:t>
                    </m:r>
                  </m:num>
                  <m:den>
                    <m:sSub>
                      <m:sSubPr>
                        <m:ctrlPr>
                          <w:rPr>
                            <w:rFonts w:ascii="Cambria Math" w:hAnsi="Cambria Math"/>
                            <w:b/>
                            <w:i/>
                          </w:rPr>
                        </m:ctrlPr>
                      </m:sSubPr>
                      <m:e>
                        <m:r>
                          <w:rPr>
                            <w:rFonts w:ascii="Cambria Math" w:hAnsi="Cambria Math"/>
                          </w:rPr>
                          <m:t>ε</m:t>
                        </m:r>
                      </m:e>
                      <m:sub>
                        <m:r>
                          <w:rPr>
                            <w:rFonts w:ascii="Cambria Math" w:hAnsi="Cambria Math"/>
                          </w:rPr>
                          <m:t>0</m:t>
                        </m:r>
                      </m:sub>
                    </m:sSub>
                  </m:den>
                </m:f>
              </m:oMath>
            </m:oMathPara>
          </w:p>
        </w:tc>
      </w:tr>
      <w:tr w:rsidR="00DD6EDA" w:rsidRPr="004A39C5" w:rsidTr="009B4641">
        <w:trPr>
          <w:jc w:val="center"/>
        </w:trPr>
        <w:tc>
          <w:tcPr>
            <w:tcW w:w="1260" w:type="dxa"/>
          </w:tcPr>
          <w:p w:rsidR="00DD6EDA" w:rsidRPr="004A39C5" w:rsidRDefault="00DD6EDA" w:rsidP="00C9356D">
            <w:pPr>
              <w:spacing w:line="240" w:lineRule="auto"/>
              <w:jc w:val="center"/>
              <w:rPr>
                <w:rFonts w:ascii="Calibri" w:eastAsia="Calibri" w:hAnsi="Calibri" w:cs="Times New Roman"/>
              </w:rPr>
            </w:pPr>
            <m:oMathPara>
              <m:oMathParaPr>
                <m:jc m:val="center"/>
              </m:oMathParaPr>
              <m:oMath>
                <m:r>
                  <w:rPr>
                    <w:rFonts w:ascii="Cambria Math" w:hAnsi="Cambria Math"/>
                  </w:rPr>
                  <m:t>θ</m:t>
                </m:r>
              </m:oMath>
            </m:oMathPara>
          </w:p>
        </w:tc>
        <w:tc>
          <w:tcPr>
            <w:tcW w:w="3240" w:type="dxa"/>
          </w:tcPr>
          <w:p w:rsidR="00DD6EDA" w:rsidRPr="004A39C5" w:rsidRDefault="00DD6EDA" w:rsidP="00C9356D">
            <w:pPr>
              <w:spacing w:line="240" w:lineRule="auto"/>
              <w:rPr>
                <w:rFonts w:cstheme="minorHAnsi"/>
              </w:rPr>
            </w:pPr>
            <w:r w:rsidRPr="004A39C5">
              <w:rPr>
                <w:rFonts w:eastAsiaTheme="minorEastAsia" w:cstheme="minorHAnsi"/>
              </w:rPr>
              <w:t>Angular resolution</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Angle of incidence</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m</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Angle of diffraction order</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DD6EDA" w:rsidP="00C9356D">
            <w:pPr>
              <w:spacing w:line="240" w:lineRule="auto"/>
              <w:jc w:val="center"/>
            </w:pPr>
            <m:oMathPara>
              <m:oMath>
                <m:r>
                  <w:rPr>
                    <w:rFonts w:ascii="Cambria Math" w:hAnsi="Cambria Math"/>
                  </w:rPr>
                  <m:t>λ</m:t>
                </m:r>
              </m:oMath>
            </m:oMathPara>
          </w:p>
        </w:tc>
        <w:tc>
          <w:tcPr>
            <w:tcW w:w="3240" w:type="dxa"/>
          </w:tcPr>
          <w:p w:rsidR="00DD6EDA" w:rsidRPr="004A39C5" w:rsidRDefault="00DD6EDA" w:rsidP="00C9356D">
            <w:pPr>
              <w:spacing w:line="240" w:lineRule="auto"/>
              <w:rPr>
                <w:rFonts w:cstheme="minorHAnsi"/>
              </w:rPr>
            </w:pPr>
            <w:r w:rsidRPr="004A39C5">
              <w:rPr>
                <w:rFonts w:cstheme="minorHAnsi"/>
              </w:rPr>
              <w:t>Wavelength of light</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λ</m:t>
                    </m:r>
                  </m:e>
                  <m:sub>
                    <m:r>
                      <w:rPr>
                        <w:rFonts w:ascii="Cambria Math" w:hAnsi="Cambria Math"/>
                      </w:rPr>
                      <m:t>sp</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Surface plasmon wavelength</w:t>
            </w:r>
          </w:p>
        </w:tc>
        <w:tc>
          <w:tcPr>
            <w:tcW w:w="2700" w:type="dxa"/>
          </w:tcPr>
          <w:p w:rsidR="00DD6EDA" w:rsidRPr="004A39C5" w:rsidRDefault="00DD6EDA" w:rsidP="00C9356D">
            <w:pPr>
              <w:spacing w:line="240" w:lineRule="auto"/>
              <w:jc w:val="center"/>
            </w:pPr>
          </w:p>
        </w:tc>
      </w:tr>
      <w:tr w:rsidR="00DD6EDA" w:rsidRPr="004A39C5" w:rsidTr="009B4641">
        <w:trPr>
          <w:jc w:val="center"/>
        </w:trPr>
        <w:tc>
          <w:tcPr>
            <w:tcW w:w="1260" w:type="dxa"/>
          </w:tcPr>
          <w:p w:rsidR="00DD6EDA" w:rsidRPr="004A39C5" w:rsidRDefault="00DD6EDA" w:rsidP="00C9356D">
            <w:pPr>
              <w:spacing w:line="240" w:lineRule="auto"/>
              <w:jc w:val="center"/>
              <w:rPr>
                <w:rFonts w:ascii="Calibri" w:eastAsia="Calibri" w:hAnsi="Calibri" w:cs="Times New Roman"/>
              </w:rPr>
            </w:pPr>
            <m:oMathPara>
              <m:oMath>
                <m:r>
                  <w:rPr>
                    <w:rFonts w:ascii="Cambria Math" w:eastAsia="Calibri" w:hAnsi="Cambria Math" w:cs="Calibri"/>
                  </w:rPr>
                  <m:t>μ</m:t>
                </m:r>
              </m:oMath>
            </m:oMathPara>
          </w:p>
        </w:tc>
        <w:tc>
          <w:tcPr>
            <w:tcW w:w="3240" w:type="dxa"/>
          </w:tcPr>
          <w:p w:rsidR="00DD6EDA" w:rsidRPr="004A39C5" w:rsidRDefault="00DD6EDA" w:rsidP="00C9356D">
            <w:pPr>
              <w:spacing w:line="240" w:lineRule="auto"/>
              <w:rPr>
                <w:rFonts w:cstheme="minorHAnsi"/>
              </w:rPr>
            </w:pPr>
            <w:r w:rsidRPr="004A39C5">
              <w:rPr>
                <w:rFonts w:cstheme="minorHAnsi"/>
              </w:rPr>
              <w:t>Magnetic permeability of a material</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Pr>
          <w:p w:rsidR="00DD6EDA"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μ</m:t>
                    </m:r>
                  </m:e>
                  <m:sub>
                    <m:r>
                      <w:rPr>
                        <w:rFonts w:ascii="Cambria Math" w:hAnsi="Cambria Math"/>
                      </w:rPr>
                      <m:t>0</m:t>
                    </m:r>
                  </m:sub>
                </m:sSub>
              </m:oMath>
            </m:oMathPara>
          </w:p>
        </w:tc>
        <w:tc>
          <w:tcPr>
            <w:tcW w:w="3240" w:type="dxa"/>
          </w:tcPr>
          <w:p w:rsidR="00FE305E" w:rsidRPr="004A39C5" w:rsidRDefault="00DD6EDA" w:rsidP="00C9356D">
            <w:pPr>
              <w:spacing w:line="240" w:lineRule="auto"/>
              <w:rPr>
                <w:rFonts w:cstheme="minorHAnsi"/>
              </w:rPr>
            </w:pPr>
            <w:r w:rsidRPr="004A39C5">
              <w:rPr>
                <w:rFonts w:cstheme="minorHAnsi"/>
              </w:rPr>
              <w:t>Magnetic permeability of free space</w:t>
            </w:r>
          </w:p>
        </w:tc>
        <w:tc>
          <w:tcPr>
            <w:tcW w:w="2700" w:type="dxa"/>
          </w:tcPr>
          <w:p w:rsidR="00DD6EDA" w:rsidRPr="004A39C5" w:rsidRDefault="00DD6EDA" w:rsidP="00C9356D">
            <w:pPr>
              <w:spacing w:line="240" w:lineRule="auto"/>
              <w:jc w:val="center"/>
            </w:pPr>
            <m:oMathPara>
              <m:oMath>
                <m:r>
                  <w:rPr>
                    <w:rFonts w:ascii="Cambria Math" w:hAnsi="Cambria Math"/>
                  </w:rPr>
                  <m:t xml:space="preserve">~1.257 ×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f>
                  <m:fPr>
                    <m:type m:val="lin"/>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oMath>
            </m:oMathPara>
          </w:p>
        </w:tc>
      </w:tr>
      <w:tr w:rsidR="00DD6EDA" w:rsidRPr="004A39C5" w:rsidTr="009B4641">
        <w:trPr>
          <w:jc w:val="center"/>
        </w:trPr>
        <w:tc>
          <w:tcPr>
            <w:tcW w:w="1260" w:type="dxa"/>
          </w:tcPr>
          <w:p w:rsidR="00DD6EDA" w:rsidRPr="004A39C5" w:rsidRDefault="001D24A8" w:rsidP="00C9356D">
            <w:pPr>
              <w:spacing w:line="240" w:lineRule="auto"/>
              <w:jc w:val="center"/>
              <w:rPr>
                <w:rFonts w:ascii="Calibri" w:eastAsia="Calibri" w:hAnsi="Calibri" w:cs="Times New Roman"/>
              </w:rPr>
            </w:pPr>
            <m:oMathPara>
              <m:oMathParaPr>
                <m:jc m:val="center"/>
              </m:oMathParaPr>
              <m:oMath>
                <m:sSub>
                  <m:sSubPr>
                    <m:ctrlPr>
                      <w:rPr>
                        <w:rFonts w:ascii="Cambria Math" w:hAnsi="Cambria Math"/>
                        <w:i/>
                      </w:rPr>
                    </m:ctrlPr>
                  </m:sSubPr>
                  <m:e>
                    <m:r>
                      <w:rPr>
                        <w:rFonts w:ascii="Cambria Math" w:hAnsi="Cambria Math"/>
                      </w:rPr>
                      <m:t>μ</m:t>
                    </m:r>
                  </m:e>
                  <m:sub>
                    <m:r>
                      <w:rPr>
                        <w:rFonts w:ascii="Cambria Math" w:hAnsi="Cambria Math"/>
                      </w:rPr>
                      <m:t>r</m:t>
                    </m:r>
                  </m:sub>
                </m:sSub>
              </m:oMath>
            </m:oMathPara>
          </w:p>
        </w:tc>
        <w:tc>
          <w:tcPr>
            <w:tcW w:w="3240" w:type="dxa"/>
          </w:tcPr>
          <w:p w:rsidR="00DD6EDA" w:rsidRPr="004A39C5" w:rsidRDefault="00DD6EDA" w:rsidP="00C9356D">
            <w:pPr>
              <w:spacing w:line="240" w:lineRule="auto"/>
              <w:rPr>
                <w:rFonts w:cstheme="minorHAnsi"/>
              </w:rPr>
            </w:pPr>
            <w:r w:rsidRPr="004A39C5">
              <w:rPr>
                <w:rFonts w:cstheme="minorHAnsi"/>
              </w:rPr>
              <w:t>Relative magnetic permeability of a material</w:t>
            </w:r>
          </w:p>
        </w:tc>
        <w:tc>
          <w:tcPr>
            <w:tcW w:w="2700" w:type="dxa"/>
          </w:tcPr>
          <w:p w:rsidR="00DD6EDA" w:rsidRPr="004A39C5" w:rsidRDefault="001D24A8" w:rsidP="00C9356D">
            <w:pPr>
              <w:spacing w:line="240" w:lineRule="auto"/>
              <w:jc w:val="center"/>
              <w:rPr>
                <w:rFonts w:ascii="CMR10" w:eastAsia="Calibri" w:hAnsi="CMR10" w:cs="CMR10"/>
              </w:rPr>
            </w:pPr>
            <m:oMathPara>
              <m:oMath>
                <m:f>
                  <m:fPr>
                    <m:type m:val="lin"/>
                    <m:ctrlPr>
                      <w:rPr>
                        <w:rFonts w:ascii="Cambria Math" w:hAnsi="Cambria Math"/>
                        <w:i/>
                      </w:rPr>
                    </m:ctrlPr>
                  </m:fPr>
                  <m:num>
                    <m:r>
                      <w:rPr>
                        <w:rFonts w:ascii="Cambria Math" w:hAnsi="Cambria Math"/>
                      </w:rPr>
                      <m:t>μ</m:t>
                    </m:r>
                  </m:num>
                  <m:den>
                    <m:sSub>
                      <m:sSubPr>
                        <m:ctrlPr>
                          <w:rPr>
                            <w:rFonts w:ascii="Cambria Math" w:hAnsi="Cambria Math"/>
                            <w:b/>
                            <w:i/>
                          </w:rPr>
                        </m:ctrlPr>
                      </m:sSubPr>
                      <m:e>
                        <m:r>
                          <w:rPr>
                            <w:rFonts w:ascii="Cambria Math" w:hAnsi="Cambria Math"/>
                          </w:rPr>
                          <m:t>μ</m:t>
                        </m:r>
                      </m:e>
                      <m:sub>
                        <m:r>
                          <w:rPr>
                            <w:rFonts w:ascii="Cambria Math" w:hAnsi="Cambria Math"/>
                          </w:rPr>
                          <m:t>0</m:t>
                        </m:r>
                      </m:sub>
                    </m:sSub>
                  </m:den>
                </m:f>
              </m:oMath>
            </m:oMathPara>
          </w:p>
        </w:tc>
      </w:tr>
      <w:tr w:rsidR="00DD6EDA" w:rsidRPr="004A39C5" w:rsidTr="009B4641">
        <w:trPr>
          <w:jc w:val="center"/>
        </w:trPr>
        <w:tc>
          <w:tcPr>
            <w:tcW w:w="1260" w:type="dxa"/>
          </w:tcPr>
          <w:p w:rsidR="00DD6EDA" w:rsidRPr="004A39C5" w:rsidRDefault="00DD6EDA" w:rsidP="00C9356D">
            <w:pPr>
              <w:spacing w:line="240" w:lineRule="auto"/>
              <w:jc w:val="center"/>
              <w:rPr>
                <w:rFonts w:ascii="Calibri" w:eastAsia="Calibri" w:hAnsi="Calibri" w:cs="Times New Roman"/>
              </w:rPr>
            </w:pPr>
            <m:oMathPara>
              <m:oMathParaPr>
                <m:jc m:val="center"/>
              </m:oMathParaPr>
              <m:oMath>
                <m:r>
                  <w:rPr>
                    <w:rFonts w:ascii="Cambria Math" w:hAnsi="Cambria Math" w:cstheme="minorHAnsi"/>
                  </w:rPr>
                  <m:t>ρ</m:t>
                </m:r>
              </m:oMath>
            </m:oMathPara>
          </w:p>
        </w:tc>
        <w:tc>
          <w:tcPr>
            <w:tcW w:w="3240" w:type="dxa"/>
          </w:tcPr>
          <w:p w:rsidR="00DD6EDA" w:rsidRPr="004A39C5" w:rsidRDefault="00DD6EDA" w:rsidP="00C9356D">
            <w:pPr>
              <w:spacing w:line="240" w:lineRule="auto"/>
              <w:rPr>
                <w:rFonts w:cstheme="minorHAnsi"/>
              </w:rPr>
            </w:pPr>
            <w:r w:rsidRPr="004A39C5">
              <w:rPr>
                <w:rFonts w:eastAsiaTheme="minorEastAsia" w:cstheme="minorHAnsi"/>
              </w:rPr>
              <w:t>Volume charge density</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Pr>
          <w:p w:rsidR="00DD6EDA" w:rsidRPr="004A39C5" w:rsidRDefault="00DD6EDA" w:rsidP="00C9356D">
            <w:pPr>
              <w:spacing w:line="240" w:lineRule="auto"/>
              <w:jc w:val="center"/>
              <w:rPr>
                <w:rFonts w:ascii="Calibri" w:eastAsia="Calibri" w:hAnsi="Calibri" w:cs="Times New Roman"/>
              </w:rPr>
            </w:pPr>
            <m:oMathPara>
              <m:oMathParaPr>
                <m:jc m:val="center"/>
              </m:oMathParaPr>
              <m:oMath>
                <m:r>
                  <w:rPr>
                    <w:rFonts w:ascii="Cambria Math" w:eastAsiaTheme="minorEastAsia" w:hAnsi="Cambria Math"/>
                  </w:rPr>
                  <w:lastRenderedPageBreak/>
                  <m:t>τ</m:t>
                </m:r>
              </m:oMath>
            </m:oMathPara>
          </w:p>
        </w:tc>
        <w:tc>
          <w:tcPr>
            <w:tcW w:w="3240" w:type="dxa"/>
          </w:tcPr>
          <w:p w:rsidR="00DD6EDA" w:rsidRPr="004A39C5" w:rsidRDefault="00DD6EDA" w:rsidP="00C9356D">
            <w:pPr>
              <w:spacing w:line="240" w:lineRule="auto"/>
              <w:rPr>
                <w:rFonts w:eastAsiaTheme="minorEastAsia" w:cstheme="minorHAnsi"/>
              </w:rPr>
            </w:pPr>
            <w:r w:rsidRPr="004A39C5">
              <w:rPr>
                <w:rFonts w:eastAsiaTheme="minorEastAsia" w:cstheme="minorHAnsi"/>
              </w:rPr>
              <w:t>Mean time between electron collisions in a metal</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Pr>
          <w:p w:rsidR="00DD6EDA" w:rsidRPr="004A39C5" w:rsidRDefault="00DD6EDA" w:rsidP="00C9356D">
            <w:pPr>
              <w:spacing w:line="240" w:lineRule="auto"/>
              <w:jc w:val="center"/>
              <w:rPr>
                <w:rFonts w:ascii="Calibri" w:eastAsia="Calibri" w:hAnsi="Calibri" w:cs="Times New Roman"/>
              </w:rPr>
            </w:pPr>
            <m:oMathPara>
              <m:oMathParaPr>
                <m:jc m:val="center"/>
              </m:oMathParaPr>
              <m:oMath>
                <m:r>
                  <w:rPr>
                    <w:rFonts w:ascii="Cambria Math" w:eastAsiaTheme="minorEastAsia" w:hAnsi="Cambria Math"/>
                  </w:rPr>
                  <m:t>ω</m:t>
                </m:r>
              </m:oMath>
            </m:oMathPara>
          </w:p>
        </w:tc>
        <w:tc>
          <w:tcPr>
            <w:tcW w:w="3240" w:type="dxa"/>
          </w:tcPr>
          <w:p w:rsidR="00DD6EDA" w:rsidRPr="004A39C5" w:rsidRDefault="00DD6EDA" w:rsidP="00C9356D">
            <w:pPr>
              <w:spacing w:line="240" w:lineRule="auto"/>
              <w:rPr>
                <w:rFonts w:eastAsiaTheme="minorEastAsia" w:cstheme="minorHAnsi"/>
              </w:rPr>
            </w:pPr>
            <w:r w:rsidRPr="004A39C5">
              <w:rPr>
                <w:rFonts w:eastAsiaTheme="minorEastAsia" w:cstheme="minorHAnsi"/>
              </w:rPr>
              <w:t>Angular frequency</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Pr>
          <w:p w:rsidR="00DD6EDA" w:rsidRPr="004A39C5" w:rsidRDefault="001D24A8" w:rsidP="00C9356D">
            <w:pPr>
              <w:spacing w:line="240" w:lineRule="auto"/>
              <w:jc w:val="center"/>
              <w:rPr>
                <w:rFonts w:ascii="Calibri" w:eastAsia="Calibri" w:hAnsi="Calibri" w:cs="Times New Roman"/>
              </w:rPr>
            </w:pPr>
            <m:oMathPara>
              <m:oMathParaPr>
                <m:jc m:val="center"/>
              </m:oMathParaPr>
              <m:oMath>
                <m:sSub>
                  <m:sSubPr>
                    <m:ctrlPr>
                      <w:rPr>
                        <w:rFonts w:ascii="Cambria Math" w:hAnsi="Cambria Math"/>
                        <w:i/>
                      </w:rPr>
                    </m:ctrlPr>
                  </m:sSubPr>
                  <m:e>
                    <m:r>
                      <w:rPr>
                        <w:rFonts w:ascii="Cambria Math" w:hAnsi="Cambria Math"/>
                      </w:rPr>
                      <m:t>ω</m:t>
                    </m:r>
                  </m:e>
                  <m:sub>
                    <m:r>
                      <w:rPr>
                        <w:rFonts w:ascii="Cambria Math" w:hAnsi="Cambria Math"/>
                      </w:rPr>
                      <m:t>p</m:t>
                    </m:r>
                  </m:sub>
                </m:sSub>
              </m:oMath>
            </m:oMathPara>
          </w:p>
        </w:tc>
        <w:tc>
          <w:tcPr>
            <w:tcW w:w="3240" w:type="dxa"/>
          </w:tcPr>
          <w:p w:rsidR="00DD6EDA" w:rsidRPr="004A39C5" w:rsidRDefault="00DD6EDA" w:rsidP="00C9356D">
            <w:pPr>
              <w:spacing w:line="240" w:lineRule="auto"/>
              <w:rPr>
                <w:rFonts w:eastAsiaTheme="minorEastAsia" w:cstheme="minorHAnsi"/>
              </w:rPr>
            </w:pPr>
            <w:r w:rsidRPr="004A39C5">
              <w:rPr>
                <w:rFonts w:eastAsiaTheme="minorEastAsia" w:cstheme="minorHAnsi"/>
              </w:rPr>
              <w:t>Bulk plasma frequency of a metal</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Pr>
          <w:p w:rsidR="00DD6EDA" w:rsidRPr="004A39C5" w:rsidRDefault="001D24A8" w:rsidP="00C9356D">
            <w:pPr>
              <w:spacing w:line="240" w:lineRule="auto"/>
              <w:jc w:val="center"/>
              <w:rPr>
                <w:rFonts w:ascii="Calibri" w:eastAsia="Calibri" w:hAnsi="Calibri" w:cs="Times New Roman"/>
              </w:rPr>
            </w:pPr>
            <m:oMathPara>
              <m:oMathParaPr>
                <m:jc m:val="center"/>
              </m:oMathParaPr>
              <m:oMath>
                <m:sSub>
                  <m:sSubPr>
                    <m:ctrlPr>
                      <w:rPr>
                        <w:rFonts w:ascii="Cambria Math" w:hAnsi="Cambria Math"/>
                        <w:i/>
                      </w:rPr>
                    </m:ctrlPr>
                  </m:sSubPr>
                  <m:e>
                    <m:r>
                      <w:rPr>
                        <w:rFonts w:ascii="Cambria Math" w:hAnsi="Cambria Math"/>
                      </w:rPr>
                      <m:t>ω</m:t>
                    </m:r>
                  </m:e>
                  <m:sub>
                    <m:r>
                      <w:rPr>
                        <w:rFonts w:ascii="Cambria Math" w:hAnsi="Cambria Math"/>
                      </w:rPr>
                      <m:t>max</m:t>
                    </m:r>
                  </m:sub>
                </m:sSub>
              </m:oMath>
            </m:oMathPara>
          </w:p>
        </w:tc>
        <w:tc>
          <w:tcPr>
            <w:tcW w:w="3240" w:type="dxa"/>
          </w:tcPr>
          <w:p w:rsidR="00DD6EDA" w:rsidRPr="004A39C5" w:rsidRDefault="00DD6EDA" w:rsidP="00C9356D">
            <w:pPr>
              <w:spacing w:line="240" w:lineRule="auto"/>
              <w:rPr>
                <w:rFonts w:eastAsiaTheme="minorEastAsia" w:cstheme="minorHAnsi"/>
              </w:rPr>
            </w:pPr>
            <w:r w:rsidRPr="004A39C5">
              <w:rPr>
                <w:rFonts w:cstheme="minorHAnsi"/>
              </w:rPr>
              <w:t>Characteristic plasmon frequency</w:t>
            </w:r>
          </w:p>
        </w:tc>
        <w:tc>
          <w:tcPr>
            <w:tcW w:w="2700" w:type="dxa"/>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Borders>
              <w:bottom w:val="nil"/>
            </w:tcBorders>
          </w:tcPr>
          <w:p w:rsidR="00DD6EDA" w:rsidRPr="004A39C5" w:rsidRDefault="00DD6EDA" w:rsidP="00C9356D">
            <w:pPr>
              <w:spacing w:line="240" w:lineRule="auto"/>
              <w:jc w:val="center"/>
              <w:rPr>
                <w:rFonts w:ascii="Calibri" w:eastAsia="Calibri" w:hAnsi="Calibri" w:cs="Times New Roman"/>
              </w:rPr>
            </w:pPr>
            <m:oMathPara>
              <m:oMath>
                <m:r>
                  <w:rPr>
                    <w:rFonts w:ascii="Cambria Math" w:eastAsia="Calibri" w:hAnsi="Cambria Math" w:cs="Calibri"/>
                  </w:rPr>
                  <m:t>Δ</m:t>
                </m:r>
              </m:oMath>
            </m:oMathPara>
          </w:p>
        </w:tc>
        <w:tc>
          <w:tcPr>
            <w:tcW w:w="3240" w:type="dxa"/>
            <w:tcBorders>
              <w:bottom w:val="nil"/>
            </w:tcBorders>
          </w:tcPr>
          <w:p w:rsidR="00DD6EDA" w:rsidRPr="004A39C5" w:rsidRDefault="00DD6EDA" w:rsidP="00C9356D">
            <w:pPr>
              <w:autoSpaceDE w:val="0"/>
              <w:autoSpaceDN w:val="0"/>
              <w:adjustRightInd w:val="0"/>
              <w:spacing w:line="240" w:lineRule="auto"/>
              <w:rPr>
                <w:rFonts w:cstheme="minorHAnsi"/>
              </w:rPr>
            </w:pPr>
            <w:r w:rsidRPr="004A39C5">
              <w:rPr>
                <w:rFonts w:cstheme="minorHAnsi"/>
              </w:rPr>
              <w:t>Optical path difference between two light</w:t>
            </w:r>
          </w:p>
          <w:p w:rsidR="00DD6EDA" w:rsidRPr="004A39C5" w:rsidRDefault="00DD6EDA" w:rsidP="00C9356D">
            <w:pPr>
              <w:spacing w:line="240" w:lineRule="auto"/>
              <w:rPr>
                <w:rFonts w:cstheme="minorHAnsi"/>
              </w:rPr>
            </w:pPr>
            <w:r w:rsidRPr="004A39C5">
              <w:rPr>
                <w:rFonts w:cstheme="minorHAnsi"/>
              </w:rPr>
              <w:t>beams</w:t>
            </w:r>
          </w:p>
        </w:tc>
        <w:tc>
          <w:tcPr>
            <w:tcW w:w="2700" w:type="dxa"/>
            <w:tcBorders>
              <w:bottom w:val="nil"/>
            </w:tcBorders>
          </w:tcPr>
          <w:p w:rsidR="00DD6EDA" w:rsidRPr="004A39C5" w:rsidRDefault="00DD6EDA" w:rsidP="00C9356D">
            <w:pPr>
              <w:spacing w:line="240" w:lineRule="auto"/>
              <w:jc w:val="center"/>
              <w:rPr>
                <w:rFonts w:ascii="CMR10" w:eastAsia="Calibri" w:hAnsi="CMR10" w:cs="CMR10"/>
              </w:rPr>
            </w:pPr>
          </w:p>
        </w:tc>
      </w:tr>
      <w:tr w:rsidR="00DD6EDA" w:rsidRPr="004A39C5" w:rsidTr="009B4641">
        <w:trPr>
          <w:jc w:val="center"/>
        </w:trPr>
        <w:tc>
          <w:tcPr>
            <w:tcW w:w="1260" w:type="dxa"/>
            <w:tcBorders>
              <w:top w:val="nil"/>
              <w:bottom w:val="single" w:sz="4" w:space="0" w:color="auto"/>
            </w:tcBorders>
          </w:tcPr>
          <w:p w:rsidR="00DD6EDA" w:rsidRPr="004A39C5" w:rsidRDefault="00DD6EDA" w:rsidP="00C9356D">
            <w:pPr>
              <w:spacing w:line="240" w:lineRule="auto"/>
              <w:jc w:val="center"/>
              <w:rPr>
                <w:rFonts w:ascii="Calibri" w:eastAsia="Calibri" w:hAnsi="Calibri" w:cs="Times New Roman"/>
              </w:rPr>
            </w:pPr>
            <m:oMathPara>
              <m:oMath>
                <m:r>
                  <w:rPr>
                    <w:rFonts w:ascii="Cambria Math" w:eastAsia="Calibri" w:hAnsi="Cambria Math" w:cs="Calibri"/>
                  </w:rPr>
                  <m:t>Λ</m:t>
                </m:r>
              </m:oMath>
            </m:oMathPara>
          </w:p>
        </w:tc>
        <w:tc>
          <w:tcPr>
            <w:tcW w:w="3240" w:type="dxa"/>
            <w:tcBorders>
              <w:top w:val="nil"/>
              <w:bottom w:val="single" w:sz="4" w:space="0" w:color="auto"/>
            </w:tcBorders>
          </w:tcPr>
          <w:p w:rsidR="00DD6EDA" w:rsidRPr="004A39C5" w:rsidRDefault="00DD6EDA" w:rsidP="00C9356D">
            <w:pPr>
              <w:spacing w:line="240" w:lineRule="auto"/>
              <w:rPr>
                <w:rFonts w:cstheme="minorHAnsi"/>
              </w:rPr>
            </w:pPr>
            <w:r w:rsidRPr="004A39C5">
              <w:rPr>
                <w:rFonts w:cstheme="minorHAnsi"/>
              </w:rPr>
              <w:t>Grating pitch</w:t>
            </w:r>
          </w:p>
        </w:tc>
        <w:tc>
          <w:tcPr>
            <w:tcW w:w="2700" w:type="dxa"/>
            <w:tcBorders>
              <w:top w:val="nil"/>
              <w:bottom w:val="single" w:sz="4" w:space="0" w:color="auto"/>
            </w:tcBorders>
          </w:tcPr>
          <w:p w:rsidR="00DD6EDA" w:rsidRPr="004A39C5" w:rsidRDefault="00DD6EDA" w:rsidP="00C9356D">
            <w:pPr>
              <w:spacing w:line="240" w:lineRule="auto"/>
              <w:jc w:val="center"/>
              <w:rPr>
                <w:rFonts w:ascii="CMR10" w:eastAsia="Calibri" w:hAnsi="CMR10" w:cs="CMR10"/>
              </w:rPr>
            </w:pPr>
          </w:p>
        </w:tc>
      </w:tr>
    </w:tbl>
    <w:p w:rsidR="00DD6EDA" w:rsidRPr="004A39C5" w:rsidRDefault="00DD6EDA" w:rsidP="00C9356D">
      <w:pPr>
        <w:spacing w:line="240" w:lineRule="auto"/>
        <w:rPr>
          <w:rFonts w:asciiTheme="majorHAnsi" w:hAnsiTheme="majorHAnsi"/>
          <w:color w:val="365F91" w:themeColor="accent1" w:themeShade="BF"/>
          <w:sz w:val="26"/>
          <w:szCs w:val="26"/>
          <w:lang w:val="en-US"/>
        </w:rPr>
        <w:sectPr w:rsidR="00DD6EDA" w:rsidRPr="004A39C5" w:rsidSect="00494494">
          <w:pgSz w:w="12240" w:h="15840"/>
          <w:pgMar w:top="2520" w:right="2520" w:bottom="2520" w:left="2520" w:header="706" w:footer="706" w:gutter="0"/>
          <w:pgNumType w:fmt="lowerRoman"/>
          <w:cols w:space="708"/>
          <w:titlePg/>
          <w:docGrid w:linePitch="360"/>
        </w:sectPr>
      </w:pPr>
    </w:p>
    <w:p w:rsidR="00494494" w:rsidRPr="004A39C5" w:rsidRDefault="00494494" w:rsidP="00C9356D">
      <w:pPr>
        <w:pStyle w:val="Heading2"/>
        <w:numPr>
          <w:ilvl w:val="0"/>
          <w:numId w:val="0"/>
        </w:numPr>
        <w:spacing w:line="240" w:lineRule="auto"/>
        <w:ind w:left="431" w:hanging="431"/>
        <w:rPr>
          <w:lang w:val="en-US"/>
        </w:rPr>
      </w:pPr>
      <w:bookmarkStart w:id="16" w:name="_Toc6659485"/>
      <w:r w:rsidRPr="004A39C5">
        <w:rPr>
          <w:lang w:val="en-US"/>
        </w:rPr>
        <w:lastRenderedPageBreak/>
        <w:t>Roman Symbols</w:t>
      </w:r>
      <w:bookmarkEnd w:id="16"/>
    </w:p>
    <w:p w:rsidR="00122F58" w:rsidRPr="004A39C5" w:rsidRDefault="00122F58" w:rsidP="00C9356D">
      <w:pPr>
        <w:spacing w:line="240" w:lineRule="auto"/>
        <w:rPr>
          <w:lang w:val="en-US"/>
        </w:rPr>
      </w:pPr>
    </w:p>
    <w:tbl>
      <w:tblPr>
        <w:tblStyle w:val="TableGrid"/>
        <w:tblW w:w="69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3147"/>
        <w:gridCol w:w="2623"/>
      </w:tblGrid>
      <w:tr w:rsidR="006C56DF" w:rsidRPr="004A39C5" w:rsidTr="00DD6EDA">
        <w:trPr>
          <w:trHeight w:val="288"/>
          <w:tblHeader/>
          <w:jc w:val="center"/>
        </w:trPr>
        <w:tc>
          <w:tcPr>
            <w:tcW w:w="1224" w:type="dxa"/>
            <w:tcBorders>
              <w:top w:val="single" w:sz="4" w:space="0" w:color="auto"/>
              <w:bottom w:val="single" w:sz="4" w:space="0" w:color="auto"/>
            </w:tcBorders>
          </w:tcPr>
          <w:p w:rsidR="006C56DF" w:rsidRPr="004A39C5" w:rsidRDefault="006C56DF" w:rsidP="00C9356D">
            <w:pPr>
              <w:spacing w:line="240" w:lineRule="auto"/>
              <w:jc w:val="center"/>
              <w:rPr>
                <w:b/>
                <w:sz w:val="24"/>
                <w:szCs w:val="24"/>
              </w:rPr>
            </w:pPr>
            <w:r w:rsidRPr="004A39C5">
              <w:rPr>
                <w:b/>
                <w:sz w:val="24"/>
                <w:szCs w:val="24"/>
              </w:rPr>
              <w:t>Symbol</w:t>
            </w:r>
          </w:p>
        </w:tc>
        <w:tc>
          <w:tcPr>
            <w:tcW w:w="3147" w:type="dxa"/>
            <w:tcBorders>
              <w:top w:val="single" w:sz="4" w:space="0" w:color="auto"/>
              <w:bottom w:val="single" w:sz="4" w:space="0" w:color="auto"/>
            </w:tcBorders>
          </w:tcPr>
          <w:p w:rsidR="006C56DF" w:rsidRPr="004A39C5" w:rsidRDefault="006C56DF" w:rsidP="00C9356D">
            <w:pPr>
              <w:spacing w:line="240" w:lineRule="auto"/>
              <w:jc w:val="center"/>
              <w:rPr>
                <w:rFonts w:cstheme="minorHAnsi"/>
                <w:b/>
                <w:sz w:val="24"/>
                <w:szCs w:val="24"/>
              </w:rPr>
            </w:pPr>
            <w:r w:rsidRPr="004A39C5">
              <w:rPr>
                <w:rFonts w:cstheme="minorHAnsi"/>
                <w:b/>
                <w:sz w:val="24"/>
                <w:szCs w:val="24"/>
              </w:rPr>
              <w:t>Description</w:t>
            </w:r>
          </w:p>
        </w:tc>
        <w:tc>
          <w:tcPr>
            <w:tcW w:w="2623" w:type="dxa"/>
            <w:tcBorders>
              <w:top w:val="single" w:sz="4" w:space="0" w:color="auto"/>
              <w:bottom w:val="single" w:sz="4" w:space="0" w:color="auto"/>
            </w:tcBorders>
          </w:tcPr>
          <w:p w:rsidR="006C56DF" w:rsidRPr="004A39C5" w:rsidRDefault="006C56DF" w:rsidP="00C9356D">
            <w:pPr>
              <w:spacing w:line="240" w:lineRule="auto"/>
              <w:jc w:val="center"/>
              <w:rPr>
                <w:b/>
                <w:sz w:val="24"/>
                <w:szCs w:val="24"/>
              </w:rPr>
            </w:pPr>
            <w:r w:rsidRPr="004A39C5">
              <w:rPr>
                <w:b/>
                <w:sz w:val="24"/>
                <w:szCs w:val="24"/>
              </w:rPr>
              <w:t>Definition</w:t>
            </w:r>
          </w:p>
        </w:tc>
      </w:tr>
      <w:tr w:rsidR="002324C0" w:rsidRPr="004A39C5" w:rsidTr="00DD6EDA">
        <w:trPr>
          <w:trHeight w:val="288"/>
          <w:jc w:val="center"/>
        </w:trPr>
        <w:tc>
          <w:tcPr>
            <w:tcW w:w="1224" w:type="dxa"/>
            <w:tcBorders>
              <w:top w:val="single" w:sz="4" w:space="0" w:color="auto"/>
            </w:tcBorders>
          </w:tcPr>
          <w:p w:rsidR="002324C0" w:rsidRPr="004A39C5" w:rsidRDefault="002324C0" w:rsidP="00C9356D">
            <w:pPr>
              <w:spacing w:line="240" w:lineRule="auto"/>
              <w:jc w:val="center"/>
            </w:pPr>
            <w:r w:rsidRPr="004A39C5">
              <w:t>c</w:t>
            </w:r>
          </w:p>
        </w:tc>
        <w:tc>
          <w:tcPr>
            <w:tcW w:w="3147" w:type="dxa"/>
            <w:tcBorders>
              <w:top w:val="single" w:sz="4" w:space="0" w:color="auto"/>
            </w:tcBorders>
          </w:tcPr>
          <w:p w:rsidR="002324C0" w:rsidRPr="004A39C5" w:rsidRDefault="002324C0" w:rsidP="00C9356D">
            <w:pPr>
              <w:spacing w:line="240" w:lineRule="auto"/>
              <w:rPr>
                <w:rFonts w:cstheme="minorHAnsi"/>
              </w:rPr>
            </w:pPr>
            <w:r w:rsidRPr="004A39C5">
              <w:rPr>
                <w:rFonts w:cstheme="minorHAnsi"/>
              </w:rPr>
              <w:t>The speed of light in vacuum</w:t>
            </w:r>
          </w:p>
        </w:tc>
        <w:tc>
          <w:tcPr>
            <w:tcW w:w="2623" w:type="dxa"/>
            <w:tcBorders>
              <w:top w:val="single" w:sz="4" w:space="0" w:color="auto"/>
            </w:tcBorders>
          </w:tcPr>
          <w:p w:rsidR="002324C0" w:rsidRPr="004A39C5" w:rsidRDefault="002324C0" w:rsidP="00C9356D">
            <w:pPr>
              <w:spacing w:line="240" w:lineRule="auto"/>
              <w:jc w:val="center"/>
            </w:pPr>
            <m:oMathPara>
              <m:oMath>
                <m:r>
                  <w:rPr>
                    <w:rFonts w:ascii="Cambria Math" w:hAnsi="Cambria Math"/>
                  </w:rPr>
                  <m:t>~3.0×</m:t>
                </m:r>
                <m:sSup>
                  <m:sSupPr>
                    <m:ctrlPr>
                      <w:rPr>
                        <w:rFonts w:ascii="Cambria Math" w:hAnsi="Cambria Math"/>
                        <w:i/>
                        <w:lang w:val="en-US"/>
                      </w:rPr>
                    </m:ctrlPr>
                  </m:sSupPr>
                  <m:e>
                    <m:r>
                      <w:rPr>
                        <w:rFonts w:ascii="Cambria Math" w:hAnsi="Cambria Math"/>
                      </w:rPr>
                      <m:t>10</m:t>
                    </m:r>
                  </m:e>
                  <m:sup>
                    <m:r>
                      <w:rPr>
                        <w:rFonts w:ascii="Cambria Math" w:hAnsi="Cambria Math"/>
                      </w:rPr>
                      <m:t>8</m:t>
                    </m:r>
                  </m:sup>
                </m:sSup>
                <m:f>
                  <m:fPr>
                    <m:type m:val="lin"/>
                    <m:ctrlPr>
                      <w:rPr>
                        <w:rFonts w:ascii="Cambria Math" w:hAnsi="Cambria Math"/>
                        <w:i/>
                        <w:lang w:val="en-US"/>
                      </w:rPr>
                    </m:ctrlPr>
                  </m:fPr>
                  <m:num>
                    <m:r>
                      <w:rPr>
                        <w:rFonts w:ascii="Cambria Math" w:hAnsi="Cambria Math"/>
                      </w:rPr>
                      <m:t>m</m:t>
                    </m:r>
                  </m:num>
                  <m:den>
                    <m:r>
                      <w:rPr>
                        <w:rFonts w:ascii="Cambria Math" w:hAnsi="Cambria Math"/>
                      </w:rPr>
                      <m:t>s</m:t>
                    </m:r>
                  </m:den>
                </m:f>
              </m:oMath>
            </m:oMathPara>
          </w:p>
        </w:tc>
      </w:tr>
      <w:tr w:rsidR="002324C0" w:rsidRPr="004A39C5" w:rsidTr="00DD6EDA">
        <w:trPr>
          <w:trHeight w:val="288"/>
          <w:jc w:val="center"/>
        </w:trPr>
        <w:tc>
          <w:tcPr>
            <w:tcW w:w="1224" w:type="dxa"/>
          </w:tcPr>
          <w:p w:rsidR="002324C0" w:rsidRPr="004A39C5" w:rsidRDefault="002324C0" w:rsidP="00C9356D">
            <w:pPr>
              <w:spacing w:line="240" w:lineRule="auto"/>
              <w:jc w:val="center"/>
              <w:rPr>
                <w:rFonts w:ascii="Calibri" w:eastAsia="Calibri" w:hAnsi="Calibri" w:cs="Times New Roman"/>
              </w:rPr>
            </w:pPr>
            <m:oMathPara>
              <m:oMath>
                <m:r>
                  <w:rPr>
                    <w:rFonts w:ascii="Cambria Math" w:eastAsia="Calibri" w:hAnsi="Cambria Math" w:cs="Times New Roman"/>
                  </w:rPr>
                  <m:t>D</m:t>
                </m:r>
              </m:oMath>
            </m:oMathPara>
          </w:p>
        </w:tc>
        <w:tc>
          <w:tcPr>
            <w:tcW w:w="3147" w:type="dxa"/>
          </w:tcPr>
          <w:p w:rsidR="002324C0" w:rsidRPr="004A39C5" w:rsidRDefault="002324C0" w:rsidP="00C9356D">
            <w:pPr>
              <w:spacing w:line="240" w:lineRule="auto"/>
            </w:pPr>
            <w:r w:rsidRPr="004A39C5">
              <w:t>O</w:t>
            </w:r>
            <w:r w:rsidRPr="004A39C5">
              <w:rPr>
                <w:lang w:val="en-US"/>
              </w:rPr>
              <w:t>ptical device aperture</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1D24A8" w:rsidP="00C9356D">
            <w:pPr>
              <w:spacing w:line="240" w:lineRule="auto"/>
              <w:jc w:val="center"/>
            </w:pPr>
            <m:oMathPara>
              <m:oMath>
                <m:sSub>
                  <m:sSubPr>
                    <m:ctrlPr>
                      <w:rPr>
                        <w:rFonts w:ascii="Cambria Math" w:hAnsi="Cambria Math"/>
                        <w:i/>
                      </w:rPr>
                    </m:ctrlPr>
                  </m:sSubPr>
                  <m:e>
                    <m:r>
                      <w:rPr>
                        <w:rFonts w:ascii="Cambria Math" w:hAnsi="Cambria Math"/>
                      </w:rPr>
                      <m:t>d</m:t>
                    </m:r>
                  </m:e>
                  <m:sub>
                    <m:r>
                      <w:rPr>
                        <w:rFonts w:ascii="Cambria Math" w:hAnsi="Cambria Math"/>
                      </w:rPr>
                      <m:t>min</m:t>
                    </m:r>
                  </m:sub>
                </m:sSub>
              </m:oMath>
            </m:oMathPara>
          </w:p>
        </w:tc>
        <w:tc>
          <w:tcPr>
            <w:tcW w:w="3147" w:type="dxa"/>
          </w:tcPr>
          <w:p w:rsidR="002324C0" w:rsidRPr="004A39C5" w:rsidRDefault="002324C0" w:rsidP="00C9356D">
            <w:pPr>
              <w:spacing w:line="240" w:lineRule="auto"/>
              <w:rPr>
                <w:rFonts w:cstheme="minorHAnsi"/>
              </w:rPr>
            </w:pPr>
            <w:r w:rsidRPr="004A39C5">
              <w:t>D</w:t>
            </w:r>
            <w:r w:rsidRPr="004A39C5">
              <w:rPr>
                <w:lang w:val="en-US"/>
              </w:rPr>
              <w:t>iffraction limit</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rPr>
                <w:rFonts w:ascii="Calibri" w:eastAsia="Calibri" w:hAnsi="Calibri" w:cs="Times New Roman"/>
                <w:b/>
              </w:rPr>
            </w:pPr>
            <m:oMathPara>
              <m:oMath>
                <m:r>
                  <w:rPr>
                    <w:rFonts w:ascii="Cambria Math" w:eastAsiaTheme="minorEastAsia" w:hAnsi="Cambria Math"/>
                  </w:rPr>
                  <m:t>e</m:t>
                </m:r>
              </m:oMath>
            </m:oMathPara>
          </w:p>
        </w:tc>
        <w:tc>
          <w:tcPr>
            <w:tcW w:w="3147" w:type="dxa"/>
          </w:tcPr>
          <w:p w:rsidR="002324C0" w:rsidRPr="004A39C5" w:rsidRDefault="002324C0" w:rsidP="00C9356D">
            <w:pPr>
              <w:spacing w:line="240" w:lineRule="auto"/>
              <w:rPr>
                <w:rFonts w:eastAsiaTheme="minorEastAsia" w:cstheme="minorHAnsi"/>
              </w:rPr>
            </w:pPr>
            <w:r w:rsidRPr="004A39C5">
              <w:rPr>
                <w:rFonts w:eastAsiaTheme="minorEastAsia"/>
              </w:rPr>
              <w:t>The elementary charge</w:t>
            </w:r>
          </w:p>
        </w:tc>
        <w:tc>
          <w:tcPr>
            <w:tcW w:w="2623" w:type="dxa"/>
          </w:tcPr>
          <w:p w:rsidR="002324C0" w:rsidRPr="004A39C5" w:rsidRDefault="002324C0" w:rsidP="00C9356D">
            <w:pPr>
              <w:spacing w:line="240" w:lineRule="auto"/>
              <w:jc w:val="center"/>
            </w:pPr>
            <m:oMathPara>
              <m:oMath>
                <m:r>
                  <w:rPr>
                    <w:rFonts w:ascii="Cambria Math" w:hAnsi="Cambria Math"/>
                  </w:rPr>
                  <m:t>1.602176634×</m:t>
                </m:r>
                <m:sSup>
                  <m:sSupPr>
                    <m:ctrlPr>
                      <w:rPr>
                        <w:rFonts w:ascii="Cambria Math" w:hAnsi="Cambria Math"/>
                        <w:i/>
                        <w:lang w:val="en-US"/>
                      </w:rPr>
                    </m:ctrlPr>
                  </m:sSupPr>
                  <m:e>
                    <m:r>
                      <w:rPr>
                        <w:rFonts w:ascii="Cambria Math" w:hAnsi="Cambria Math"/>
                      </w:rPr>
                      <m:t>10</m:t>
                    </m:r>
                  </m:e>
                  <m:sup>
                    <m:r>
                      <w:rPr>
                        <w:rFonts w:ascii="Cambria Math" w:hAnsi="Cambria Math"/>
                      </w:rPr>
                      <m:t>-19</m:t>
                    </m:r>
                  </m:sup>
                </m:sSup>
                <m:r>
                  <w:rPr>
                    <w:rFonts w:ascii="Cambria Math" w:hAnsi="Cambria Math"/>
                  </w:rPr>
                  <m:t xml:space="preserve"> C</m:t>
                </m:r>
              </m:oMath>
            </m:oMathPara>
          </w:p>
        </w:tc>
      </w:tr>
      <w:tr w:rsidR="002324C0" w:rsidRPr="004A39C5" w:rsidTr="00DD6EDA">
        <w:trPr>
          <w:trHeight w:val="288"/>
          <w:jc w:val="center"/>
        </w:trPr>
        <w:tc>
          <w:tcPr>
            <w:tcW w:w="1224" w:type="dxa"/>
          </w:tcPr>
          <w:p w:rsidR="002324C0" w:rsidRPr="004A39C5" w:rsidRDefault="002324C0" w:rsidP="00C9356D">
            <w:pPr>
              <w:spacing w:line="240" w:lineRule="auto"/>
              <w:jc w:val="center"/>
            </w:pPr>
            <m:oMathPara>
              <m:oMathParaPr>
                <m:jc m:val="center"/>
              </m:oMathParaPr>
              <m:oMath>
                <m:r>
                  <m:rPr>
                    <m:sty m:val="bi"/>
                  </m:rPr>
                  <w:rPr>
                    <w:rFonts w:ascii="Cambria Math" w:hAnsi="Cambria Math"/>
                  </w:rPr>
                  <m:t>E</m:t>
                </m:r>
              </m:oMath>
            </m:oMathPara>
          </w:p>
        </w:tc>
        <w:tc>
          <w:tcPr>
            <w:tcW w:w="3147" w:type="dxa"/>
          </w:tcPr>
          <w:p w:rsidR="002324C0" w:rsidRPr="004A39C5" w:rsidRDefault="002324C0" w:rsidP="00C9356D">
            <w:pPr>
              <w:spacing w:line="240" w:lineRule="auto"/>
              <w:rPr>
                <w:rFonts w:cstheme="minorHAnsi"/>
              </w:rPr>
            </w:pPr>
            <w:r w:rsidRPr="004A39C5">
              <w:rPr>
                <w:rFonts w:eastAsiaTheme="minorEastAsia" w:cstheme="minorHAnsi"/>
              </w:rPr>
              <w:t>Electric field vector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pPr>
            <m:oMathPara>
              <m:oMathParaPr>
                <m:jc m:val="center"/>
              </m:oMathParaPr>
              <m:oMath>
                <m:r>
                  <m:rPr>
                    <m:sty m:val="bi"/>
                  </m:rPr>
                  <w:rPr>
                    <w:rFonts w:ascii="Cambria Math" w:hAnsi="Cambria Math"/>
                  </w:rPr>
                  <m:t>H</m:t>
                </m:r>
              </m:oMath>
            </m:oMathPara>
          </w:p>
        </w:tc>
        <w:tc>
          <w:tcPr>
            <w:tcW w:w="3147" w:type="dxa"/>
          </w:tcPr>
          <w:p w:rsidR="002324C0" w:rsidRPr="004A39C5" w:rsidRDefault="002324C0" w:rsidP="00C9356D">
            <w:pPr>
              <w:spacing w:line="240" w:lineRule="auto"/>
              <w:rPr>
                <w:rFonts w:cstheme="minorHAnsi"/>
              </w:rPr>
            </w:pPr>
            <w:r w:rsidRPr="004A39C5">
              <w:rPr>
                <w:rFonts w:eastAsiaTheme="minorEastAsia" w:cstheme="minorHAnsi"/>
              </w:rPr>
              <w:t>Magnetic field vector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rPr>
                <w:rFonts w:ascii="Calibri" w:eastAsia="Calibri" w:hAnsi="Calibri" w:cs="Times New Roman"/>
              </w:rPr>
            </w:pPr>
            <m:oMathPara>
              <m:oMathParaPr>
                <m:jc m:val="center"/>
              </m:oMathParaPr>
              <m:oMath>
                <m:r>
                  <m:rPr>
                    <m:sty m:val="bi"/>
                  </m:rPr>
                  <w:rPr>
                    <w:rFonts w:ascii="Cambria Math" w:hAnsi="Cambria Math"/>
                  </w:rPr>
                  <m:t>J</m:t>
                </m:r>
              </m:oMath>
            </m:oMathPara>
          </w:p>
        </w:tc>
        <w:tc>
          <w:tcPr>
            <w:tcW w:w="3147" w:type="dxa"/>
          </w:tcPr>
          <w:p w:rsidR="002324C0" w:rsidRPr="004A39C5" w:rsidRDefault="002324C0" w:rsidP="00C9356D">
            <w:pPr>
              <w:spacing w:line="240" w:lineRule="auto"/>
              <w:rPr>
                <w:rFonts w:cstheme="minorHAnsi"/>
              </w:rPr>
            </w:pPr>
            <w:r w:rsidRPr="004A39C5">
              <w:rPr>
                <w:rFonts w:eastAsiaTheme="minorEastAsia" w:cstheme="minorHAnsi"/>
              </w:rPr>
              <w:t>Current density</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pPr>
            <m:oMathPara>
              <m:oMathParaPr>
                <m:jc m:val="center"/>
              </m:oMathParaPr>
              <m:oMath>
                <m:r>
                  <w:rPr>
                    <w:rFonts w:ascii="Cambria Math" w:hAnsi="Cambria Math"/>
                  </w:rPr>
                  <m:t>k</m:t>
                </m:r>
              </m:oMath>
            </m:oMathPara>
          </w:p>
        </w:tc>
        <w:tc>
          <w:tcPr>
            <w:tcW w:w="3147" w:type="dxa"/>
          </w:tcPr>
          <w:p w:rsidR="002324C0" w:rsidRPr="004A39C5" w:rsidRDefault="002324C0" w:rsidP="00C9356D">
            <w:pPr>
              <w:spacing w:line="240" w:lineRule="auto"/>
              <w:rPr>
                <w:rFonts w:cstheme="minorHAnsi"/>
              </w:rPr>
            </w:pPr>
            <w:r w:rsidRPr="004A39C5">
              <w:rPr>
                <w:rFonts w:cstheme="minorHAnsi"/>
              </w:rPr>
              <w:t xml:space="preserve">Wave number </w:t>
            </w:r>
          </w:p>
        </w:tc>
        <w:tc>
          <w:tcPr>
            <w:tcW w:w="2623" w:type="dxa"/>
          </w:tcPr>
          <w:p w:rsidR="002324C0" w:rsidRPr="004A39C5" w:rsidRDefault="001D24A8" w:rsidP="00C9356D">
            <w:pPr>
              <w:spacing w:line="240" w:lineRule="auto"/>
              <w:jc w:val="center"/>
            </w:pPr>
            <m:oMathPara>
              <m:oMath>
                <m:f>
                  <m:fPr>
                    <m:type m:val="lin"/>
                    <m:ctrlPr>
                      <w:rPr>
                        <w:rFonts w:ascii="Cambria Math" w:hAnsi="Cambria Math"/>
                        <w:i/>
                        <w:lang w:val="en-US"/>
                      </w:rPr>
                    </m:ctrlPr>
                  </m:fPr>
                  <m:num>
                    <m:r>
                      <w:rPr>
                        <w:rFonts w:ascii="Cambria Math" w:hAnsi="Cambria Math"/>
                      </w:rPr>
                      <m:t>2π</m:t>
                    </m:r>
                  </m:num>
                  <m:den>
                    <m:r>
                      <w:rPr>
                        <w:rFonts w:ascii="Cambria Math" w:hAnsi="Cambria Math"/>
                      </w:rPr>
                      <m:t>λ</m:t>
                    </m:r>
                  </m:den>
                </m:f>
              </m:oMath>
            </m:oMathPara>
          </w:p>
        </w:tc>
      </w:tr>
      <w:tr w:rsidR="002324C0" w:rsidRPr="004A39C5" w:rsidTr="00DD6EDA">
        <w:trPr>
          <w:trHeight w:val="288"/>
          <w:jc w:val="center"/>
        </w:trPr>
        <w:tc>
          <w:tcPr>
            <w:tcW w:w="1224" w:type="dxa"/>
          </w:tcPr>
          <w:p w:rsidR="002324C0" w:rsidRPr="004A39C5" w:rsidRDefault="00DD3611" w:rsidP="00C9356D">
            <w:pPr>
              <w:spacing w:line="240" w:lineRule="auto"/>
              <w:jc w:val="center"/>
              <w:rPr>
                <w:b/>
              </w:rPr>
            </w:pPr>
            <m:oMathPara>
              <m:oMathParaPr>
                <m:jc m:val="center"/>
              </m:oMathParaPr>
              <m:oMath>
                <m:r>
                  <m:rPr>
                    <m:sty m:val="bi"/>
                  </m:rPr>
                  <w:rPr>
                    <w:rFonts w:ascii="Cambria Math" w:eastAsiaTheme="minorEastAsia" w:hAnsi="Cambria Math"/>
                  </w:rPr>
                  <m:t>k</m:t>
                </m:r>
              </m:oMath>
            </m:oMathPara>
          </w:p>
        </w:tc>
        <w:tc>
          <w:tcPr>
            <w:tcW w:w="3147" w:type="dxa"/>
          </w:tcPr>
          <w:p w:rsidR="002324C0" w:rsidRPr="004A39C5" w:rsidRDefault="002324C0" w:rsidP="00C9356D">
            <w:pPr>
              <w:spacing w:line="240" w:lineRule="auto"/>
              <w:rPr>
                <w:rFonts w:cstheme="minorHAnsi"/>
              </w:rPr>
            </w:pPr>
            <w:r w:rsidRPr="004A39C5">
              <w:rPr>
                <w:rFonts w:eastAsiaTheme="minorEastAsia"/>
              </w:rPr>
              <w:t>Wave vector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1D24A8" w:rsidP="00C9356D">
            <w:pPr>
              <w:spacing w:line="240" w:lineRule="auto"/>
              <w:jc w:val="center"/>
              <w:rPr>
                <w:rFonts w:ascii="Calibri" w:eastAsia="Calibri" w:hAnsi="Calibri" w:cs="Times New Roman"/>
              </w:rPr>
            </w:pPr>
            <m:oMathPara>
              <m:oMath>
                <m:sSub>
                  <m:sSubPr>
                    <m:ctrlPr>
                      <w:rPr>
                        <w:rFonts w:ascii="Cambria Math" w:eastAsia="Calibri" w:hAnsi="Cambria Math" w:cs="Times New Roman"/>
                        <w:i/>
                        <w:lang w:val="en-US"/>
                      </w:rPr>
                    </m:ctrlPr>
                  </m:sSubPr>
                  <m:e>
                    <m:r>
                      <w:rPr>
                        <w:rFonts w:ascii="Cambria Math" w:eastAsia="Calibri" w:hAnsi="Cambria Math" w:cs="Times New Roman"/>
                      </w:rPr>
                      <m:t>k</m:t>
                    </m:r>
                  </m:e>
                  <m:sub>
                    <m:r>
                      <w:rPr>
                        <w:rFonts w:ascii="Cambria Math" w:eastAsia="Calibri" w:hAnsi="Cambria Math" w:cs="Times New Roman"/>
                      </w:rPr>
                      <m:t>0</m:t>
                    </m:r>
                  </m:sub>
                </m:sSub>
              </m:oMath>
            </m:oMathPara>
          </w:p>
        </w:tc>
        <w:tc>
          <w:tcPr>
            <w:tcW w:w="3147" w:type="dxa"/>
          </w:tcPr>
          <w:p w:rsidR="002324C0" w:rsidRPr="004A39C5" w:rsidRDefault="002324C0" w:rsidP="00C9356D">
            <w:pPr>
              <w:spacing w:line="240" w:lineRule="auto"/>
              <w:rPr>
                <w:rFonts w:cstheme="minorHAnsi"/>
              </w:rPr>
            </w:pPr>
            <w:r w:rsidRPr="004A39C5">
              <w:rPr>
                <w:rFonts w:cstheme="minorHAnsi"/>
              </w:rPr>
              <w:t xml:space="preserve">Light wave number </w:t>
            </w:r>
            <w:r w:rsidRPr="004A39C5">
              <w:rPr>
                <w:rFonts w:eastAsiaTheme="minorEastAsia" w:cstheme="minorHAnsi"/>
              </w:rPr>
              <w:t xml:space="preserve"> </w:t>
            </w:r>
            <w:r w:rsidRPr="004A39C5">
              <w:rPr>
                <w:rFonts w:cstheme="minorHAnsi"/>
              </w:rPr>
              <w:t>in free space</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1D24A8" w:rsidP="00C9356D">
            <w:pPr>
              <w:spacing w:line="240" w:lineRule="auto"/>
              <w:jc w:val="center"/>
              <w:rPr>
                <w:rFonts w:ascii="Calibri" w:eastAsia="Calibri" w:hAnsi="Calibri" w:cs="Times New Roman"/>
              </w:rPr>
            </w:pPr>
            <m:oMathPara>
              <m:oMath>
                <m:sSub>
                  <m:sSubPr>
                    <m:ctrlPr>
                      <w:rPr>
                        <w:rFonts w:ascii="Cambria Math" w:eastAsia="Calibri" w:hAnsi="Cambria Math" w:cs="Times New Roman"/>
                        <w:i/>
                        <w:lang w:val="en-US"/>
                      </w:rPr>
                    </m:ctrlPr>
                  </m:sSubPr>
                  <m:e>
                    <m:r>
                      <w:rPr>
                        <w:rFonts w:ascii="Cambria Math" w:eastAsia="Calibri" w:hAnsi="Cambria Math" w:cs="Times New Roman"/>
                      </w:rPr>
                      <m:t>k</m:t>
                    </m:r>
                  </m:e>
                  <m:sub>
                    <m:r>
                      <w:rPr>
                        <w:rFonts w:ascii="Cambria Math" w:eastAsia="Calibri" w:hAnsi="Cambria Math" w:cs="Times New Roman"/>
                      </w:rPr>
                      <m:t>sp</m:t>
                    </m:r>
                  </m:sub>
                </m:sSub>
              </m:oMath>
            </m:oMathPara>
          </w:p>
        </w:tc>
        <w:tc>
          <w:tcPr>
            <w:tcW w:w="3147" w:type="dxa"/>
          </w:tcPr>
          <w:p w:rsidR="002324C0" w:rsidRPr="004A39C5" w:rsidRDefault="002324C0" w:rsidP="00C9356D">
            <w:pPr>
              <w:spacing w:line="240" w:lineRule="auto"/>
              <w:rPr>
                <w:rFonts w:cstheme="minorHAnsi"/>
              </w:rPr>
            </w:pPr>
            <w:r w:rsidRPr="004A39C5">
              <w:rPr>
                <w:rFonts w:cstheme="minorHAnsi"/>
              </w:rPr>
              <w:t>Surface plasmon wave number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rPr>
                <w:b/>
              </w:rPr>
            </w:pPr>
            <m:oMathPara>
              <m:oMath>
                <m:r>
                  <m:rPr>
                    <m:sty m:val="bi"/>
                  </m:rPr>
                  <w:rPr>
                    <w:rFonts w:ascii="Cambria Math" w:hAnsi="Cambria Math"/>
                  </w:rPr>
                  <m:t>K</m:t>
                </m:r>
              </m:oMath>
            </m:oMathPara>
          </w:p>
        </w:tc>
        <w:tc>
          <w:tcPr>
            <w:tcW w:w="3147" w:type="dxa"/>
          </w:tcPr>
          <w:p w:rsidR="002324C0" w:rsidRPr="004A39C5" w:rsidRDefault="002324C0" w:rsidP="00C9356D">
            <w:pPr>
              <w:spacing w:line="240" w:lineRule="auto"/>
              <w:rPr>
                <w:rFonts w:cstheme="minorHAnsi"/>
              </w:rPr>
            </w:pPr>
            <w:r w:rsidRPr="004A39C5">
              <w:rPr>
                <w:rFonts w:cstheme="minorHAnsi"/>
              </w:rPr>
              <w:t>Grating vector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rPr>
                <w:rFonts w:ascii="Calibri" w:eastAsia="Calibri" w:hAnsi="Calibri" w:cs="Times New Roman"/>
              </w:rPr>
            </w:pPr>
            <m:oMathPara>
              <m:oMath>
                <m:r>
                  <w:rPr>
                    <w:rFonts w:ascii="Cambria Math" w:eastAsia="Calibri" w:hAnsi="Cambria Math" w:cs="Times New Roman"/>
                  </w:rPr>
                  <m:t>m</m:t>
                </m:r>
              </m:oMath>
            </m:oMathPara>
          </w:p>
        </w:tc>
        <w:tc>
          <w:tcPr>
            <w:tcW w:w="3147" w:type="dxa"/>
          </w:tcPr>
          <w:p w:rsidR="002324C0" w:rsidRPr="004A39C5" w:rsidRDefault="002324C0" w:rsidP="00C9356D">
            <w:pPr>
              <w:spacing w:line="240" w:lineRule="auto"/>
              <w:rPr>
                <w:rFonts w:cstheme="minorHAnsi"/>
              </w:rPr>
            </w:pPr>
            <w:r w:rsidRPr="004A39C5">
              <w:rPr>
                <w:rFonts w:cstheme="minorHAnsi"/>
              </w:rPr>
              <w:t>Diffraction order</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1D24A8" w:rsidP="00C9356D">
            <w:pPr>
              <w:spacing w:line="240" w:lineRule="auto"/>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e</m:t>
                    </m:r>
                  </m:sub>
                </m:sSub>
              </m:oMath>
            </m:oMathPara>
          </w:p>
        </w:tc>
        <w:tc>
          <w:tcPr>
            <w:tcW w:w="3147" w:type="dxa"/>
          </w:tcPr>
          <w:p w:rsidR="002324C0" w:rsidRPr="004A39C5" w:rsidRDefault="002324C0" w:rsidP="00C9356D">
            <w:pPr>
              <w:spacing w:line="240" w:lineRule="auto"/>
              <w:rPr>
                <w:rFonts w:cstheme="minorHAnsi"/>
              </w:rPr>
            </w:pPr>
            <w:r w:rsidRPr="004A39C5">
              <w:rPr>
                <w:rFonts w:eastAsiaTheme="minorEastAsia"/>
              </w:rPr>
              <w:t>The electron mass</w:t>
            </w:r>
          </w:p>
        </w:tc>
        <w:tc>
          <w:tcPr>
            <w:tcW w:w="2623" w:type="dxa"/>
          </w:tcPr>
          <w:p w:rsidR="002324C0" w:rsidRPr="004A39C5" w:rsidRDefault="002324C0" w:rsidP="00C9356D">
            <w:pPr>
              <w:spacing w:line="240" w:lineRule="auto"/>
              <w:jc w:val="center"/>
            </w:pPr>
            <m:oMathPara>
              <m:oMath>
                <m:r>
                  <w:rPr>
                    <w:rFonts w:ascii="Cambria Math" w:hAnsi="Cambria Math"/>
                  </w:rPr>
                  <m:t>~9.109×</m:t>
                </m:r>
                <m:sSup>
                  <m:sSupPr>
                    <m:ctrlPr>
                      <w:rPr>
                        <w:rFonts w:ascii="Cambria Math" w:hAnsi="Cambria Math"/>
                        <w:i/>
                        <w:lang w:val="en-US"/>
                      </w:rPr>
                    </m:ctrlPr>
                  </m:sSupPr>
                  <m:e>
                    <m:r>
                      <w:rPr>
                        <w:rFonts w:ascii="Cambria Math" w:hAnsi="Cambria Math"/>
                      </w:rPr>
                      <m:t>10</m:t>
                    </m:r>
                  </m:e>
                  <m:sup>
                    <m:r>
                      <w:rPr>
                        <w:rFonts w:ascii="Cambria Math" w:hAnsi="Cambria Math"/>
                      </w:rPr>
                      <m:t>-31</m:t>
                    </m:r>
                  </m:sup>
                </m:sSup>
                <m:r>
                  <w:rPr>
                    <w:rFonts w:ascii="Cambria Math" w:hAnsi="Cambria Math"/>
                  </w:rPr>
                  <m:t>kg</m:t>
                </m:r>
              </m:oMath>
            </m:oMathPara>
          </w:p>
        </w:tc>
      </w:tr>
      <w:tr w:rsidR="002324C0" w:rsidRPr="004A39C5" w:rsidTr="00DD6EDA">
        <w:trPr>
          <w:trHeight w:val="288"/>
          <w:jc w:val="center"/>
        </w:trPr>
        <w:tc>
          <w:tcPr>
            <w:tcW w:w="1224" w:type="dxa"/>
          </w:tcPr>
          <w:p w:rsidR="002324C0" w:rsidRPr="004A39C5" w:rsidRDefault="002324C0" w:rsidP="00C9356D">
            <w:pPr>
              <w:spacing w:line="240" w:lineRule="auto"/>
              <w:jc w:val="center"/>
            </w:pPr>
            <m:oMathPara>
              <m:oMathParaPr>
                <m:jc m:val="center"/>
              </m:oMathParaPr>
              <m:oMath>
                <m:r>
                  <w:rPr>
                    <w:rFonts w:ascii="Cambria Math" w:hAnsi="Cambria Math"/>
                  </w:rPr>
                  <m:t>n</m:t>
                </m:r>
              </m:oMath>
            </m:oMathPara>
          </w:p>
        </w:tc>
        <w:tc>
          <w:tcPr>
            <w:tcW w:w="3147" w:type="dxa"/>
          </w:tcPr>
          <w:p w:rsidR="002324C0" w:rsidRPr="004A39C5" w:rsidRDefault="002324C0" w:rsidP="00C9356D">
            <w:pPr>
              <w:spacing w:line="240" w:lineRule="auto"/>
              <w:rPr>
                <w:rFonts w:cstheme="minorHAnsi"/>
              </w:rPr>
            </w:pPr>
            <w:r w:rsidRPr="004A39C5">
              <w:t>Refractive index of a material</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1D24A8" w:rsidP="00C9356D">
            <w:pPr>
              <w:spacing w:line="240" w:lineRule="auto"/>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n</m:t>
                    </m:r>
                  </m:e>
                  <m:sub>
                    <m:r>
                      <w:rPr>
                        <w:rFonts w:ascii="Cambria Math" w:hAnsi="Cambria Math"/>
                      </w:rPr>
                      <m:t>e</m:t>
                    </m:r>
                  </m:sub>
                </m:sSub>
              </m:oMath>
            </m:oMathPara>
          </w:p>
        </w:tc>
        <w:tc>
          <w:tcPr>
            <w:tcW w:w="3147" w:type="dxa"/>
          </w:tcPr>
          <w:p w:rsidR="002324C0" w:rsidRPr="004A39C5" w:rsidRDefault="002324C0" w:rsidP="00C9356D">
            <w:pPr>
              <w:spacing w:line="240" w:lineRule="auto"/>
              <w:rPr>
                <w:rFonts w:cstheme="minorHAnsi"/>
              </w:rPr>
            </w:pPr>
            <w:r w:rsidRPr="004A39C5">
              <w:rPr>
                <w:rFonts w:eastAsiaTheme="minorEastAsia"/>
              </w:rPr>
              <w:t>Conduction electrons density</w:t>
            </w:r>
          </w:p>
        </w:tc>
        <w:tc>
          <w:tcPr>
            <w:tcW w:w="2623" w:type="dxa"/>
          </w:tcPr>
          <w:p w:rsidR="002324C0" w:rsidRPr="004A39C5" w:rsidRDefault="002324C0" w:rsidP="00C9356D">
            <w:pPr>
              <w:spacing w:line="240" w:lineRule="auto"/>
              <w:jc w:val="center"/>
              <w:rPr>
                <w:rFonts w:ascii="CMR10" w:eastAsia="Calibri" w:hAnsi="CMR10" w:cs="CMR10"/>
              </w:rPr>
            </w:pPr>
          </w:p>
        </w:tc>
      </w:tr>
      <w:tr w:rsidR="002324C0" w:rsidRPr="004A39C5" w:rsidTr="00DD6EDA">
        <w:trPr>
          <w:trHeight w:val="288"/>
          <w:jc w:val="center"/>
        </w:trPr>
        <w:tc>
          <w:tcPr>
            <w:tcW w:w="1224" w:type="dxa"/>
          </w:tcPr>
          <w:p w:rsidR="002324C0" w:rsidRPr="004A39C5" w:rsidRDefault="002324C0" w:rsidP="00C9356D">
            <w:pPr>
              <w:spacing w:line="240" w:lineRule="auto"/>
              <w:jc w:val="center"/>
            </w:pPr>
            <m:oMathPara>
              <m:oMathParaPr>
                <m:jc m:val="center"/>
              </m:oMathParaPr>
              <m:oMath>
                <m:r>
                  <w:rPr>
                    <w:rFonts w:ascii="Cambria Math" w:hAnsi="Cambria Math"/>
                  </w:rPr>
                  <m:t>q</m:t>
                </m:r>
              </m:oMath>
            </m:oMathPara>
          </w:p>
        </w:tc>
        <w:tc>
          <w:tcPr>
            <w:tcW w:w="3147" w:type="dxa"/>
          </w:tcPr>
          <w:p w:rsidR="002324C0" w:rsidRPr="004A39C5" w:rsidRDefault="002324C0" w:rsidP="00C9356D">
            <w:pPr>
              <w:spacing w:line="240" w:lineRule="auto"/>
              <w:rPr>
                <w:rFonts w:cstheme="minorHAnsi"/>
              </w:rPr>
            </w:pPr>
            <w:r w:rsidRPr="004A39C5">
              <w:rPr>
                <w:rFonts w:cstheme="minorHAnsi"/>
              </w:rPr>
              <w:t>Grating depth</w:t>
            </w:r>
          </w:p>
        </w:tc>
        <w:tc>
          <w:tcPr>
            <w:tcW w:w="2623" w:type="dxa"/>
          </w:tcPr>
          <w:p w:rsidR="002324C0" w:rsidRPr="004A39C5" w:rsidRDefault="002324C0" w:rsidP="00C9356D">
            <w:pPr>
              <w:spacing w:line="240" w:lineRule="auto"/>
              <w:jc w:val="center"/>
            </w:pPr>
          </w:p>
        </w:tc>
      </w:tr>
      <w:tr w:rsidR="002324C0" w:rsidRPr="004A39C5" w:rsidTr="00DD6EDA">
        <w:trPr>
          <w:trHeight w:val="288"/>
          <w:jc w:val="center"/>
        </w:trPr>
        <w:tc>
          <w:tcPr>
            <w:tcW w:w="1224" w:type="dxa"/>
          </w:tcPr>
          <w:p w:rsidR="002324C0" w:rsidRPr="004A39C5" w:rsidRDefault="002324C0" w:rsidP="00C9356D">
            <w:pPr>
              <w:spacing w:line="240" w:lineRule="auto"/>
              <w:jc w:val="center"/>
              <w:rPr>
                <w:rFonts w:ascii="Calibri" w:eastAsia="Calibri" w:hAnsi="Calibri" w:cs="Times New Roman"/>
                <w:color w:val="000000"/>
              </w:rPr>
            </w:pPr>
            <m:oMathPara>
              <m:oMath>
                <m:r>
                  <w:rPr>
                    <w:rFonts w:ascii="Cambria Math" w:eastAsia="Calibri" w:hAnsi="Cambria Math" w:cs="Times New Roman"/>
                    <w:color w:val="000000"/>
                  </w:rPr>
                  <m:t>t</m:t>
                </m:r>
              </m:oMath>
            </m:oMathPara>
          </w:p>
        </w:tc>
        <w:tc>
          <w:tcPr>
            <w:tcW w:w="3147" w:type="dxa"/>
          </w:tcPr>
          <w:p w:rsidR="002324C0" w:rsidRPr="004A39C5" w:rsidRDefault="002324C0" w:rsidP="00C9356D">
            <w:pPr>
              <w:spacing w:line="240" w:lineRule="auto"/>
              <w:rPr>
                <w:rFonts w:cstheme="minorHAnsi"/>
              </w:rPr>
            </w:pPr>
            <w:r w:rsidRPr="004A39C5">
              <w:rPr>
                <w:rFonts w:cstheme="minorHAnsi"/>
              </w:rPr>
              <w:t>Time</w:t>
            </w:r>
          </w:p>
        </w:tc>
        <w:tc>
          <w:tcPr>
            <w:tcW w:w="2623" w:type="dxa"/>
          </w:tcPr>
          <w:p w:rsidR="002324C0" w:rsidRPr="004A39C5" w:rsidRDefault="002324C0" w:rsidP="00C9356D">
            <w:pPr>
              <w:spacing w:line="240" w:lineRule="auto"/>
              <w:jc w:val="center"/>
              <w:rPr>
                <w:rFonts w:ascii="Calibri" w:eastAsia="Calibri" w:hAnsi="Calibri" w:cs="Calibri"/>
                <w:color w:val="000000"/>
              </w:rPr>
            </w:pPr>
          </w:p>
        </w:tc>
      </w:tr>
      <w:tr w:rsidR="002324C0" w:rsidRPr="004A39C5" w:rsidTr="00DD6EDA">
        <w:trPr>
          <w:trHeight w:val="288"/>
          <w:jc w:val="center"/>
        </w:trPr>
        <w:tc>
          <w:tcPr>
            <w:tcW w:w="1224" w:type="dxa"/>
            <w:tcBorders>
              <w:bottom w:val="single" w:sz="4" w:space="0" w:color="auto"/>
            </w:tcBorders>
          </w:tcPr>
          <w:p w:rsidR="002324C0" w:rsidRPr="004A39C5" w:rsidRDefault="002324C0" w:rsidP="00C9356D">
            <w:pPr>
              <w:spacing w:line="240" w:lineRule="auto"/>
              <w:jc w:val="center"/>
              <w:rPr>
                <w:rFonts w:ascii="Calibri" w:eastAsia="Calibri" w:hAnsi="Calibri" w:cs="Times New Roman"/>
              </w:rPr>
            </w:pPr>
            <m:oMathPara>
              <m:oMathParaPr>
                <m:jc m:val="center"/>
              </m:oMathParaPr>
              <m:oMath>
                <m:r>
                  <w:rPr>
                    <w:rFonts w:ascii="Cambria Math" w:eastAsia="Times New Roman" w:hAnsi="Cambria Math" w:cstheme="minorHAnsi"/>
                    <w:color w:val="000000"/>
                  </w:rPr>
                  <m:t>v</m:t>
                </m:r>
              </m:oMath>
            </m:oMathPara>
          </w:p>
        </w:tc>
        <w:tc>
          <w:tcPr>
            <w:tcW w:w="3147" w:type="dxa"/>
            <w:tcBorders>
              <w:bottom w:val="single" w:sz="4" w:space="0" w:color="auto"/>
            </w:tcBorders>
          </w:tcPr>
          <w:p w:rsidR="002324C0" w:rsidRPr="004A39C5" w:rsidRDefault="002324C0" w:rsidP="00C9356D">
            <w:pPr>
              <w:spacing w:line="240" w:lineRule="auto"/>
              <w:rPr>
                <w:rFonts w:cstheme="minorHAnsi"/>
              </w:rPr>
            </w:pPr>
            <w:r w:rsidRPr="004A39C5">
              <w:rPr>
                <w:rFonts w:cstheme="minorHAnsi"/>
              </w:rPr>
              <w:t>Wave velocity</w:t>
            </w:r>
          </w:p>
        </w:tc>
        <w:tc>
          <w:tcPr>
            <w:tcW w:w="2623" w:type="dxa"/>
            <w:tcBorders>
              <w:bottom w:val="single" w:sz="4" w:space="0" w:color="auto"/>
            </w:tcBorders>
          </w:tcPr>
          <w:p w:rsidR="002324C0" w:rsidRPr="004A39C5" w:rsidRDefault="002324C0" w:rsidP="00C9356D">
            <w:pPr>
              <w:spacing w:line="240" w:lineRule="auto"/>
              <w:jc w:val="center"/>
              <w:rPr>
                <w:rFonts w:ascii="CMR10" w:eastAsia="Calibri" w:hAnsi="CMR10" w:cs="CMR10"/>
              </w:rPr>
            </w:pPr>
            <m:oMathPara>
              <m:oMath>
                <m:r>
                  <w:rPr>
                    <w:rFonts w:ascii="Cambria Math" w:eastAsia="Times New Roman" w:hAnsi="Cambria Math" w:cstheme="minorHAnsi"/>
                    <w:color w:val="000000"/>
                  </w:rPr>
                  <m:t>v=</m:t>
                </m:r>
                <m:f>
                  <m:fPr>
                    <m:type m:val="lin"/>
                    <m:ctrlPr>
                      <w:rPr>
                        <w:rFonts w:ascii="Cambria Math" w:eastAsia="Times New Roman" w:hAnsi="Cambria Math" w:cstheme="minorHAnsi"/>
                        <w:i/>
                        <w:color w:val="000000"/>
                      </w:rPr>
                    </m:ctrlPr>
                  </m:fPr>
                  <m:num>
                    <m:r>
                      <w:rPr>
                        <w:rFonts w:ascii="Cambria Math" w:eastAsia="Times New Roman" w:hAnsi="Cambria Math" w:cstheme="minorHAnsi"/>
                        <w:color w:val="000000"/>
                      </w:rPr>
                      <m:t>ω</m:t>
                    </m:r>
                  </m:num>
                  <m:den>
                    <m:r>
                      <w:rPr>
                        <w:rFonts w:ascii="Cambria Math" w:eastAsia="Times New Roman" w:hAnsi="Cambria Math" w:cstheme="minorHAnsi"/>
                        <w:color w:val="000000"/>
                      </w:rPr>
                      <m:t>k</m:t>
                    </m:r>
                  </m:den>
                </m:f>
              </m:oMath>
            </m:oMathPara>
          </w:p>
        </w:tc>
      </w:tr>
    </w:tbl>
    <w:p w:rsidR="005170FD" w:rsidRPr="004A39C5" w:rsidRDefault="005170FD" w:rsidP="00C9356D">
      <w:pPr>
        <w:spacing w:line="240" w:lineRule="auto"/>
        <w:rPr>
          <w:rFonts w:asciiTheme="majorHAnsi" w:hAnsiTheme="majorHAnsi"/>
          <w:color w:val="365F91" w:themeColor="accent1" w:themeShade="BF"/>
          <w:sz w:val="26"/>
          <w:szCs w:val="26"/>
          <w:lang w:val="en-US"/>
        </w:rPr>
      </w:pPr>
    </w:p>
    <w:p w:rsidR="00C9356D" w:rsidRPr="004A39C5" w:rsidRDefault="00C9356D" w:rsidP="00C9356D">
      <w:pPr>
        <w:spacing w:line="240" w:lineRule="auto"/>
        <w:rPr>
          <w:rFonts w:asciiTheme="majorHAnsi" w:hAnsiTheme="majorHAnsi"/>
          <w:color w:val="365F91" w:themeColor="accent1" w:themeShade="BF"/>
          <w:sz w:val="26"/>
          <w:szCs w:val="26"/>
          <w:lang w:val="en-US"/>
        </w:rPr>
      </w:pPr>
    </w:p>
    <w:p w:rsidR="00F02517" w:rsidRPr="004A39C5" w:rsidRDefault="00F02517" w:rsidP="00C9356D">
      <w:pPr>
        <w:pStyle w:val="Heading2"/>
        <w:numPr>
          <w:ilvl w:val="0"/>
          <w:numId w:val="0"/>
        </w:numPr>
        <w:spacing w:line="240" w:lineRule="auto"/>
        <w:ind w:left="431" w:hanging="431"/>
        <w:rPr>
          <w:lang w:val="en-US"/>
        </w:rPr>
      </w:pPr>
      <w:bookmarkStart w:id="17" w:name="_Toc6659486"/>
      <w:r w:rsidRPr="004A39C5">
        <w:rPr>
          <w:lang w:val="en-US"/>
        </w:rPr>
        <w:lastRenderedPageBreak/>
        <w:t>Additional Notations</w:t>
      </w:r>
      <w:bookmarkEnd w:id="17"/>
    </w:p>
    <w:p w:rsidR="00122F58" w:rsidRPr="004A39C5" w:rsidRDefault="00122F58" w:rsidP="00C9356D">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4476"/>
      </w:tblGrid>
      <w:tr w:rsidR="006C56DF" w:rsidRPr="004A39C5" w:rsidTr="002324C0">
        <w:trPr>
          <w:tblHeader/>
        </w:trPr>
        <w:tc>
          <w:tcPr>
            <w:tcW w:w="1908" w:type="dxa"/>
            <w:tcBorders>
              <w:top w:val="single" w:sz="4" w:space="0" w:color="auto"/>
              <w:bottom w:val="single" w:sz="4" w:space="0" w:color="auto"/>
            </w:tcBorders>
          </w:tcPr>
          <w:p w:rsidR="006C56DF" w:rsidRPr="004A39C5" w:rsidRDefault="006C56DF" w:rsidP="00C9356D">
            <w:pPr>
              <w:spacing w:line="240" w:lineRule="auto"/>
              <w:jc w:val="center"/>
              <w:rPr>
                <w:b/>
                <w:sz w:val="24"/>
                <w:szCs w:val="24"/>
              </w:rPr>
            </w:pPr>
            <w:r w:rsidRPr="004A39C5">
              <w:rPr>
                <w:b/>
                <w:sz w:val="24"/>
                <w:szCs w:val="24"/>
              </w:rPr>
              <w:t>Notation</w:t>
            </w:r>
          </w:p>
        </w:tc>
        <w:tc>
          <w:tcPr>
            <w:tcW w:w="4476" w:type="dxa"/>
            <w:tcBorders>
              <w:top w:val="single" w:sz="4" w:space="0" w:color="auto"/>
              <w:bottom w:val="single" w:sz="4" w:space="0" w:color="auto"/>
            </w:tcBorders>
          </w:tcPr>
          <w:p w:rsidR="006C56DF" w:rsidRPr="004A39C5" w:rsidRDefault="006C56DF" w:rsidP="00C9356D">
            <w:pPr>
              <w:spacing w:line="240" w:lineRule="auto"/>
              <w:jc w:val="center"/>
              <w:rPr>
                <w:rFonts w:cstheme="minorHAnsi"/>
                <w:b/>
                <w:sz w:val="24"/>
                <w:szCs w:val="24"/>
              </w:rPr>
            </w:pPr>
            <w:r w:rsidRPr="004A39C5">
              <w:rPr>
                <w:rFonts w:cstheme="minorHAnsi"/>
                <w:b/>
                <w:sz w:val="24"/>
                <w:szCs w:val="24"/>
              </w:rPr>
              <w:t>Description</w:t>
            </w:r>
          </w:p>
        </w:tc>
      </w:tr>
      <w:tr w:rsidR="006C56DF" w:rsidRPr="004A39C5" w:rsidTr="006C56DF">
        <w:tc>
          <w:tcPr>
            <w:tcW w:w="1908" w:type="dxa"/>
            <w:tcBorders>
              <w:top w:val="single" w:sz="4" w:space="0" w:color="auto"/>
            </w:tcBorders>
          </w:tcPr>
          <w:p w:rsidR="006C56DF" w:rsidRPr="004A39C5" w:rsidRDefault="006C56DF" w:rsidP="00C9356D">
            <w:pPr>
              <w:spacing w:line="240" w:lineRule="auto"/>
              <w:jc w:val="center"/>
            </w:pPr>
            <m:oMathPara>
              <m:oMathParaPr>
                <m:jc m:val="center"/>
              </m:oMathParaPr>
              <m:oMath>
                <m:r>
                  <w:rPr>
                    <w:rFonts w:ascii="Cambria Math" w:hAnsi="Cambria Math" w:cstheme="minorHAnsi"/>
                  </w:rPr>
                  <m:t>A</m:t>
                </m:r>
              </m:oMath>
            </m:oMathPara>
          </w:p>
        </w:tc>
        <w:tc>
          <w:tcPr>
            <w:tcW w:w="4476" w:type="dxa"/>
            <w:tcBorders>
              <w:top w:val="single" w:sz="4" w:space="0" w:color="auto"/>
            </w:tcBorders>
          </w:tcPr>
          <w:p w:rsidR="006C56DF" w:rsidRPr="004A39C5" w:rsidRDefault="006C56DF" w:rsidP="00C9356D">
            <w:pPr>
              <w:spacing w:line="240" w:lineRule="auto"/>
              <w:rPr>
                <w:rFonts w:cstheme="minorHAnsi"/>
              </w:rPr>
            </w:pPr>
            <w:r w:rsidRPr="004A39C5">
              <w:rPr>
                <w:rFonts w:cstheme="minorHAnsi"/>
                <w:lang w:val="es-ES"/>
              </w:rPr>
              <w:t>Scalar</w:t>
            </w:r>
          </w:p>
        </w:tc>
      </w:tr>
      <w:tr w:rsidR="006C56DF" w:rsidRPr="004A39C5" w:rsidTr="006C56DF">
        <w:tc>
          <w:tcPr>
            <w:tcW w:w="1908" w:type="dxa"/>
          </w:tcPr>
          <w:p w:rsidR="006C56DF" w:rsidRPr="004A39C5" w:rsidRDefault="006C56DF" w:rsidP="00C9356D">
            <w:pPr>
              <w:spacing w:line="240" w:lineRule="auto"/>
              <w:jc w:val="center"/>
              <w:rPr>
                <w:b/>
              </w:rPr>
            </w:pPr>
            <m:oMathPara>
              <m:oMathParaPr>
                <m:jc m:val="center"/>
              </m:oMathParaPr>
              <m:oMath>
                <m:r>
                  <m:rPr>
                    <m:sty m:val="bi"/>
                  </m:rPr>
                  <w:rPr>
                    <w:rFonts w:ascii="Cambria Math" w:hAnsi="Cambria Math"/>
                  </w:rPr>
                  <m:t>A</m:t>
                </m:r>
              </m:oMath>
            </m:oMathPara>
          </w:p>
        </w:tc>
        <w:tc>
          <w:tcPr>
            <w:tcW w:w="4476" w:type="dxa"/>
          </w:tcPr>
          <w:p w:rsidR="006C56DF" w:rsidRPr="004A39C5" w:rsidRDefault="006C56DF" w:rsidP="00C9356D">
            <w:pPr>
              <w:spacing w:line="240" w:lineRule="auto"/>
              <w:rPr>
                <w:rFonts w:cstheme="minorHAnsi"/>
              </w:rPr>
            </w:pPr>
            <w:r w:rsidRPr="004A39C5">
              <w:rPr>
                <w:rFonts w:cstheme="minorHAnsi"/>
              </w:rPr>
              <w:t>Vector</w:t>
            </w:r>
          </w:p>
        </w:tc>
      </w:tr>
      <w:tr w:rsidR="006C56DF" w:rsidRPr="004A39C5" w:rsidTr="006C56DF">
        <w:tc>
          <w:tcPr>
            <w:tcW w:w="1908" w:type="dxa"/>
          </w:tcPr>
          <w:p w:rsidR="006C56DF" w:rsidRPr="004A39C5" w:rsidRDefault="001D24A8" w:rsidP="00C9356D">
            <w:pPr>
              <w:spacing w:line="240" w:lineRule="auto"/>
              <w:jc w:val="center"/>
            </w:pPr>
            <m:oMathPara>
              <m:oMathParaPr>
                <m:jc m:val="center"/>
              </m:oMathParaPr>
              <m:oMath>
                <m:sSub>
                  <m:sSubPr>
                    <m:ctrlPr>
                      <w:rPr>
                        <w:rFonts w:ascii="Cambria Math" w:hAnsi="Cambria Math"/>
                        <w:b/>
                        <w:i/>
                      </w:rPr>
                    </m:ctrlPr>
                  </m:sSubPr>
                  <m:e>
                    <m:r>
                      <w:rPr>
                        <w:rFonts w:ascii="Cambria Math" w:hAnsi="Cambria Math"/>
                      </w:rPr>
                      <m:t>A</m:t>
                    </m:r>
                  </m:e>
                  <m:sub>
                    <m:r>
                      <w:rPr>
                        <w:rFonts w:ascii="Cambria Math" w:hAnsi="Cambria Math"/>
                      </w:rPr>
                      <m:t>x</m:t>
                    </m:r>
                  </m:sub>
                </m:sSub>
              </m:oMath>
            </m:oMathPara>
          </w:p>
        </w:tc>
        <w:tc>
          <w:tcPr>
            <w:tcW w:w="4476" w:type="dxa"/>
          </w:tcPr>
          <w:p w:rsidR="006C56DF" w:rsidRPr="004A39C5" w:rsidRDefault="006C56DF" w:rsidP="00C9356D">
            <w:pPr>
              <w:spacing w:line="240" w:lineRule="auto"/>
              <w:rPr>
                <w:rFonts w:cstheme="minorHAnsi"/>
              </w:rPr>
            </w:pPr>
            <w:r w:rsidRPr="004A39C5">
              <w:rPr>
                <w:rFonts w:cstheme="minorHAnsi"/>
              </w:rPr>
              <w:t>x-component of the vector A</w:t>
            </w:r>
          </w:p>
        </w:tc>
      </w:tr>
      <w:tr w:rsidR="006C56DF" w:rsidRPr="004A39C5" w:rsidTr="006C56DF">
        <w:tc>
          <w:tcPr>
            <w:tcW w:w="1908" w:type="dxa"/>
          </w:tcPr>
          <w:p w:rsidR="006C56DF" w:rsidRPr="004A39C5" w:rsidRDefault="001D24A8" w:rsidP="00C9356D">
            <w:pPr>
              <w:spacing w:line="240" w:lineRule="auto"/>
              <w:jc w:val="center"/>
            </w:pPr>
            <m:oMathPara>
              <m:oMathParaPr>
                <m:jc m:val="center"/>
              </m:oMathParaPr>
              <m:oMath>
                <m:sSub>
                  <m:sSubPr>
                    <m:ctrlPr>
                      <w:rPr>
                        <w:rFonts w:ascii="Cambria Math" w:hAnsi="Cambria Math"/>
                        <w:b/>
                        <w:i/>
                      </w:rPr>
                    </m:ctrlPr>
                  </m:sSubPr>
                  <m:e>
                    <m:r>
                      <w:rPr>
                        <w:rFonts w:ascii="Cambria Math" w:hAnsi="Cambria Math"/>
                      </w:rPr>
                      <m:t>A</m:t>
                    </m:r>
                  </m:e>
                  <m:sub>
                    <m:r>
                      <w:rPr>
                        <w:rFonts w:ascii="Cambria Math" w:hAnsi="Cambria Math"/>
                      </w:rPr>
                      <m:t>y</m:t>
                    </m:r>
                  </m:sub>
                </m:sSub>
              </m:oMath>
            </m:oMathPara>
          </w:p>
        </w:tc>
        <w:tc>
          <w:tcPr>
            <w:tcW w:w="4476" w:type="dxa"/>
          </w:tcPr>
          <w:p w:rsidR="006C56DF" w:rsidRPr="004A39C5" w:rsidRDefault="006C56DF" w:rsidP="00C9356D">
            <w:pPr>
              <w:spacing w:line="240" w:lineRule="auto"/>
              <w:rPr>
                <w:rFonts w:cstheme="minorHAnsi"/>
              </w:rPr>
            </w:pPr>
            <w:r w:rsidRPr="004A39C5">
              <w:rPr>
                <w:rFonts w:cstheme="minorHAnsi"/>
              </w:rPr>
              <w:t>y-component of the vector A</w:t>
            </w:r>
          </w:p>
        </w:tc>
      </w:tr>
      <w:tr w:rsidR="006C56DF" w:rsidRPr="004A39C5" w:rsidTr="006C56DF">
        <w:tc>
          <w:tcPr>
            <w:tcW w:w="1908" w:type="dxa"/>
          </w:tcPr>
          <w:p w:rsidR="006C56DF" w:rsidRPr="004A39C5" w:rsidRDefault="001D24A8" w:rsidP="00C9356D">
            <w:pPr>
              <w:spacing w:line="240" w:lineRule="auto"/>
              <w:jc w:val="center"/>
              <w:rPr>
                <w:rFonts w:ascii="Calibri" w:eastAsia="Calibri" w:hAnsi="Calibri" w:cs="Times New Roman"/>
              </w:rPr>
            </w:pPr>
            <m:oMathPara>
              <m:oMathParaPr>
                <m:jc m:val="center"/>
              </m:oMathParaPr>
              <m:oMath>
                <m:sSub>
                  <m:sSubPr>
                    <m:ctrlPr>
                      <w:rPr>
                        <w:rFonts w:ascii="Cambria Math" w:hAnsi="Cambria Math"/>
                        <w:b/>
                        <w:i/>
                      </w:rPr>
                    </m:ctrlPr>
                  </m:sSubPr>
                  <m:e>
                    <m:r>
                      <w:rPr>
                        <w:rFonts w:ascii="Cambria Math" w:hAnsi="Cambria Math"/>
                      </w:rPr>
                      <m:t>A</m:t>
                    </m:r>
                  </m:e>
                  <m:sub>
                    <m:r>
                      <m:rPr>
                        <m:sty m:val="bi"/>
                      </m:rPr>
                      <w:rPr>
                        <w:rFonts w:ascii="Cambria Math" w:hAnsi="Cambria Math"/>
                      </w:rPr>
                      <m:t>z</m:t>
                    </m:r>
                  </m:sub>
                </m:sSub>
              </m:oMath>
            </m:oMathPara>
          </w:p>
        </w:tc>
        <w:tc>
          <w:tcPr>
            <w:tcW w:w="4476" w:type="dxa"/>
          </w:tcPr>
          <w:p w:rsidR="006C56DF" w:rsidRPr="004A39C5" w:rsidRDefault="006C56DF" w:rsidP="00C9356D">
            <w:pPr>
              <w:spacing w:line="240" w:lineRule="auto"/>
              <w:rPr>
                <w:rFonts w:cstheme="minorHAnsi"/>
              </w:rPr>
            </w:pPr>
            <w:r w:rsidRPr="004A39C5">
              <w:rPr>
                <w:rFonts w:cstheme="minorHAnsi"/>
              </w:rPr>
              <w:t>z-component of the vector A</w:t>
            </w:r>
          </w:p>
        </w:tc>
      </w:tr>
      <w:tr w:rsidR="006C56DF" w:rsidRPr="004A39C5" w:rsidTr="006C56DF">
        <w:tc>
          <w:tcPr>
            <w:tcW w:w="1908" w:type="dxa"/>
          </w:tcPr>
          <w:p w:rsidR="006C56DF" w:rsidRPr="004A39C5" w:rsidRDefault="001D24A8" w:rsidP="00C9356D">
            <w:pPr>
              <w:spacing w:line="240" w:lineRule="auto"/>
              <w:jc w:val="center"/>
            </w:pPr>
            <m:oMathPara>
              <m:oMathParaPr>
                <m:jc m:val="center"/>
              </m:oMathParaPr>
              <m:oMath>
                <m:acc>
                  <m:accPr>
                    <m:chr m:val="̃"/>
                    <m:ctrlPr>
                      <w:rPr>
                        <w:rFonts w:ascii="Cambria Math" w:hAnsi="Cambria Math"/>
                        <w:i/>
                        <w:lang w:val="en-US"/>
                      </w:rPr>
                    </m:ctrlPr>
                  </m:accPr>
                  <m:e>
                    <m:r>
                      <w:rPr>
                        <w:rFonts w:ascii="Cambria Math" w:hAnsi="Cambria Math"/>
                      </w:rPr>
                      <m:t>A</m:t>
                    </m:r>
                  </m:e>
                </m:acc>
              </m:oMath>
            </m:oMathPara>
          </w:p>
        </w:tc>
        <w:tc>
          <w:tcPr>
            <w:tcW w:w="4476" w:type="dxa"/>
          </w:tcPr>
          <w:p w:rsidR="006C56DF" w:rsidRPr="004A39C5" w:rsidRDefault="006C56DF" w:rsidP="00C9356D">
            <w:pPr>
              <w:spacing w:line="240" w:lineRule="auto"/>
              <w:rPr>
                <w:rFonts w:cstheme="minorHAnsi"/>
              </w:rPr>
            </w:pPr>
            <w:r w:rsidRPr="004A39C5">
              <w:rPr>
                <w:rFonts w:cstheme="minorHAnsi"/>
              </w:rPr>
              <w:t>Complex number</w:t>
            </w:r>
          </w:p>
        </w:tc>
      </w:tr>
      <w:tr w:rsidR="006C56DF" w:rsidRPr="004A39C5" w:rsidTr="006C56DF">
        <w:tc>
          <w:tcPr>
            <w:tcW w:w="1908" w:type="dxa"/>
          </w:tcPr>
          <w:p w:rsidR="006C56DF" w:rsidRPr="004A39C5" w:rsidRDefault="001D24A8" w:rsidP="00C9356D">
            <w:pPr>
              <w:spacing w:line="240" w:lineRule="auto"/>
              <w:jc w:val="center"/>
            </w:pPr>
            <m:oMathPara>
              <m:oMathParaPr>
                <m:jc m:val="center"/>
              </m:oMathParaPr>
              <m:oMath>
                <m:sSup>
                  <m:sSupPr>
                    <m:ctrlPr>
                      <w:rPr>
                        <w:rFonts w:ascii="Cambria Math" w:eastAsiaTheme="minorEastAsia" w:hAnsi="Cambria Math"/>
                        <w:i/>
                        <w:lang w:val="en-US"/>
                      </w:rPr>
                    </m:ctrlPr>
                  </m:sSupPr>
                  <m:e>
                    <m:r>
                      <w:rPr>
                        <w:rFonts w:ascii="Cambria Math" w:eastAsiaTheme="minorEastAsia" w:hAnsi="Cambria Math"/>
                      </w:rPr>
                      <m:t>A</m:t>
                    </m:r>
                  </m:e>
                  <m:sup>
                    <m:r>
                      <w:rPr>
                        <w:rFonts w:ascii="Cambria Math" w:eastAsiaTheme="minorEastAsia" w:hAnsi="Cambria Math"/>
                      </w:rPr>
                      <m:t>'</m:t>
                    </m:r>
                  </m:sup>
                </m:sSup>
              </m:oMath>
            </m:oMathPara>
          </w:p>
        </w:tc>
        <w:tc>
          <w:tcPr>
            <w:tcW w:w="4476" w:type="dxa"/>
          </w:tcPr>
          <w:p w:rsidR="006C56DF" w:rsidRPr="004A39C5" w:rsidRDefault="006C56DF" w:rsidP="00C9356D">
            <w:pPr>
              <w:spacing w:line="240" w:lineRule="auto"/>
              <w:rPr>
                <w:rFonts w:cstheme="minorHAnsi"/>
              </w:rPr>
            </w:pPr>
            <w:r w:rsidRPr="004A39C5">
              <w:rPr>
                <w:rFonts w:cstheme="minorHAnsi"/>
              </w:rPr>
              <w:t xml:space="preserve">Real part of </w:t>
            </w:r>
            <m:oMath>
              <m:acc>
                <m:accPr>
                  <m:chr m:val="̃"/>
                  <m:ctrlPr>
                    <w:rPr>
                      <w:rFonts w:ascii="Cambria Math" w:hAnsi="Cambria Math" w:cstheme="minorHAnsi"/>
                      <w:i/>
                      <w:lang w:val="en-US"/>
                    </w:rPr>
                  </m:ctrlPr>
                </m:accPr>
                <m:e>
                  <m:r>
                    <w:rPr>
                      <w:rFonts w:ascii="Cambria Math" w:hAnsi="Cambria Math" w:cstheme="minorHAnsi"/>
                    </w:rPr>
                    <m:t>A</m:t>
                  </m:r>
                </m:e>
              </m:acc>
            </m:oMath>
          </w:p>
        </w:tc>
      </w:tr>
      <w:tr w:rsidR="006C56DF" w:rsidRPr="004A39C5" w:rsidTr="006C56DF">
        <w:tc>
          <w:tcPr>
            <w:tcW w:w="1908" w:type="dxa"/>
          </w:tcPr>
          <w:p w:rsidR="006C56DF" w:rsidRPr="004A39C5" w:rsidRDefault="001D24A8" w:rsidP="00C9356D">
            <w:pPr>
              <w:spacing w:line="240" w:lineRule="auto"/>
              <w:jc w:val="center"/>
            </w:pPr>
            <m:oMathPara>
              <m:oMathParaPr>
                <m:jc m:val="center"/>
              </m:oMathParaPr>
              <m:oMath>
                <m:sSup>
                  <m:sSupPr>
                    <m:ctrlPr>
                      <w:rPr>
                        <w:rFonts w:ascii="Cambria Math" w:eastAsiaTheme="minorEastAsia" w:hAnsi="Cambria Math"/>
                        <w:i/>
                        <w:lang w:val="en-US"/>
                      </w:rPr>
                    </m:ctrlPr>
                  </m:sSupPr>
                  <m:e>
                    <m:r>
                      <w:rPr>
                        <w:rFonts w:ascii="Cambria Math" w:eastAsiaTheme="minorEastAsia" w:hAnsi="Cambria Math"/>
                      </w:rPr>
                      <m:t>A</m:t>
                    </m:r>
                  </m:e>
                  <m:sup>
                    <m:r>
                      <w:rPr>
                        <w:rFonts w:ascii="Cambria Math" w:eastAsiaTheme="minorEastAsia" w:hAnsi="Cambria Math"/>
                      </w:rPr>
                      <m:t>''</m:t>
                    </m:r>
                  </m:sup>
                </m:sSup>
              </m:oMath>
            </m:oMathPara>
          </w:p>
        </w:tc>
        <w:tc>
          <w:tcPr>
            <w:tcW w:w="4476" w:type="dxa"/>
          </w:tcPr>
          <w:p w:rsidR="006C56DF" w:rsidRPr="004A39C5" w:rsidRDefault="006C56DF" w:rsidP="00C9356D">
            <w:pPr>
              <w:spacing w:line="240" w:lineRule="auto"/>
              <w:rPr>
                <w:rFonts w:cstheme="minorHAnsi"/>
              </w:rPr>
            </w:pPr>
            <w:r w:rsidRPr="004A39C5">
              <w:rPr>
                <w:rFonts w:cstheme="minorHAnsi"/>
              </w:rPr>
              <w:t xml:space="preserve">Imaginary part of </w:t>
            </w:r>
            <m:oMath>
              <m:acc>
                <m:accPr>
                  <m:chr m:val="̃"/>
                  <m:ctrlPr>
                    <w:rPr>
                      <w:rFonts w:ascii="Cambria Math" w:hAnsi="Cambria Math" w:cstheme="minorHAnsi"/>
                      <w:i/>
                      <w:lang w:val="en-US"/>
                    </w:rPr>
                  </m:ctrlPr>
                </m:accPr>
                <m:e>
                  <m:r>
                    <w:rPr>
                      <w:rFonts w:ascii="Cambria Math" w:hAnsi="Cambria Math" w:cstheme="minorHAnsi"/>
                    </w:rPr>
                    <m:t>A</m:t>
                  </m:r>
                </m:e>
              </m:acc>
            </m:oMath>
          </w:p>
        </w:tc>
      </w:tr>
      <w:tr w:rsidR="006C56DF" w:rsidRPr="004A39C5" w:rsidTr="00942158">
        <w:tc>
          <w:tcPr>
            <w:tcW w:w="1908" w:type="dxa"/>
          </w:tcPr>
          <w:p w:rsidR="006C56DF" w:rsidRPr="004A39C5" w:rsidRDefault="001D24A8" w:rsidP="00C9356D">
            <w:pPr>
              <w:spacing w:line="240" w:lineRule="auto"/>
              <w:jc w:val="cente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d</m:t>
                    </m:r>
                  </m:sub>
                </m:sSub>
              </m:oMath>
            </m:oMathPara>
          </w:p>
        </w:tc>
        <w:tc>
          <w:tcPr>
            <w:tcW w:w="4476" w:type="dxa"/>
          </w:tcPr>
          <w:p w:rsidR="006C56DF" w:rsidRPr="004A39C5" w:rsidRDefault="006C56DF" w:rsidP="00C9356D">
            <w:pPr>
              <w:spacing w:line="240" w:lineRule="auto"/>
              <w:rPr>
                <w:rFonts w:cstheme="minorHAnsi"/>
              </w:rPr>
            </w:pPr>
            <w:r w:rsidRPr="004A39C5">
              <w:rPr>
                <w:rFonts w:cstheme="minorHAnsi"/>
              </w:rPr>
              <w:t>Quantity in a dielectric</w:t>
            </w:r>
          </w:p>
        </w:tc>
      </w:tr>
      <w:tr w:rsidR="006C56DF" w:rsidRPr="004A39C5" w:rsidTr="00942158">
        <w:tc>
          <w:tcPr>
            <w:tcW w:w="1908" w:type="dxa"/>
            <w:tcBorders>
              <w:bottom w:val="single" w:sz="4" w:space="0" w:color="auto"/>
            </w:tcBorders>
          </w:tcPr>
          <w:p w:rsidR="006C56DF" w:rsidRPr="004A39C5" w:rsidRDefault="001D24A8" w:rsidP="00C9356D">
            <w:pPr>
              <w:spacing w:line="240" w:lineRule="auto"/>
              <w:jc w:val="center"/>
              <w:rPr>
                <w:rFonts w:ascii="Calibri" w:eastAsia="Calibri" w:hAnsi="Calibri" w:cs="Times New Roman"/>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m</m:t>
                    </m:r>
                  </m:sub>
                </m:sSub>
              </m:oMath>
            </m:oMathPara>
          </w:p>
        </w:tc>
        <w:tc>
          <w:tcPr>
            <w:tcW w:w="4476" w:type="dxa"/>
            <w:tcBorders>
              <w:bottom w:val="single" w:sz="4" w:space="0" w:color="auto"/>
            </w:tcBorders>
          </w:tcPr>
          <w:p w:rsidR="006C56DF" w:rsidRPr="004A39C5" w:rsidRDefault="006C56DF" w:rsidP="00C9356D">
            <w:pPr>
              <w:spacing w:line="240" w:lineRule="auto"/>
              <w:rPr>
                <w:rFonts w:cstheme="minorHAnsi"/>
              </w:rPr>
            </w:pPr>
            <w:r w:rsidRPr="004A39C5">
              <w:rPr>
                <w:rFonts w:cstheme="minorHAnsi"/>
              </w:rPr>
              <w:t>Quantity in a metal</w:t>
            </w:r>
          </w:p>
        </w:tc>
      </w:tr>
    </w:tbl>
    <w:p w:rsidR="00494494" w:rsidRPr="004A39C5" w:rsidRDefault="00494494" w:rsidP="00C9356D">
      <w:pPr>
        <w:spacing w:line="240" w:lineRule="auto"/>
        <w:sectPr w:rsidR="00494494" w:rsidRPr="004A39C5" w:rsidSect="002B047B">
          <w:pgSz w:w="12240" w:h="15840"/>
          <w:pgMar w:top="2520" w:right="2520" w:bottom="2520" w:left="2520" w:header="706" w:footer="706" w:gutter="0"/>
          <w:pgNumType w:fmt="lowerRoman"/>
          <w:cols w:space="708"/>
          <w:docGrid w:linePitch="360"/>
        </w:sectPr>
      </w:pPr>
    </w:p>
    <w:p w:rsidR="00902B8A" w:rsidRPr="004A39C5" w:rsidRDefault="00902B8A" w:rsidP="00C9356D">
      <w:pPr>
        <w:pStyle w:val="Heading1"/>
        <w:numPr>
          <w:ilvl w:val="0"/>
          <w:numId w:val="2"/>
        </w:numPr>
        <w:spacing w:line="240" w:lineRule="auto"/>
      </w:pPr>
      <w:bookmarkStart w:id="18" w:name="_Toc523581666"/>
      <w:bookmarkStart w:id="19" w:name="_Ref531954590"/>
      <w:bookmarkStart w:id="20" w:name="_Ref535918271"/>
      <w:bookmarkStart w:id="21" w:name="_Ref535918278"/>
      <w:bookmarkStart w:id="22" w:name="_Ref535918299"/>
      <w:bookmarkStart w:id="23" w:name="_Ref535918344"/>
      <w:bookmarkStart w:id="24" w:name="_Toc1118372"/>
      <w:bookmarkStart w:id="25" w:name="_Ref1734989"/>
      <w:bookmarkStart w:id="26" w:name="_Ref2607131"/>
      <w:bookmarkStart w:id="27" w:name="_Ref2667993"/>
      <w:bookmarkStart w:id="28" w:name="_Ref2783239"/>
      <w:bookmarkStart w:id="29" w:name="_Ref3987567"/>
      <w:bookmarkStart w:id="30" w:name="_Toc6659487"/>
      <w:bookmarkStart w:id="31" w:name="_Toc523581667"/>
      <w:bookmarkStart w:id="32" w:name="_Ref536108877"/>
      <w:r w:rsidRPr="004A39C5">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p>
    <w:p w:rsidR="00902B8A" w:rsidRPr="004A39C5" w:rsidRDefault="00902B8A" w:rsidP="00C9356D">
      <w:pPr>
        <w:spacing w:line="240" w:lineRule="auto"/>
        <w:jc w:val="both"/>
      </w:pPr>
      <w:r w:rsidRPr="004A39C5">
        <w:t>The study of optical phenomena emerging during metals’ surface interaction with electromagnetic radiation is called plasmonics or nanoplasmonics. This rapidly growing field of science is associated with the control of electromagnetic waves on a sub-wavelength scale. Over the past few years, many innovative concepts and applications</w:t>
      </w:r>
      <w:r w:rsidRPr="004A39C5">
        <w:rPr>
          <w:lang w:val="en-US"/>
        </w:rPr>
        <w:t xml:space="preserve"> based on this phenomenon</w:t>
      </w:r>
      <w:r w:rsidRPr="004A39C5">
        <w:t xml:space="preserve"> have been developed.</w:t>
      </w:r>
    </w:p>
    <w:p w:rsidR="00902B8A" w:rsidRPr="004A39C5" w:rsidRDefault="00902B8A" w:rsidP="00C9356D">
      <w:pPr>
        <w:pStyle w:val="Heading2"/>
        <w:spacing w:line="240" w:lineRule="auto"/>
      </w:pPr>
      <w:bookmarkStart w:id="33" w:name="_Toc1118373"/>
      <w:bookmarkStart w:id="34" w:name="_Toc6659488"/>
      <w:r w:rsidRPr="004A39C5">
        <w:t>Brief History of Surface Plasmons Discovery</w:t>
      </w:r>
      <w:bookmarkEnd w:id="33"/>
      <w:bookmarkEnd w:id="34"/>
    </w:p>
    <w:p w:rsidR="00902B8A" w:rsidRPr="004A39C5" w:rsidRDefault="00902B8A" w:rsidP="00C9356D">
      <w:pPr>
        <w:spacing w:line="240" w:lineRule="auto"/>
        <w:jc w:val="both"/>
        <w:rPr>
          <w:lang w:val="en-US"/>
        </w:rPr>
      </w:pPr>
      <w:r w:rsidRPr="004A39C5">
        <w:rPr>
          <w:lang w:val="en-US"/>
        </w:rPr>
        <w:t xml:space="preserve">In 1902, American physicist and inventor Robert Williams Wood observed a significant intensity drop for certain wavelengths </w:t>
      </w:r>
      <w:r w:rsidR="00C86D39" w:rsidRPr="004A39C5">
        <w:rPr>
          <w:lang w:val="en-US"/>
        </w:rPr>
        <w:t>of</w:t>
      </w:r>
      <w:r w:rsidRPr="004A39C5">
        <w:rPr>
          <w:lang w:val="en-US"/>
        </w:rPr>
        <w:t xml:space="preserve"> light reflected from a metal diffraction grating under the condition of light polarization p</w:t>
      </w:r>
      <w:r w:rsidRPr="004A39C5">
        <w:t>arallel</w:t>
      </w:r>
      <w:r w:rsidRPr="004A39C5">
        <w:rPr>
          <w:lang w:val="en-US"/>
        </w:rPr>
        <w:t xml:space="preserve"> to the grating vector </w:t>
      </w:r>
      <w:r w:rsidRPr="004A39C5">
        <w:rPr>
          <w:lang w:val="en-US"/>
        </w:rPr>
        <w:fldChar w:fldCharType="begin"/>
      </w:r>
      <w:r w:rsidRPr="004A39C5">
        <w:rPr>
          <w:lang w:val="en-US"/>
        </w:rPr>
        <w:instrText>ADDIN RW.CITE{{doc:5c3a52b5e4b0915d5dc475e1 Wood,RobertWilliams 1902}}</w:instrText>
      </w:r>
      <w:r w:rsidRPr="004A39C5">
        <w:rPr>
          <w:lang w:val="en-US"/>
        </w:rPr>
        <w:fldChar w:fldCharType="separate"/>
      </w:r>
      <w:r w:rsidRPr="004A39C5">
        <w:rPr>
          <w:rFonts w:ascii="Calibri" w:hAnsi="Calibri" w:cs="Calibri"/>
          <w:bCs/>
          <w:lang w:val="en-US"/>
        </w:rPr>
        <w:t>[1]</w:t>
      </w:r>
      <w:r w:rsidRPr="004A39C5">
        <w:rPr>
          <w:lang w:val="en-US"/>
        </w:rPr>
        <w:fldChar w:fldCharType="end"/>
      </w:r>
      <w:r w:rsidRPr="004A39C5">
        <w:rPr>
          <w:lang w:val="en-US"/>
        </w:rPr>
        <w:t xml:space="preserve">.  Even though he noticed that these anomalies took place only when the sample had been irradiated by polarized light, it was Fano who some years later understood that they were caused by surface waves (“Fano waves”) </w:t>
      </w:r>
      <w:r w:rsidRPr="004A39C5">
        <w:rPr>
          <w:lang w:val="en-US"/>
        </w:rPr>
        <w:fldChar w:fldCharType="begin"/>
      </w:r>
      <w:r w:rsidRPr="004A39C5">
        <w:rPr>
          <w:lang w:val="en-US"/>
        </w:rPr>
        <w:instrText>ADDIN RW.CITE{{doc:5c3c89bbe4b029cf9278602d Fano,Ugo 1941}}</w:instrText>
      </w:r>
      <w:r w:rsidRPr="004A39C5">
        <w:rPr>
          <w:lang w:val="en-US"/>
        </w:rPr>
        <w:fldChar w:fldCharType="separate"/>
      </w:r>
      <w:r w:rsidRPr="004A39C5">
        <w:rPr>
          <w:rFonts w:ascii="Calibri" w:hAnsi="Calibri" w:cs="Calibri"/>
          <w:bCs/>
          <w:lang w:val="en-US"/>
        </w:rPr>
        <w:t>[2]</w:t>
      </w:r>
      <w:r w:rsidRPr="004A39C5">
        <w:rPr>
          <w:lang w:val="en-US"/>
        </w:rPr>
        <w:fldChar w:fldCharType="end"/>
      </w:r>
      <w:r w:rsidRPr="004A39C5">
        <w:rPr>
          <w:lang w:val="en-US"/>
        </w:rPr>
        <w:t xml:space="preserve">. </w:t>
      </w:r>
    </w:p>
    <w:p w:rsidR="00902B8A" w:rsidRPr="004A39C5" w:rsidRDefault="00902B8A" w:rsidP="00C9356D">
      <w:pPr>
        <w:spacing w:line="240" w:lineRule="auto"/>
        <w:ind w:firstLine="720"/>
        <w:jc w:val="both"/>
        <w:rPr>
          <w:lang w:val="en-US"/>
        </w:rPr>
      </w:pPr>
      <w:r w:rsidRPr="004A39C5">
        <w:rPr>
          <w:lang w:val="en-US"/>
        </w:rPr>
        <w:t xml:space="preserve">The notion of Surface Plasmon Polariton (SPP) was introduced only a half-century after Wood’s discovery. The SPP phenomenon has been known from the works of A. Sommerfeld </w:t>
      </w:r>
      <w:r w:rsidRPr="004A39C5">
        <w:rPr>
          <w:lang w:val="en-US"/>
        </w:rPr>
        <w:fldChar w:fldCharType="begin"/>
      </w:r>
      <w:r w:rsidRPr="004A39C5">
        <w:rPr>
          <w:lang w:val="en-US"/>
        </w:rPr>
        <w:instrText>ADDIN RW.CITE{{doc:5c3a445ce4b066461b1b7fb5 Sommerfeld,Arnold 1947; doc:5c3a43c7e4b029cf92782ef6 Sommerfeld,Arnold 1909}}</w:instrText>
      </w:r>
      <w:r w:rsidRPr="004A39C5">
        <w:rPr>
          <w:lang w:val="en-US"/>
        </w:rPr>
        <w:fldChar w:fldCharType="separate"/>
      </w:r>
      <w:r w:rsidRPr="004A39C5">
        <w:rPr>
          <w:rFonts w:ascii="Calibri" w:hAnsi="Calibri" w:cs="Calibri"/>
          <w:bCs/>
          <w:lang w:val="en-US"/>
        </w:rPr>
        <w:t>[3, 4]</w:t>
      </w:r>
      <w:r w:rsidRPr="004A39C5">
        <w:rPr>
          <w:lang w:val="en-US"/>
        </w:rPr>
        <w:fldChar w:fldCharType="end"/>
      </w:r>
      <w:r w:rsidRPr="004A39C5">
        <w:rPr>
          <w:lang w:val="en-US"/>
        </w:rPr>
        <w:t xml:space="preserve">.  In 1953, D. Pines and D. Bohm </w:t>
      </w:r>
      <w:r w:rsidRPr="004A39C5">
        <w:rPr>
          <w:lang w:val="en-US"/>
        </w:rPr>
        <w:fldChar w:fldCharType="begin"/>
      </w:r>
      <w:r w:rsidRPr="004A39C5">
        <w:rPr>
          <w:lang w:val="en-US"/>
        </w:rPr>
        <w:instrText>ADDIN RW.CITE{{doc:5c3a3931e4b0854ae611c194 Bohm,David 1953}}</w:instrText>
      </w:r>
      <w:r w:rsidRPr="004A39C5">
        <w:rPr>
          <w:lang w:val="en-US"/>
        </w:rPr>
        <w:fldChar w:fldCharType="separate"/>
      </w:r>
      <w:r w:rsidRPr="004A39C5">
        <w:rPr>
          <w:rFonts w:ascii="Calibri" w:hAnsi="Calibri" w:cs="Calibri"/>
          <w:bCs/>
          <w:lang w:val="en-US"/>
        </w:rPr>
        <w:t>[5]</w:t>
      </w:r>
      <w:r w:rsidRPr="004A39C5">
        <w:rPr>
          <w:lang w:val="en-US"/>
        </w:rPr>
        <w:fldChar w:fldCharType="end"/>
      </w:r>
      <w:r w:rsidRPr="004A39C5">
        <w:rPr>
          <w:lang w:val="en-US"/>
        </w:rPr>
        <w:t xml:space="preserve"> introduced the term "surface plasmons”. Later, the name of Surface</w:t>
      </w:r>
      <w:r w:rsidRPr="004A39C5">
        <w:t xml:space="preserve"> Plasmon Resonance (SPR) became more commonly used</w:t>
      </w:r>
      <w:r w:rsidR="009B0694" w:rsidRPr="004A39C5">
        <w:t>,</w:t>
      </w:r>
      <w:r w:rsidRPr="004A39C5">
        <w:t xml:space="preserve"> although the SPP still appears in multiple sources.</w:t>
      </w:r>
      <w:r w:rsidRPr="004A39C5">
        <w:rPr>
          <w:lang w:val="en-US"/>
        </w:rPr>
        <w:t xml:space="preserve"> </w:t>
      </w:r>
    </w:p>
    <w:p w:rsidR="00902B8A" w:rsidRPr="004A39C5" w:rsidRDefault="00902B8A" w:rsidP="00C9356D">
      <w:pPr>
        <w:spacing w:line="240" w:lineRule="auto"/>
        <w:ind w:firstLine="720"/>
        <w:jc w:val="both"/>
        <w:rPr>
          <w:lang w:val="en-US"/>
        </w:rPr>
      </w:pPr>
      <w:r w:rsidRPr="004A39C5">
        <w:rPr>
          <w:lang w:val="en-US"/>
        </w:rPr>
        <w:t>A theoretical substantiation of the existence of SPRs at an interface between a metal and a dielectric was given by R. Ritchie</w:t>
      </w:r>
      <w:r w:rsidR="008047EC" w:rsidRPr="004A39C5">
        <w:rPr>
          <w:lang w:val="en-US"/>
        </w:rPr>
        <w:t xml:space="preserve"> in 1957</w:t>
      </w:r>
      <w:r w:rsidRPr="004A39C5">
        <w:rPr>
          <w:lang w:val="en-US"/>
        </w:rPr>
        <w:t xml:space="preserve"> </w:t>
      </w:r>
      <w:r w:rsidRPr="004A39C5">
        <w:rPr>
          <w:lang w:val="en-US"/>
        </w:rPr>
        <w:fldChar w:fldCharType="begin"/>
      </w:r>
      <w:r w:rsidRPr="004A39C5">
        <w:rPr>
          <w:lang w:val="en-US"/>
        </w:rPr>
        <w:instrText>ADDIN RW.CITE{{doc:5c3a3a24e4b0854ae611c19e Ritchie,RufusH 1957}}</w:instrText>
      </w:r>
      <w:r w:rsidRPr="004A39C5">
        <w:rPr>
          <w:lang w:val="en-US"/>
        </w:rPr>
        <w:fldChar w:fldCharType="separate"/>
      </w:r>
      <w:r w:rsidRPr="004A39C5">
        <w:rPr>
          <w:rFonts w:ascii="Calibri" w:hAnsi="Calibri" w:cs="Calibri"/>
          <w:bCs/>
          <w:lang w:val="en-US"/>
        </w:rPr>
        <w:t>[6]</w:t>
      </w:r>
      <w:r w:rsidRPr="004A39C5">
        <w:rPr>
          <w:lang w:val="en-US"/>
        </w:rPr>
        <w:fldChar w:fldCharType="end"/>
      </w:r>
      <w:r w:rsidRPr="004A39C5">
        <w:rPr>
          <w:lang w:val="en-US"/>
        </w:rPr>
        <w:t xml:space="preserve">. Several years later, E. Stern and R. Ferrell </w:t>
      </w:r>
      <w:r w:rsidR="008403C2" w:rsidRPr="004A39C5">
        <w:rPr>
          <w:lang w:val="en-US"/>
        </w:rPr>
        <w:t xml:space="preserve">obtained a dispersion relation connecting frequency and the SPR wave vector at a metal-dielectric interface </w:t>
      </w:r>
      <w:r w:rsidRPr="004A39C5">
        <w:rPr>
          <w:lang w:val="en-US"/>
        </w:rPr>
        <w:fldChar w:fldCharType="begin"/>
      </w:r>
      <w:r w:rsidRPr="004A39C5">
        <w:rPr>
          <w:lang w:val="en-US"/>
        </w:rPr>
        <w:instrText>ADDIN RW.CITE{{doc:5c3a3b84e4b066461b1b7f30 Stern,EA 1960; doc:5c3a592be4b0fa2b1fe6143f Ferrell,RichardA 1958}}</w:instrText>
      </w:r>
      <w:r w:rsidRPr="004A39C5">
        <w:rPr>
          <w:lang w:val="en-US"/>
        </w:rPr>
        <w:fldChar w:fldCharType="separate"/>
      </w:r>
      <w:r w:rsidRPr="004A39C5">
        <w:rPr>
          <w:rFonts w:ascii="Calibri" w:hAnsi="Calibri" w:cs="Calibri"/>
          <w:bCs/>
          <w:lang w:val="en-US"/>
        </w:rPr>
        <w:t>[7, 8]</w:t>
      </w:r>
      <w:r w:rsidRPr="004A39C5">
        <w:rPr>
          <w:lang w:val="en-US"/>
        </w:rPr>
        <w:fldChar w:fldCharType="end"/>
      </w:r>
      <w:r w:rsidRPr="004A39C5">
        <w:rPr>
          <w:lang w:val="en-US"/>
        </w:rPr>
        <w:t xml:space="preserve">. </w:t>
      </w:r>
    </w:p>
    <w:p w:rsidR="00902B8A" w:rsidRPr="004A39C5" w:rsidRDefault="00902B8A" w:rsidP="00C9356D">
      <w:pPr>
        <w:spacing w:line="240" w:lineRule="auto"/>
        <w:ind w:firstLine="720"/>
        <w:jc w:val="both"/>
        <w:rPr>
          <w:lang w:val="en-US"/>
        </w:rPr>
      </w:pPr>
      <w:r w:rsidRPr="004A39C5">
        <w:rPr>
          <w:lang w:val="en-US"/>
        </w:rPr>
        <w:t>In 1968, A. Otto was able to excite surface plasmon wave</w:t>
      </w:r>
      <w:r w:rsidR="009B0694" w:rsidRPr="004A39C5">
        <w:rPr>
          <w:lang w:val="en-US"/>
        </w:rPr>
        <w:t>s</w:t>
      </w:r>
      <w:r w:rsidRPr="004A39C5">
        <w:rPr>
          <w:lang w:val="en-US"/>
        </w:rPr>
        <w:t xml:space="preserve"> in a silver film using an attenuated internal reflectance scheme, illustrated in </w:t>
      </w:r>
      <w:r w:rsidRPr="004A39C5">
        <w:rPr>
          <w:lang w:val="en-US"/>
        </w:rPr>
        <w:fldChar w:fldCharType="begin"/>
      </w:r>
      <w:r w:rsidRPr="004A39C5">
        <w:rPr>
          <w:lang w:val="en-US"/>
        </w:rPr>
        <w:instrText xml:space="preserve"> REF _Ref536792983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1</w:t>
      </w:r>
      <w:r w:rsidRPr="004A39C5">
        <w:rPr>
          <w:lang w:val="en-US"/>
        </w:rPr>
        <w:fldChar w:fldCharType="end"/>
      </w:r>
      <w:r w:rsidRPr="004A39C5">
        <w:rPr>
          <w:lang w:val="en-US"/>
        </w:rPr>
        <w:t xml:space="preserve">(a), and for the first time recorded them </w:t>
      </w:r>
      <w:r w:rsidRPr="004A39C5">
        <w:rPr>
          <w:lang w:val="en-US"/>
        </w:rPr>
        <w:fldChar w:fldCharType="begin"/>
      </w:r>
      <w:r w:rsidRPr="004A39C5">
        <w:rPr>
          <w:lang w:val="en-US"/>
        </w:rPr>
        <w:instrText>ADDIN RW.CITE{{doc:5c3a53cfe4b0854ae611c3d7 Otto,Andreas 1968}}</w:instrText>
      </w:r>
      <w:r w:rsidRPr="004A39C5">
        <w:rPr>
          <w:lang w:val="en-US"/>
        </w:rPr>
        <w:fldChar w:fldCharType="separate"/>
      </w:r>
      <w:r w:rsidRPr="004A39C5">
        <w:rPr>
          <w:rFonts w:ascii="Calibri" w:hAnsi="Calibri" w:cs="Calibri"/>
          <w:bCs/>
          <w:lang w:val="en-US"/>
        </w:rPr>
        <w:t>[9]</w:t>
      </w:r>
      <w:r w:rsidRPr="004A39C5">
        <w:rPr>
          <w:lang w:val="en-US"/>
        </w:rPr>
        <w:fldChar w:fldCharType="end"/>
      </w:r>
      <w:r w:rsidRPr="004A39C5">
        <w:rPr>
          <w:lang w:val="en-US"/>
        </w:rPr>
        <w:t xml:space="preserve">. In this scheme, the film is located close to the prism but does not touch it, thus creating an air gap. Otto's configuration was subsequently modified by E. Kretschmann </w:t>
      </w:r>
      <w:r w:rsidRPr="004A39C5">
        <w:rPr>
          <w:lang w:val="en-US"/>
        </w:rPr>
        <w:fldChar w:fldCharType="begin"/>
      </w:r>
      <w:r w:rsidRPr="004A39C5">
        <w:rPr>
          <w:lang w:val="en-US"/>
        </w:rPr>
        <w:instrText>ADDIN RW.CITE{{doc:5c3a535de4b0ea619644aa84 Kretschmann,Erwin 1968}}</w:instrText>
      </w:r>
      <w:r w:rsidRPr="004A39C5">
        <w:rPr>
          <w:lang w:val="en-US"/>
        </w:rPr>
        <w:fldChar w:fldCharType="separate"/>
      </w:r>
      <w:r w:rsidRPr="004A39C5">
        <w:rPr>
          <w:rFonts w:ascii="Calibri" w:hAnsi="Calibri" w:cs="Calibri"/>
          <w:bCs/>
          <w:lang w:val="en-US"/>
        </w:rPr>
        <w:t>[10]</w:t>
      </w:r>
      <w:r w:rsidRPr="004A39C5">
        <w:rPr>
          <w:lang w:val="en-US"/>
        </w:rPr>
        <w:fldChar w:fldCharType="end"/>
      </w:r>
      <w:r w:rsidRPr="004A39C5">
        <w:rPr>
          <w:lang w:val="en-US"/>
        </w:rPr>
        <w:t xml:space="preserve">, who proposed using the properties of surface plasmon waves to study thin metal films. In his scheme, </w:t>
      </w:r>
      <w:r w:rsidRPr="004A39C5">
        <w:rPr>
          <w:lang w:val="en-US"/>
        </w:rPr>
        <w:lastRenderedPageBreak/>
        <w:t xml:space="preserve">the metal film is coated on the bottom surface of the prism, as represented in </w:t>
      </w:r>
      <w:r w:rsidRPr="004A39C5">
        <w:rPr>
          <w:lang w:val="en-US"/>
        </w:rPr>
        <w:fldChar w:fldCharType="begin"/>
      </w:r>
      <w:r w:rsidRPr="004A39C5">
        <w:rPr>
          <w:lang w:val="en-US"/>
        </w:rPr>
        <w:instrText xml:space="preserve"> REF _Ref536792983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1</w:t>
      </w:r>
      <w:r w:rsidRPr="004A39C5">
        <w:rPr>
          <w:lang w:val="en-US"/>
        </w:rPr>
        <w:fldChar w:fldCharType="end"/>
      </w:r>
      <w:r w:rsidRPr="004A39C5">
        <w:rPr>
          <w:lang w:val="en-US"/>
        </w:rPr>
        <w:t>(b).</w:t>
      </w:r>
    </w:p>
    <w:p w:rsidR="00902B8A" w:rsidRPr="004A39C5" w:rsidRDefault="00902B8A" w:rsidP="00C9356D">
      <w:pPr>
        <w:spacing w:line="240" w:lineRule="auto"/>
        <w:ind w:firstLine="720"/>
        <w:jc w:val="both"/>
        <w:rPr>
          <w:lang w:val="en-US"/>
        </w:rPr>
      </w:pPr>
      <w:r w:rsidRPr="004A39C5">
        <w:rPr>
          <w:noProof/>
          <w:lang w:val="en-US"/>
        </w:rPr>
        <mc:AlternateContent>
          <mc:Choice Requires="wpg">
            <w:drawing>
              <wp:inline distT="0" distB="0" distL="0" distR="0" wp14:anchorId="555AC71E" wp14:editId="1695AE9B">
                <wp:extent cx="3378468" cy="1431449"/>
                <wp:effectExtent l="0" t="0" r="0" b="0"/>
                <wp:docPr id="3" name="Group 16"/>
                <wp:cNvGraphicFramePr/>
                <a:graphic xmlns:a="http://schemas.openxmlformats.org/drawingml/2006/main">
                  <a:graphicData uri="http://schemas.microsoft.com/office/word/2010/wordprocessingGroup">
                    <wpg:wgp>
                      <wpg:cNvGrpSpPr/>
                      <wpg:grpSpPr>
                        <a:xfrm>
                          <a:off x="0" y="0"/>
                          <a:ext cx="3378468" cy="1431449"/>
                          <a:chOff x="0" y="0"/>
                          <a:chExt cx="3776671" cy="1571625"/>
                        </a:xfrm>
                      </wpg:grpSpPr>
                      <pic:pic xmlns:pic="http://schemas.openxmlformats.org/drawingml/2006/picture">
                        <pic:nvPicPr>
                          <pic:cNvPr id="26"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3794" y="9524"/>
                            <a:ext cx="1743075" cy="1552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81209" y="0"/>
                            <a:ext cx="1724025" cy="1571625"/>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28"/>
                        <wpg:cNvGrpSpPr/>
                        <wpg:grpSpPr>
                          <a:xfrm>
                            <a:off x="0" y="1209675"/>
                            <a:ext cx="3776671" cy="361950"/>
                            <a:chOff x="0" y="1209675"/>
                            <a:chExt cx="3776671" cy="361950"/>
                          </a:xfrm>
                        </wpg:grpSpPr>
                        <wps:wsp>
                          <wps:cNvPr id="29" name="Rectangle 29"/>
                          <wps:cNvSpPr/>
                          <wps:spPr>
                            <a:xfrm>
                              <a:off x="0" y="1355725"/>
                              <a:ext cx="1333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633796" y="1209675"/>
                              <a:ext cx="14287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33366" y="9524"/>
                            <a:ext cx="2223988" cy="1552574"/>
                            <a:chOff x="33366" y="9524"/>
                            <a:chExt cx="2224624" cy="1552946"/>
                          </a:xfrm>
                        </wpg:grpSpPr>
                        <wpg:grpSp>
                          <wpg:cNvPr id="288" name="Group 288"/>
                          <wpg:cNvGrpSpPr/>
                          <wpg:grpSpPr>
                            <a:xfrm>
                              <a:off x="1705541" y="18150"/>
                              <a:ext cx="552449" cy="1544320"/>
                              <a:chOff x="1705541" y="18150"/>
                              <a:chExt cx="552450" cy="1544320"/>
                            </a:xfrm>
                          </wpg:grpSpPr>
                          <pic:pic xmlns:pic="http://schemas.openxmlformats.org/drawingml/2006/picture">
                            <pic:nvPicPr>
                              <pic:cNvPr id="289" name="Picture 28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705541" y="1057645"/>
                                <a:ext cx="552450" cy="504825"/>
                              </a:xfrm>
                              <a:prstGeom prst="rect">
                                <a:avLst/>
                              </a:prstGeom>
                            </pic:spPr>
                          </pic:pic>
                          <wps:wsp>
                            <wps:cNvPr id="290" name="Text Box 343"/>
                            <wps:cNvSpPr txBox="1"/>
                            <wps:spPr>
                              <a:xfrm>
                                <a:off x="1981766" y="18150"/>
                                <a:ext cx="200025" cy="1714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Default="0046202F" w:rsidP="00902B8A">
                                  <w:pPr>
                                    <w:pStyle w:val="NormalWeb"/>
                                    <w:spacing w:before="0" w:beforeAutospacing="0" w:after="160" w:afterAutospacing="0" w:line="256" w:lineRule="auto"/>
                                    <w:jc w:val="right"/>
                                  </w:pPr>
                                  <w:r>
                                    <w:rPr>
                                      <w:rFonts w:eastAsia="Calibri"/>
                                      <w:color w:val="000000" w:themeColor="dark1"/>
                                      <w:kern w:val="24"/>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291" name="Text Box 344"/>
                          <wps:cNvSpPr txBox="1"/>
                          <wps:spPr>
                            <a:xfrm>
                              <a:off x="33366" y="9524"/>
                              <a:ext cx="200025" cy="1714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Default="0046202F" w:rsidP="00902B8A">
                                <w:pPr>
                                  <w:pStyle w:val="NormalWeb"/>
                                  <w:spacing w:before="0" w:beforeAutospacing="0" w:after="160" w:afterAutospacing="0" w:line="256" w:lineRule="auto"/>
                                  <w:jc w:val="right"/>
                                </w:pPr>
                                <w:r>
                                  <w:rPr>
                                    <w:rFonts w:eastAsia="Calibri"/>
                                    <w:color w:val="000000" w:themeColor="dark1"/>
                                    <w:kern w:val="24"/>
                                    <w:sz w:val="18"/>
                                    <w:szCs w:val="18"/>
                                  </w:rPr>
                                  <w:t>(a)</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10" name="Rectangle 310"/>
                        <wps:cNvSpPr/>
                        <wps:spPr>
                          <a:xfrm>
                            <a:off x="66675" y="1319272"/>
                            <a:ext cx="238125" cy="2428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tlCol="0" anchor="ct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 o:spid="_x0000_s1026" style="width:266pt;height:112.7pt;mso-position-horizontal-relative:char;mso-position-vertical-relative:line" coordsize="37766,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jdwRgcAADkjAAAOAAAAZHJzL2Uyb0RvYy54bWzsWttu20YQfS/QfyD4&#10;roh3ikLkQJHsIICbGkmKPFMUJREhueySsuQW/fee2Qupa2O7jREXNmB7udydnZmdy5mRXr/ZFrlx&#10;m/I6Y+XItF9ZppGWCZtn5XJk/vb5qjcwjbqJy3mcszIdmXdpbb65+Pmn15tqmDpsxfJ5yg0QKevh&#10;phqZq6aphv1+nazSIq5fsSot8XLBeBE3eOTL/pzHG1Av8r5jWUF/w/i84ixJ6xqzU/nSvBD0F4s0&#10;aX5dLOq0MfKRCd4a8ZeLvzP62794HQ+XPK5WWaLYiB/BRRFnJQ5tSU3jJjbWPDsiVWQJZzVbNK8S&#10;VvTZYpElqZAB0tjWgTTvOFtXQpblcLOsWjVBtQd6ejTZ5MPtDTey+ch0TaOMC1yRONWwA9LNploO&#10;seQdrz5VN1xNLOUTibtd8IL+QxBjK7R612o13TZGgknXDQdeADtI8M72XNvzIqn3ZIXLOdqXrC71&#10;zjAMgtBWO/3QDhyfdvb1wX3ir2WnypIhfpWaMDpS07fNCbuaNU9NRaS4F40i5l/XVQ83WsVNNsvy&#10;rLkT1om7I6bK25ssueHyodO4E2iV4zWdamAG4tEWWiX3xCTTNUu+1kbJJqu4XKbjuoJhQ5nYr6c4&#10;Z5tVGs9rmiYd7VMRj3t8zPKsusrynK6Pxkpi+MaBbZ1QmrTbKUvWRVo20hF5mkN4VtarrKpNgw/T&#10;YpbCrvj7uS1cA/ZwXTd0HFmGcI4/ncHYsiLnbW/iW5OeZ4WXvXHkhb3Qugw9yxvYE3vyF+22veG6&#10;TqGGOJ9WmeIVs0fcnvQEFTOkjwlfNW5jERGkNYEhYVWaRRgYqYR4rXnyEcrGOowbnjbJioYLaE7N&#10;Y3H7Qqi50yzdQQ3HMWabX9gcvhWvGyaUceA4tuWGkWca8JDIdzzpHqQmciA79Fwr9LUb+I6PB8m4&#10;JlPxunmXssKgAXQOjsUx8S1ULpfqJcR9yejmhUxa5N1biazocnA58HqeE1ziVqbT3vhq4vWCKzv0&#10;p+50Mpna+lZW2XyelkTu31+K0DHLs7m2y5ovZ5Ocy8u6Ej9K8Lpb1ifj6NjQF6n/C5sT90I3oRwD&#10;FyP9DAPFN0ZHxnTC9A/SD3Y9XbwIj+JFSOoAD/+veOEI2z1lmS/xQiZMOxrYjhWJgKFATBctHM9C&#10;npTp9kTSREJ5iRY6aOkoof+fjxYt1GhRkQJODqDNLnLCM5zyUciJ7jSQwV3GY4GfdlGQG9iRr278&#10;AD7tbT4DorrtZzDUpgIOrzUYwNNRTDyZYAmFn0Kwn1ZxlcKbiewO8IHhSo1RCgWiyQF9BCZU61qw&#10;WYv0SXlBZ7o9pGm7vh9KTNjpy3ZdFyoS9g99+lJdrbwPNv+dVINMT4VJ2uak2VKCLbzoElI8zMu9&#10;LIuzaQZoVcsjRs1dntK6vPyYLoDBkepl5Ds4JE4SoCwJoupVPE9lPvQt/Oh0qNkSdiwIEmWJUhRt&#10;RUCvlEQ0bYkR1HramoriqWXMEiH5DGNyc7tDnMzKpt1cZCXjpwjkkEqdLNdrJUnVkJaa7Wwr3Kke&#10;ztj8Dj7HGRAO7reukqsMkew6rpubmKNswyRKUbxdMf6HaWxQ1o3M+vd1TIA+f1/CmCNUH1QHigcP&#10;xoMHvvtmtvumXBcTBpwIoI3TxJDWN7keLjgrvsD2x3QqXsVlgrNHZtJw/TBpZLmJGjZJx2OxTFYK&#10;1+WnCphD3gvF5M/bLzGvFIZrENA/MO1A8fAAysm1pOqSjYEqF5nAeaQyqSelSjizdL/v7tUu5D/0&#10;asypy4P3f9ur3QDFYoSyiCrFU7HQ9pyBRsInYtmLb+8Gp2fh26L3IKJAZ7ovLi4g2oNcvGuFSOwh&#10;uiItDNE9HuoY7DR5XKX4BzV5kF4D6aLHparjOG400L0en0pVVcy2YOXU9g6tgIAXoABW6NV3Ik/0&#10;RNr03clJxdw/gLIjVPYYWGaHlu970BoFpIGtkZfG2hCQmlmKWc9zkU4Q7+JhK+0ZAp3AREKjFdtv&#10;SZyRl0o9/D6fknXQQr0b3ePCFHT0gKIVq3+kbpYrkMwzrU4f28Eioz6A4Humbflh4ImuVAfEd03b&#10;RzPvoHn7wGR9soVDOeO7AxsnapHNZ/L8t2xruJ57gGyMZosXBOcU4pHtpmO1oXRHW/tcSMGHGl31&#10;HtoUG8j+OzIPLN736pID/H62ejE2IzOgIkriS2rHSSZkYSORvuos0hVIUcXoRFFzj9rhdMVyj41P&#10;XbHMv96rYhGoxtGW8F8ULjBBWbRgIAsWDGSxQtb52EKl+ZHKlC63P1HJ4kQtINrxbIFYyJhVzXJf&#10;zz6FbDRSeHFrfFyiGhHP3K3bwP/i1vfrPjy5W7s2hURR53QNRppUmflevYgAHz2ji07A37UjJxTR&#10;vAM3josOvOqyO+hKOOKjmCfO06fSM7T9rYT80mWUStrvMoqc3cZ+7dxdr2+3t0doiPQsumvCvvH9&#10;DAHT1HdJ6Asgu89iffeNl4u/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JQIlbUgAwAAIAMAABQAAABkcnMvbWVkaWEvaW1hZ2UzLnBuZ4lQTkcNChoK&#10;AAAADUlIRFIAAAA6AAAANQgCAAAAn49vqgAAAAFzUkdCAK7OHOkAAALaSURBVGhD7ZnPizlhGMDX&#10;pmUtSlvWTbntlpQDJeW0lz0oipSVddjajZQDUk5O/gU/SmmVk5scOeFC7ZaD1kEcbHbZ3eRXfu3z&#10;bcrBd7TvaMbYGgeJZ975zOd95n3nebBWq9XR33kd/x3Uf6QMLpXzxdhl7K4NsBAXssVi8fT09Pn5&#10;yeFwarWaVqu1WCxUetwyNuCivEajUaVSGQ6HpVJJpVJVq1WUo0iPOSI04nQ6vb6+zmazhI4iMZjY&#10;yhAIBDQazc3NDQ1pgJ0S99K73W6z2dz4KZFIQL5iX0IAic7Qh8K/1fx+/+vrayaTWVvs9XpGo1Gt&#10;VstksvF4LBKJ7u7u9u8YBxfIrq6uwN/Ly4tcLseY5vM5UELuTiYTFosFuDweb/+4OMkQDAYxDrPZ&#10;jD5N+4ncvNX6/X6hUODz+SDv+fm5Xq/ToHD7KTeTAeb6+/vb6/XCeyQSOTs7EwgEh0O8aZfL5V5c&#10;XADl6empRCI5KNatz7uw5S6Xy8ORuiYhtk3QfgEMLpVTwNhl7DIrA5U5wNhl7P5vgJ519+3tLRwO&#10;x+NxeN6HfkAymUScG3pwhUIh1CxQBwBuu92G2gQRF7+0vL+/N5lMVBcIj4+PBoMBuNFPRI9dzKXD&#10;4cjn89BnQVVLY3/34+ODzWbncrlQKNRoNBCJ6bH79fXlcrmAWKlUQrlltVpbrRYKMT24JycnPp8P&#10;ugLQD0in09FoFMqtw8WFMhu8Qi0IHy4vLxUKxfn5+eHiopDhxmxNhuNjSvIEOsSwO7y/v+9GjN8j&#10;s9vtsBymUily62HoVnU6HSwNnE6nzWaDJgEhbnzcWCzm8XjEYjG5uDBjs9kMiKExAJRSqRS6hkCP&#10;Try12V8sFgeDAfhAH+vXSMCFSbu9vYUFQa/XPzw86HQ6Yq1B9A2QlEjAdbvd5XJ5t9FQ/0r51dx+&#10;Aii5/alDZ3Cpc0vjE9luF8Ukw27e0I5i7KJ52i3qBykO0sdIkMrCAAAAAElFTkSuQmCCUEsDBAoA&#10;AAAAAAAAIQCq9i0wni0AAJ4tAAAUAAAAZHJzL21lZGlhL2ltYWdlMi5wbmeJUE5HDQoaCgAAAA1J&#10;SERSAAAAtQAAAKUIAgAAAJXnK2UAAAABc1JHQgCuzhzpAAAtWElEQVR4Xu2dB3xVRfbH56VDQg8l&#10;9CZBenFRQlERlIAFywq7LooiRWki4iKi/9WluAoY1AUpoqBiQRSlw0qTXhNAFEInQCAECCQkISTv&#10;/71vkpubl5fklftakvvhE967b+bMmTO/OedMO2MwGo2i9CmVQAES8CmVTKkECpFAKT5K4VGYBErx&#10;oRs+bt68qRstjyFksOh/bN26NSgoqH379iqfmZmZu3fvrly5cpMmTbTMR0dHHzhwACK1a9d+4IEH&#10;Vq1adfr06fLlyz/22GPBwcGOV/Pnn3/+4Ycfpk2bVq1aNcepOYlCSkrK9u3bN2/efOvWraysrKee&#10;eqpDhw46lvXdd99dvnx52LBhOtK0kpQF/bFy5Upa/c4779SS8PX1DQ8PX7p0aUxMjPZ9aGjo3r17&#10;P/3001q1avH+1KlTH3/8cbly5fz9/QvnICEh4ffffy+SS0C2YsUKhF5kSjcm+PLLL+kV//rXv+rV&#10;qzdgwIAWLVrowgzyuXTpEqQefPDBp59+WheaNhOh62sfGHr22WevXLkiXyYmJh48eBDlIb/+8ccf&#10;L7zwQmpqqjbL999/P3r0aN7ExsYCFLKov9Kfrl+/juzU7BcuXOAz9J9//vmpU6dSHF/Pnz9/5swZ&#10;Nde1a9cOHTokv5IXXMbFxR05ckQtNzk5OSMj49ixY0lJSTINFNTshw8fVksEWPBAsuPHj5txRXaz&#10;usuvZ8+e/fPPP7U/IQHJtnywIzxqGrrEE088AThgUiagRPkBvSKVK4/kIS0tjV+PHj169epVXiLY&#10;9PT0c+fOSYHzkrJu377N5/3793ft2pUOSVlamnymFbT1hQJpoEllLdbIkZe+VEyLqa+//hpV9te/&#10;/pWXMEfb01rffPNNp06dAgMD0Rbz589H1Tdu3FjNRU0uXrzYqlWrX3/99dFHHyWN/Gn27Nlvvvlm&#10;9erVUUi08Y4dO6gVXQ0BVaxYccaMGWXKlEFL0R5oZkSD0mrZsiXJ1q9fDxpmzpzZrVs3Es+bN69z&#10;587orTlz5jz00ENYHDBKRiQC8zVq1ABkU6ZMgau6detCFoKkoUWbNm06ZMiQtWvXwi1EoAmTL730&#10;0vLly++4444vvvgCzQdlbfV/+eUX4EX2LVu2UDpAJCP0P//8cxReu3btxo8fD6zvuusudP66devu&#10;v/9+qr9mzRqDwVCnTh2KRn+EhYVBH2QgASCycOFCCvLx8fn3v/8NxJs3b/72229v2LChTZs2MIOS&#10;QOBAhLwIn+7E3y5dusAthVJNlPE///lPKGC+4eerr75CjDQNEkNRjRs3DrGQjErBdvfu3eHEZiVR&#10;cAZz+4IdVS0LvfDhhx9GncAN7EoiuCDbtm3TEgQ3/Pq3v/2NjFovAdlRc5BBKyLuH3/8sWbNmrgm&#10;r7zySv369SMiIiIjI2kw3tMD6IK4O3SyDz/8sHfv3qSpVKkSsMOuUWEaeODAgciIxkBM9MIKFSr0&#10;69eP/keHQ/0CLMTKV9D88ssv05DwjAuFBOmarVu3hr3Vq1fDKq2ChuMv9aKR0ENaoNPqzz33HO1H&#10;LglxWhQ4UoX3338fVQFBmge2hw8fTomQAkaUDlf33Xdf27Zt4YFakDcqKqpBgwawDQUkSTLkA9my&#10;ZctScXCArDDK8fHx0MdlQbtQEbjCnqKcevToAchgG+YBHIVKmqSHw7Fjx77xxhtoWYQMcCl36NCh&#10;+/bt47OO4ICUOT7oK1RAlkHdYHrZsmU4E6oc6fqy/uqDPsTuUufHH38cX1J9TwNXrVoVJcEbIIUn&#10;QXt37NiR/oQmRGrS4X/yySfnzp0LJviMFBCNdGXQBPjCpAEitKvCq48PHQhkADLanjcQ57P8CS0K&#10;n3//+9+hT1+k2/ESZUZ6Evj5+ZGYN7SKfMNnWIJ5lWHUGFzxlVyzZs0ClyhOdBJv+EsdURhAHMr8&#10;BA7gQWZHycmMISEhkh8eQIPBBQcUBDLIggxhg5/oD1QKbimI/sYbfkXxYKFQYLyXFgriZOcn0kh/&#10;jt4LaPiAVgapjBiADi1CGtJTtBbu2jay+7M5PmhRdZwGSKkPEKbaqtaCY75qy+MnRP/6668zyhgz&#10;Zgz+qfwVufATf/kM63R6rA84QHAISDYnP9GVd+7cif3q378/zX/jxo0TJ07wHunQzLQBRJAmbyRQ&#10;JE31jfzAG4og/YgRI3r27Ekpkji/SgZke8iWUN9QO60fTWvRopJ5FAPdAEzgpsg3NANqDFhIUUBQ&#10;pQkd2fCSE8lS3759GdOhHekA+Ge8oVeoPMj0JJbM8GBEII5SpCLyJV9lejUZX5GVTF+lShUsmvxV&#10;8mNWHZnMwcccH/fccw8GWBI9efIkrYVppFujIeUgAsGhA9RS0ee4S2g2FA99F+swcuRIrANNJZ1K&#10;iFBP1CZ+AIoRDNFNAwICqBWqgm5HH92zZw86tmHDhrQHrg+2ZvLkyZhVYEfRMAApykW980CQjPiz&#10;FI3xln2Ur6CKv6SEJq4MDGPdqAvpScCv8In6xWvhM23Pe36FuFqXPn364M088sgjH3zwAQN1ugFG&#10;ZPHixTQJpg1Y4xZgziQz0JfFUQqUqSn88KBxeYmscBTwmTAHZPnf//5HKahDKSgSQJBfSQz/Uh9T&#10;NaSN28SvUmhICW5hnjQUhyvz6quvIise6AA+nCcMLkQoF4FLx9xBQJhlN/dPaSHsNKaUjot/R5HU&#10;CpcKPYY1pTNRMQbiarejJagPFgHNRnoEh4iRDg/VRhuhBsiOVscA0Zx0DhAAcfoiVULoaGxqtWvX&#10;rsGDB1Nn7C7QQUC0U6NGjSgOZwVJITt6DG2GvMiCaaAIOg1WDHuBgOj9eDBMPIAe/vKSnygC3viJ&#10;toQHuj4qiuyQ4g3sQYdSpFAohWkbsqDeYBIKVBmaGzduRNuBYP7idSIQ+KeZYQxbA+ZgGMb4TJVh&#10;iYw4BBAEWChjZELt8MOoGmCCCO4LD3YcdwSu4BMmmzVrhrQxH8iEl/QWHmlPYQkDx4NfhWvMOADi&#10;L774IuVicWADqdIKaDgYQ9p6QiT/4Af/6N1336UZzH7iDT4BDebIeKmE5AU0qEC1smgXtIU31t1c&#10;fwA9IIwyoCvQm1Uk0llRa3QC3AU94VlMaeFs4WmiY+hU2AU8A0Sn78jTNZKzPL/umrKLdyn0sU2b&#10;NoEPBqiqCfO6Kpfiw+uazKUMl67fulTcXldYKT68rslcynApPlwqbq8rrBQfXtdkLmW4FB8uFbfX&#10;FVaKD69rMpcyXIoPl4rb6worxUeRTXZsRidmPrVPpxnZa7pF5nVpglVDTEyyFG6wyCG/D1mVw1Ge&#10;LwWzWYqPIpuw8aitsVEREVGx2esnsVH6bC8tsuDCExybMUNtbCXlqiETm5lYZHO5ceuo3P192WRW&#10;Dek1R6WY50th5ZTiw7ZmOjZjyIres/NL3zYqOqQ+tuL77G0Yktixo4daNMkHCk1BkbNBec73PF8K&#10;5cYbFxVdzrNGsiJbkawcbBLr4JVGo+kjH7JfZb81mpROVG4yhevsJJKGpDp48EpomJ4cAgrRPInz&#10;k8pDKJuShp98FBR6UOF9bl2yExUqTeFyWXtjgbn2JTZqcI6h0b6Mymli2Qy0f3YzmNqAxsz+XzaJ&#10;mkKiS/tSplbwo3kvO7iWVGzsSlNj5z6y8XNQZaE4iY8oMJmHpyKaowTZF/YQSUHL4xr26fjGo1Tj&#10;0njUhBavfIAPsGqF6B2ZreXxZe94Rdm+jdeycnBE1FjlhzuamRQ7JmBOL8WDJMW2w7GNRy1oNtFg&#10;6HWombKjVMQe3iYNRORsxX3QJkbHmJFq3NiUx9Kjmg6z4mTaw4e3De6j4akoKZQIfLCjjIM5PBye&#10;YEMeO78d2sfLgEaOAyLHRh2aOGTI0SYmf0QZ5zwnFuSaCQuyz+3ysyOPzVjRZCupJcgUEM1Zmsfj&#10;1CTuU1Q7Wv5dW5xM0UxTypxeVgzEvFHd28SzPDnCRk5yLVq0iHMVbIC1hYLW+chuhly5Kzoie2CT&#10;Nx1dXkmc39JIEsp78po+51DLJSBp5vozahbpYSoZZOKcwjWei5lhyy0uO6/kK5uHIuXg3f7Hb7/9&#10;xo75ws+NsY/1P//5jxTEhAkT3nrrLYtCYZcvO8g5D1akyEpUAu/GBwdA2GDMCYyC2oydz2wVZn8v&#10;CbAsbOVi3ySb//KnZ3s9fYqzCCWq+YusrHf7H2zmRoWw05NjIwVZaA5JIAXUA/uuOafEeUmLhwDk&#10;jnz2oNtn6YtrLu/GB62CeuDwJqdPOY+Uf1TCmQAObnFmmAN8eAQcw+GcBOcGimtz6l+vIjWMVyTg&#10;GA6GhkMraqgBW9mWh4o55GhrxuKd3uv1h+wxOBY0MCe7pC9iTTfiiArnl4gtgO7BSDHAsSZXiUtT&#10;nODP4TZOkuGLFD6i+emnnzgJzBk1DtJx0JkPnPThRB1tT1SS4iQQx+vi3eOX/PXH0OBjAhGLogFA&#10;rH5zFvIf//gHcQk4k8hwhodYGoQDKbUv+YXmxfjg0CLnPeXhWO3DOBaI4K6aaZElS5aADIJQkDG/&#10;IMz9D6IL5YT+cbwXei8FL8YHc1n0eA4o55c+EOH0M+6qChHGwJxmJsZLQU1FrJg8+uOpp4x163pv&#10;u+rFuRf7pwQTIGIAh9YxDegGuaTC3Bd/OSSMPiBGgwyURUAHJr6IAUREE2sdTOLPXL0qcpb0rM1V&#10;ZLr4eHH9epGpPCeBF+ODyBxECuHoMzFYiBvDBBc7pyZOnMiCixzR8JVZUVxOQpKwBMPMug1yJ4jS&#10;jRti0yYbshSelEAjTz4pBg0S3bqJ//5XN7JOJuSt+EB5MCVK4CUQgO0gThohQ1hnYfmNRTgpNGJs&#10;oEUwQ8ycErjGNknKKG8//mhbroJSE0nr8cdFgwbiq69E9+7ivfew6/pQdjIVb8UHEXnwJ9AQBCSS&#10;Ex7AAnNDvCFpYuRDkC5Gs8CIaBz2SJK4P7pEfFu8WBDJ9IMPCLQloqMFqwG6Rhm0p2rW5fFWfBBo&#10;kFiXgwYNwrcgbBzTpkxwEfaI2DrEANLWnaCAvCx8jcaCrIg3R5g8vJCff7ZOkoWmQqU9+KD45RcF&#10;GVCeONE8NSgcM4aYfMr7uXPFp5/qUKgeJArEB4GRiIWlLYJm+Oijj/Qo1FEaMMaaC3NcRHcknBXN&#10;T1Qn4ML2H5ZjcDXMCsBdZRjMPClRiK2cXRV4uzVrikceEQsXOsouPumePYIAyFiWHj0EIfDyBoBU&#10;6DM7hy8sA7sRwdwUnsojbFBBAyHCqxGyU/srodzUsMZ6DZ/so8N0Fu1NXB6yoz8I0sUHgoYBGkYx&#10;BdFk6oz5DyKNWpxdNR/fMk/ftq3x8GFjcLDx4EH7+MzONWeOsX59gikrX5cvNxKKUxMsOjvNiRPG&#10;iROzP1Porl3GsWONZJw5kzCXDpXuWGbL+oOgcixPEHhPGyKd2Wht7DPMvAz66fqHMe29994r47QS&#10;Qk5eBEB0OeZG1TiT+bmSIxrWaOS8SNFsp6QIgtA3aybmzSs6cSEpliwRjz4qZFTZ2bNFRIRiucye&#10;/ftFeLjyDtWSnCzq1VO0F4byzBm2yzpUumOZLeODYGpEaiaKKAGEJX0i7RGh95133gGO77333jPP&#10;PMOgYNKkSVYJ2jEWdczNiAaIYCjlGk0RlGWCESPEggXKXIh9D47F5s3i8mWxYgXbjAXxJ+fPJ2Sp&#10;ObGAAIEZwvSsWSMI+8YlCGFhYtkywT0Q/OS+xwI+8PUYBeD5E0EREMhwufRRNtowM832ayIuoskJ&#10;Q/vaa695Xcw1CRFGxURrtcoXYYaNQYf0HO14gAXqrX59sWWLMr4lNKUpALL5Exmp6Ax+RWOBDCIE&#10;nz2rfGZU7NbHAj6YWiDgPEsbTB5gRJiFhEMmoAiNKjdZ8UFGDpWRnd3Kvz2FA322KMvNAGp+zJNl&#10;WgxhJkwQU6cqOsDWh4H3nDkChE2aJKZMEW+8QehuyzQIuYwvPHQoYbnFrl0Cc8NtL1gidz8W8IHH&#10;N2rUKCwI+gObwo0Lkkl6mwzlXLRmdnetiiwfLUJwQbQjy3iyRoTLLTDX888LYuiOGlUkWfMEx48L&#10;etTLL+e+Z273k0/ErFnZ/2bOVMwNDof2adVKgaNbzYrKTh58gAA6FoGeCYFKzGHi+jKGRBUzMiRi&#10;PLt8iRbNB1xXHm+/Tgt3FSvJPBvdgM6gho23AAJipbP6zxxGVJRtECG2PzNsZtcF4aiik9R/WJ+c&#10;2O3ZxPmJCPemIO5uf/LEx2WgyJ0jxIAmhDS2A+aACxYEWDAFSRRwXBAsCxPbcshASGi3V8ARBpg7&#10;YchDSH/G7fLGHaZPsqfXGHRwpcbIkdn08QmaNlVUyMmTolOn7MFIkWXTxmbNzKiEuQ3tP9Bjho8i&#10;yboygWPDY+/OzVTJ8NHvci2HKvDnB76UXaVnBhjvCDev3qYYY7MIY4O2xmkzjRcT9Kn8/IXG777T&#10;h5QTqOTEx824Ii7MFEaG2qq/KReQCnc/vWORqaD+xn1cx08c37Fj+/L1x1fvFNdTxDN92n71qWl6&#10;fvASceCc2DJSIJJsSRiUkci1K+KzeeL7S8Kvjri/t+hQQ+BEokxJhq2OF+JGUTLTcoMNmbhYrPtd&#10;mVd9tpO4y0SqqHG3c9UHlfWvIsIGCR/lzp0cfJyLEgdHiyLuFHQuY+6hzjVDXGDkJ1avFcM+FE92&#10;Ee+PMbU0G0XYsPwtl//k4IPxjSIxprCE2CjENO75MX2dxUoxG0+YoROCReLNtuCDgtgNos4yUujD&#10;3HyTU6JbJAI+AGj7n0WVRzX4OPuBOPq6UkPkBaipLbtttLoDIVIZaqJVMYVXgCxQ8IpLYamaQWRm&#10;KPwqQzTulwIl3KjGbVjgA1ggE25WYYvZFiHiTFJqyhVRQjDnye0gfEWmZGYgQnorh/wkI+MUIX7j&#10;ikohmOlgZoTS3a6UAWjLxaLqUxp8xE0TR1+jar+Zbi/tcCcnyUxQkI+fiP5TnL8sOrUUFbg+y2zC&#10;l5uQci/pyjZKWUbx3f/EkTNifH8RgHzdqzOt6YgKNExtA6sqPpaYtAKBelik2y0EU+R3C9FFCO5+&#10;rYQeNlWcPqO2KDCyaUWc9BzrrCjEPSYWtaSs4dlJaahUqyUi9AnI562Nn0hJE91fFRMRh3q5cZA4&#10;ekp0GS5izwoDLY0syETFZC8JEIeOmpYI+Mo/3stxWYC4ckMs2WRKZWV/clJtrSRLvaiFGY7xXNdw&#10;akoIrqGdIAQzQeOF6GTyaFGxmAa0o7a7QwG9a/0/ANHDhDk+mJGykm0nJ9PgwygC/MSjncTDEWLp&#10;b+LCKVPX4ckSWw+KoADx5H2iPErFTzDhHs81iSZ7vHar+HCxiL9mSukvzl8UN1OUn3x8xT3NROXy&#10;7leW9gsQbYFBGSdEf9bVhLjXpDCwIDSkXi4CPQcnxkPUhiVJ5dUfRpGQJLq3F60aiRlsDsc6Bigr&#10;SqHlRd3q4hqi8RPHT4lVO8SCVWLqFyIzXazfK3YcFhtiRGqa+Pxn8d168dpMsXKjkjftlkdsYLAT&#10;H0ABncHglw3OTIKgEqi+O1dS7ayHg9nMraUxS/gYxNi+4sfN4gpX9/mIgydFi4bidqbw9xWZKeI/&#10;X4tK5UXPCDHxS7Fuh+jbTbRqKP7xhLh2Q8QcE6MHisa1xNfrFJvihSszGmGiHVGK2JHhOQrDQUl7&#10;Z3YL3lRyqrKq3LCmmLdMXEsQwUGidjWRcVsE+IvTZ8SfZ0TCDXEgVkSNEHc0EkkpCnQY9IfVFi/1&#10;EYt/FnGXRFlGLp7vkBbeYJL/Z02+Kn57SX3M8cHoTun3AeL1v4n5K8WKHeIvXIdoVF6iV4ICuZZW&#10;PH2v6D9IDOgnQkPELcaEpC8j/ogV4+eIu9uJnvcIP6j6CF/Tv/xbHbxA1HKkigrBFcWd8gr/2jli&#10;zbs+J0TCNXE6Xty8LLp1FGFVxLkEEVJdnE9UBren4kVYQ9G4tug8TCyYL+YvUgY7IOZykmJcoo+K&#10;Y+dE5VBx6ISSPu2GuJCoZElC0F4nX3hmzDLVNHVmNnR3TjN4LNWc9bnr28XVtWkZ4sdNih9qyBLh&#10;jUREuDLh4WcU3/8qypUR11NF83riifvEuYtiW4zo1k60aS6qlRfxicIvU9zfURgyle1wzRsoFqd5&#10;mNh2SEFP2SDRtIG3mRssZhiXqrvEsqCl6D8eZY5hpnpfUZZJHnV+nfmxI68p4zf5j0EX/YbZDiTF&#10;BzmvihnmPdMbcmIUl56BGV/5ifdMA8g0cgqEn8jFPz6YTcV6ZmdBkzLRh2gc4dYOTcm0bDUhqpq8&#10;YA8ZH1mYH8vKOVOEdCSjVJXGlh94ybKTXG7gDeqXr+SQwJfp5QdIk0xO9fCBZLyxQ2quwZCc4Qbu&#10;5USKr2INkxmzOLLvgq4FNSv/Mb9CzBFO6I0QYrlJhmT0kMeY7ZNnr89lXt2SHv2MwSfLc9tSb8EZ&#10;DT5+qSkB+EqgOVlc3CNmLBNXHwyOeqdK1nWb1b0yiervU/brOLHPFhmCRVYBL5rqVp870/1Su9U0&#10;ZmS5sUOxJfJWVrmgtkuCKmrsS2q6cef2jWyzkzsIS8KT5e9fJimp7ehXg3IiSz0txJmHImdO/jeX&#10;GtssAUZxvj61Vm4KPnKCbZhWZjf6+Yfu2BB06qjw8UuM6Ha271PX2jRVhojuezhAVLVajRYtWvmZ&#10;9Gju/chn484fOXLUx4f9YtZWz321cLBkervhdnBwQHp6m1dHV9i9E3JbGzTsfPJEj56RUyZNsQcf&#10;kDAas1iGkHI1PQAls0wZOVHok5bmY9bwBkNmYGDbyZP94+JO9++f2Lo1msf3Zpr7JhaNgIN9pezf&#10;DmAy1PTkuT+beEucYECFeOOudOshk+Xnl1W2bNVdu5pOm2a4dSujQoXgS5dmDxw4dPLkyJ49J06a&#10;ZCc+8nJAKWwcDNuwIeTUqfQqVS527ZoeHOyjPewEbozGMteupYaG3g4I8E1NpTGsr4XuKTkUx+ZR&#10;9ozKUwryyaMqCNNGbFBHrjfQnWndCWYEB/vdvt1s+vTWw4alNGiwe+7c399+O/7111Pq1FF6vE7l&#10;yZ3+zaOiGnz5ZVZQUL3PPmsyb54xUO4vUtWLUlpKaKgxK8vv5k33ggPNwW7cli1basFhjg++c1zR&#10;oyFiMNAvrTfw2uYg4+3y5avv2XP3iy/WWLv2yP/9X/SkSWkhISnVq59+4AH0v07YUMhgVsI2bqy+&#10;du3eqKiDY8fe5OjQlSuK4dAsSlGLLBDj62tfdXTkFnCEhYWhOfJ7nxZcDfDhsRAx+voGJif7c9bZ&#10;xtU/vA1/1MaHH7YaNSqlfv1dn312pndvw82bvrduGTIzfW7pusSCB2c01ly27EqHDgGJic2nTw+4&#10;eTOWyEHEBMixIGAi4Pr1kKNHKxw4UCYxEUdEx/a2iVQh4LCgPyRpT4QImiMgoN7SpR1efrncuXOZ&#10;HBKxDiJSbTSMju6E2li16shbb0VPmYJW979xw0kqPdPfP/jsWdo+oUuXcidOVF+37mbt2tebNNGi&#10;MMvXN+jq1Ts//rj88eMNf/qp2t69QIQKonj4KbNsWeWYPwrG1xf+qSyjLRLQPXTcM8F2d3yOOnXq&#10;WNQcFvwPLe6ACDnJb9UhVZsQa19iRgeBgWXi432Tkq7Xr2/IyjJYMQ7E21DUxrRpB196aVe1atEL&#10;Fpzp1UtRG+lyss8pD80cumOHMSAgoUOH4/36JXTtWnn37sArV4zacy4GAyowuV274wMGXOjcufbK&#10;lQZf35DTp0N37gy6fr3K9u0+6en+6elBSUnB58+jY/hb8ciRgGvXFIjo8UhwEJ+eoEuFTGoUNpTl&#10;lJTnQITO5JeaWmnnzos9elSKjr5r1KiwtWvzSDyv1KTaqHroUIehQ2uuWze+UqUP27fPwg9wmtrI&#10;Lt9g8M3MrL5pE8aFgUlAcnLwiRO3KlW6XbYsmM71Tf39K//+e0rVqpztzERtBAVV37mzxo4dlQ4e&#10;rLF9e7WdO6vFxDRatKjiiRPl4+Mr/flnvQ0bauzfXyEuDuXkODwkODhHTRMXTq0wfDDKBVwSIo7z&#10;5CAFFGy506eDzp9P7NjR198//oknLnDmvYDYGHgbfpmZTf/73zZDhjBIOfT99026d4/dti2LYYJ1&#10;VslubhXjEhcXcvhw4j33GP39w379NXTTplPPPXfb3z8XHzgot28HJyQkdujgl5YWtnnzjfDwKvv2&#10;nX7ssazy5W+FhFDH0NhYFGSFkyevhof7+vldadIEI4UrnWeEbBeX1oOjQP9DWy4QYdzr0IVtdlXD&#10;LBPquhKHm/38aq9eXWXbNsxEJvM0+SYMpNoIjYn5y9ChYcuWHZ0wIfqdd5IrV45o1+5YbCyHsAs8&#10;p68Hk9DACFbet489ujVXr27/5puN58079uqrcQ89hPJTSwDrzIsEHT5ccfv2O7/4goY/3bt3eoUK&#10;9RYt8ktPvxARwUg4oXnza61apQEXPBJ//6T69csdOnQ7JESrhOxgGXAwf9GoUaMiNYcknmd+rKDy&#10;mHcnkBCncM0Gx3bwZ18WTDUiu2v4cAMzksHBZY8c2f7ttygPs1GMMiV682bDr76qvXDh1a5dj4wc&#10;eaNWLb/kZNZlM7Oy+vfv37Fjx/Hjx6sXWarMcJyYoCCjR48mqAlBb+yeH4MfZt7+MmwYaoABi39S&#10;UmqtWsnVq/umpeURtMEQRDjDzExAA5pTa9RAVaBIAi9eTK1bFyPkm5EB0NExyt/MTDCBefVNSQEf&#10;9glQ5pLgaNy4cX3ikVj3WDWVjv+Ci8v8ibu0CB0oJC6u/N69cX36xHfvHnDhQp1ff8VSqPjIVRsD&#10;B9ZcuvTo22/vmzxZGaRcv45wAQeRxwYOHPjDDz/s27fPeZdEoTyqxMSUP3DgzOOPXwkPT2zZMrVi&#10;RcYpuJmBN24E5fzjc3rVqmk1ayY3asTUKugBCnghDLyZKwMQDFvAE3+VJmUa3t+fv8zzWtemllPZ&#10;AQ6r7IssjQCB7oSIr2+Zc+dutGhxrVmzq61bJ/bsmVytWkZgoLQvud7GyJGpDRrsmj//dM+ePnkH&#10;KUSj6NWrFwEwiXmElXESRJhKYdR9bOzYq82bByQlMbnCREjdNWuazpoV/umn8h+fGyxZAiCUeZeM&#10;DCWL1OQgg6+mGil/AYbpn/xJ+etAIDL7wGGtfVEB6V5Dw7hRjmnppnxgOgG9khUcHLp3b/j06YHx&#10;8dLS45pbHL5iHAleQugbDCXhlIE7oJEaUS/7oizRwVJgoK9mvtyfz3mbVtF2rNu56pHxfHA48CNt&#10;LdMq+6ISxdBwxR9X6bjF0Cjdi2mPrCxFIWdkYIyVQcpHH7UZPhwXb9fChacjIw2pqQXNbQCOoKCg&#10;6dOn43G/8MILc+fOJUImioSH9/r4raaBiV9KitZxZjySVrGi9h+zMra2k93pJTjkIMMOInniw1iT&#10;H4iAD275Q7gYHWuy6J5GmVIMCQmNjm41YULFmJhjr70WO3jwrcBA3L1CpkTxVxioE+KmR48eKAwi&#10;MC9dupRgWtwPhBC5Y5t4a/huhNcllKqOPEszYfZPR/qFkFLBQWxS+0q0avySnzR9kZg7BL0sJN6o&#10;fQwVmUsZpKSlNfz889pff33l3nsZpCSHhTFIsX6yHIiDj0uXLhF4GUwQmJs31AigREZGcgOE3eOX&#10;Ipl3ZQLAQZfArNTKH27Vaj7sxAf0MTFc1wVEXDbolfs2QvftC3///cCkpNgRI84V7G3klwDaDiMC&#10;23K6D2SjS/hKFfi7Z88ekOHg+NZqsTs9odwKiI/F7XqOFGab/6EtCVgQThnj7ZrZ1YyyZf2yspp+&#10;/HGbUaNS69XbNW/eGbwNq1dSiM+JeuCyKf5KnQfbWElMCVcaMh/ARYWOyNGj8jLJAThoHQfBQaXs&#10;xweZcesIFMnUglMhkr2ScvBgh0GDav7yy5Fx4/bbuACLnjh8+DAzYKiKb7/9ljB86oqUnGzGuDi1&#10;Cq5ED+BAU7JHkM1gjpfrED4oniDoBIp0nhaRcxusgzNISWnYcOcXXzCzbja3UbgUADGTv9wCw3UD&#10;3DLG4BZXFHXiuOw8kALgQK8DDraR6sKeo/iACXqn/lqEiQQmCcqVq8pKypAhYcuXHxk/npWUm1Wq&#10;KAuwRYZOz5ENegLFQIjfrl27YkS4UIBhV3Hdo09NcbDornqBw1H7oiIUiIBZeir41QG2LBMwWGVu&#10;Y9as1kOHKt7G558raoO5DRs3eqEnmFBnqMXlJIR2XbBgwcWLF1nXdsv8jQ6SKZgEkqeydFSi4+tY&#10;kA76Q3KDFwJygYjjhpyKlj93Dm8jDG/jnXeiJ05MkWrD9u3dWGLiaN999933338/fwktzzQRey3N&#10;cCynRqgFCsbZGwB0bDyVlNQcuoNDN/0hGcULgUXHtYiCg8zMax067J0160zPntYPUsxEjx3hfoE/&#10;/vijffv2RAyHPZwPXBAZRlabmGRszB4zZgy3J3td3HA56ecMcCAi++c/CuoHDBq5qYkRgf2zq7Qe&#10;+y6DggwZGcyj293hwAeUCJ89fPjwLl26cDkaXA0ZMiQ/AkiGW8ekGQn41YtUCOCAbcAhI57r/uiP&#10;D1jk/i+mzmDdfogo0FWODzlYYZQZ95tyXx0nO/BMuaOOttfHSXKQMz2yS3Bg1uVVWs54nIIPGGWm&#10;gevJHIWIwzUGDWAUTpAgM83wUwoOm4TqLHx4FESkS4TtsEk0npwYoDPty5jReZpDVt+J+IB6YmIi&#10;fbdEhQVwAaoYnHP7Cj6HC2b5dBvfWpQLOwHYecBPxeDKKRc0vDVFAA7ubcLncAE44Me5+KAAdq3K&#10;a4RKIWJN8xeeRoIDX1uf3UxWMORc+6IywMQD8xDqDXZWMFaaxFwCMjgHq7IuA4fT/Q9tFYEIi6iK&#10;yrI6vE4pRlQJAA4W63FIHZoysF2gTrcvKksYGnbv5Z+7tJ3nEpfDXeBwhf+hbUxOAzPPjSPiKWe+&#10;vQFpEhyYFRdrDleMby3Kn+MnXIVZ7KNYOY49uXeJ3aPhHMF101ZwF/mnZsICIuwKps5etNLheHvb&#10;SgHNwWozEwRulJLr/A8zQ8NuHQ8KLmJr0zk5PZrDE8Dh0vFLfpGyG4O7uku1iJlkpFlxu+Zwm/+h&#10;FQcQOXnyJBvK3ahCnawLbCMvD8qiXAnB4AkycY//UQoRi6iRmoPIXoDDNlg5LbX78UHVmFolNK/u&#10;56zof0w1qr0Q0ZvtfaQ9UF0sZHjCnjGpOdjG5jngcLP/oYIe0XDmAIjoaGiABS4ex2uhySEoRE+/&#10;ZL2QHaZquSCSBBya6tu3Ly/dOCsjwSHDRjpNF9hD2Obz2fYUUlQe2pKVBfZnENlHr4G+3Fy4f//+&#10;qKgoTgoBkc8++4x9mszh0hKUKB+pUTi+rL5RmZWKR1U/MkFRVbHnd/hkzpDtS9aH9bGnGLvyuGd8&#10;m59VGQuPdtLr5AESx7hwVB+aERERBA/q3LnzlClTgCAblUEPKCEN0fc4sC8NDV8pXZok9t3wQY4z&#10;2V4ktzqjb3RfPFLBweSyXS3o3EweoT+yh1IGA/qfXaLscNZFi9DMOBYbN25s164dqz8gY+3atWyr&#10;+eabb9i4xIFsytq9e/eKFSs4+sDy4YYNG86ePcvm2cqVK3OkiqP9HMolMYNwDpWsWbNmx44dZIc3&#10;vSyRXGpgzcEzwUG7eIr+kBBB9PJUsV5aRHoh7E/GBV60aBG72GngvXv3nj9/noMObKSghThAhYtK&#10;86NXON9Ag/GVXNgmFD5bmjmbCW/9+vUjI/uu9dqYo4b18VhweBw+YAg9zyq2XhCRu9U5f7tly5bu&#10;3buPGzcOXwTi6AP+oh4YLGBKZFS/OXPmfPLJJ5g5fuU9f/mJhz3iQAfjgsXR6wCVDM7BzikMnHMt&#10;hGPUPUt/aLUIDem4FkEZ4JP27t17wIABjzzyCN4Djqq0DnK4y0M74VtwepvIliwcvvXWW9gdmUbq&#10;f+nq8sjd8I4JXMmtggOr5zg1p1LwRHxILULfYi+dIxCRwxP8CR4cEVqdhuHBvwEQcjzCB8I90Orr&#10;169HSQARdMnly5eBEf4KmGBUhbMi974TVwgiDo5i5OiJ2nlFxBEP8k/N+gFthrsqm8SOXksW2n7V&#10;qlWAA0AwisFeADscEe7IouF5w8AEtwMM4ZCyI5xj3PgcDHk4oCvfo8PY8wYF8iYkJLDsTOuy2o4L&#10;Yp+LSnZ4IMafV4BDGd7bV0+n6jQtcfoxJyToynYEOpNGAfsCUKSZkLpdHiKXloWXOBZ4FSSTZ2Rw&#10;OEjPe7wNtA4f+IkEZOQn9JlUAHZIQAbnwClGL9qR3S1ZPB0fCAWIxMTEEBfKjgl4tSG13UC+lG+0&#10;n+VXs/eFJLapwbwRHJ44fskvdJQ5Ixr7olhJFWKmI7VvzH5VU6rvC0lsPT7QVV6hObChp09zoXfu&#10;46H+qZnoZRQrxplmC2zWt5AbU8KzDNTm+WZl6tSpXFKglZUX2BeVXbwBDA3uqh2+iLvwAThkcA4n&#10;RXzXsV4M0xhVERaWOUCcJEnZO/SH5FVqEcTtLVrEi8CBeFnIBBx8IA6sCjtvwoeECNDWJYqVjj3P&#10;IinvAgfxOFiowslDwihppgBkpbzJvqjNwKQIdWBc47GGBnBgUFhLQuLOBqIu9BnSM0IcO3Ysf2fP&#10;ni2XFLzMvqiCIPSFPMDumcFeZHAOGfNTl8ZzARFUMlN2wALzzay/6i15mX3RQoQGYNDoaRCRmgPe&#10;ELQL2lXfIuSeGC1Nb8UHdWDOG3+beXTPgQizq4BDxvnUt+XcRc2L8YHI2JXI1BleiCdABM3BglGb&#10;Nm2KDTi81f/QdiYZEgMt4t74M2gOwOGamE+u1CXerT+kpCRE+OAuiKA54IGBt8eOp+yGVHHAB5Vn&#10;Id5dgc6k5pBmzu5m8NiMxQQfyJf9HOyrcLEWARyMBtEcdqwteywmisn4Jb982dfjSi0COCgR01Ys&#10;NYcUb/HRH7I+aBH2d8l9hE7toBIcDLB1PxHjVLZtJV7c8EH9Cbjj1ChW7AgBHACx2IOjGOoP2T+4&#10;AQiIMCmi++5JCDJagX5JAEexxYcKEX1j4ang4KysfVtQbVXvbk9fDO2LKlN6Ocfh6e66aBEtONze&#10;bC5joDjjAyESToMzko4bGsAhg3OgOVzWNp5QUDHHByLGEXEwFp4EBwcweTyhzVzJQ/HHB9KkXe3W&#10;IhIcHMf1wOAcLgBKicCH1CKchLbVF8G9lZoDy+KCxvDAIkoKPhA9rgOTFtZDRI2/UDI1hwRrCcKH&#10;PBUtIVJkT5XgYLbek4NzFFkLxxOUIHwgLCDCGh4TrIVDRAUHYHJcxF5NoWThQ1GYPj5ohULiz5SC&#10;QwvoEocPCREMjcX4M3ij/MqSbInVHGbLjSURH0BERrEygwjgYJ8i770lOIfulosjRUTL4QiMDKrD&#10;45Xno/SSC14IMWGIFiSDW9J1AAc7BfWi73V05s6dy/lsjK+6O6JE44P2AyLR0dFAhE3nJRwcEs1E&#10;9STcUm5UYF3Wrryuo2gZZjMHcS8468ahN6+uiDOYL+n6wxkyLU40S6h/Wpya0Kl1KcWHU8Xr9cRL&#10;8eH1TejUCpTiw6ni9Xri/w91sL3FYO4kWwAAAABJRU5ErkJgglBLAwQKAAAAAAAAACEAzjseMIMm&#10;AACDJgAAFAAAAGRycy9tZWRpYS9pbWFnZTEucG5niVBORw0KGgoAAAANSUhEUgAAALcAAACjCAIA&#10;AABHSxhFAAAAAXNSR0IArs4c6QAAJj1JREFUeF7tnQd8VFX2x08qSSjSe5UmTQlgaEu1wtIUbCyg&#10;BgE1KCqiQnBt/EFdd4VlKcKCoK6VZXERkLUCCiIgVelNuqFIS+jz/765k8dkMkkmb97MvCnvw4fP&#10;y5tbz/3dc86999xzomw2m0SeCAXypUB0/vSxOIbOnTsXGV8/UCBK4eDw4cPbtm3LysqaM2fOs88+&#10;W6dOHVX3li1b+Kljx45um7J58+b169fHxsa2bNmyWrVqfmiuXsXvv/++YsWKpUuXnj59OiEh4fnn&#10;n7/mmmtMbMDUqVOLFy/+pz/9ycQyg7cojZccOXLkvffeq1u3br169SA9A6D3p1atWr/++uv777/v&#10;0kOw9corr3z99dfgqUKFCpMmTZo5c6ZKA9oOHjzIy8WLF1etWuUj0kyZMuXSpUt//vOfr7vuurS0&#10;tGLFiplS0cqVK1U5ffr06dKliyllhkIhjPcLL7wwf/58Xq5cudK9e/cffvgBFnLy5Em+8DDY/fr1&#10;g2eoP9Xz8ssv//GPf9T/BBbXXnvtsmXL9u7d26NHj3nz5v3222/p6en9+/ffvXu3SrZnzx4A5FyI&#10;/r5r166dO3fqf8IeNm7ceP78efUFNNAGCty3b5/6smPHjltvvXXixIngmz9JSRr1Ew3Qa+FdZTl2&#10;7BjvcEpVGun5fubMGf7cunUrtfNy+fLld95555577uGLKurChQvqhZQbNmxAuukt5CcaSTPcdif0&#10;PsY88MADkHvEiBHwbSg4e/bs8uXLAxFwUL16deRIdHQ0hAMlnTt3VtMCcpNr4MCBN954o/oCc4b5&#10;M7RNmjRhlpOrcuXK//73vw8cONCoUaPatWuDGwoBfyRr06YNZaqM4PLjjz8GIjAzRrdt27abNm36&#10;7LPP9u/fT0vgEwxGamoqCcqVK/fqq6+ShY8wvP/973/wj6pVq/7nP/+h8b17905MTITn8ROj/q9/&#10;/evo0aOAo2/fvl27dj179uzdd99dokQJ2vnQQw+BLQYYlkl7fv75Z4pCdNKXDz/8cPXq1Q0bNqSW&#10;wYMHHzp0iKauW7du7ty5lPbXv/4Vzlq2bFlYF5XWr1+fNi9fvrxDhw6hwC3y78NHH310ww036LPn&#10;5ptvZiD5k4kFfZlhvH/yySe33XabPkVgD5TJwDtPGkDTrl07vvTs2RMhxcvf//73xx9/nBeGgdFS&#10;iUnz+uuv6xn5iYxqTg8bNoxZe+eddyq+NXny5NatWzPvBw0aNGrUKL7MmjVLJeYZMGDAV199xQsy&#10;AmieOnUKZDNyIIOP9IiSeUGG/vjjj7zcfvvtDDP84P7770eJ4QvQ4YUO0pFOnTrxhQIplheSAc3n&#10;nnuOd/go0OEFTeUPf/gD6adNm6b4KLC+6aabMjMzQ495uPQomskaFxenkMRvvCclJfHONILPQ0re&#10;4+PjmXwQSCVjPpUqVQqm7Yw/GAzTHd4AN2aw+QlaUwIvSCJ+UolBHkTXM3755ZeqdoZz/Pjx4A/h&#10;VbNmTb4wErSN0tB7YAN8gVvoTdXbRkv4DheEF15//fVoQrAKJj0SkAZHRUXFxMSo6mBgRYoUofEl&#10;S5bkT7oJ5pgM27dvV1/ogmowyfhCsRQFt6A0Pt5xxx10OSMjo0qVKkpTpnD4GVU70yEk36PppyIN&#10;Dyihz9CIdwgELRRiIDeU0slNlnvvvfeLL77QKQIgkBSIIb4AFDWWOvmAiK4VFi1aVIFAPYwZPF+9&#10;MwA0AD6PyOBPqkPkqcYoCcX/OkpYWKl3PpKSAQPKiB7mN5IOwCHmaBUt57vqml6UKg2Gh/SBi/Tq&#10;1Uv9RMt1UUiBfIECFI7cVESoUaMGeKUolYyf9GboPQrJl+iUlJTSpUvDrlW3If3nn3+Orrdo0aIh&#10;Q4YoZED65s2bO/f/tddeK1OmzD//+U9oza/8yaIAzRdkMDaIeZBHsYhz0IZOgEKg9A/+hOfrRfHO&#10;DEYeIQ6QdA0aNGDxiayBqYBCtA3KAX9ovvAVKqJkGBWaLC9KxQZSMAOKheu8+eabaBsk+PTTT+kC&#10;iEQrgnUhhgDft99+S3sohPSkoUDy0mA0D15IAzeCk5GSX2kq7BM0wEJefPFF2oM8YhqAOTRZ0lM1&#10;raIZqFAhiQznTsUw7egtJEaoQxRUVIjIF9QLpZwyh6ZPn442V7FiRT0nkw/ZwZDAJCAruYCCwhl6&#10;K2OWnJyMmkmx6MJMQVaVpGTrhUUEs1wvh4FkTcR4g05wxp9Iekbup59+QtvgJzV+FALmGA9e0FjB&#10;DUyOupjZIAYRwOABCBBAyxk/tf2DWoM6vGbNGngSv7Zq1YostBlpQl/4gphjyOkmIKZVfEEN4h1u&#10;AZ6oi90B9CTIApJIDNehcN7pEe1hhsALaQnJQhso2q4ahEY833XXXXTepbcMM/MS2qHEWZwQS5Ys&#10;QYeFn6l2ok+gppi1j2Lxvvu6eTGwU2Ywm2O//PILkxJB61wlsxyIMJ983Q7vy4frsISmtcePH1eq&#10;NBPd+2IjJUABxw69ogV8RWlt+uOs0FmfXqiZ7Jcgfdq3b6+WLZHHFArkQIkpJUYKCT0KFHAmHHod&#10;jvTIAAUiKDFAtLDLEkFJ2A25gQ5HUGKAaGGXJYKSsBtyAx2OoMQA0cIuSwQlYTfkBjocQYkBooVd&#10;lghKwm7IDXQ4ghIDRAu7LBGUhN2QG+hwBCUGiBZ2WSIoCbshN9DhCEoMEC3ssmRbDpzdKEcXSgQz&#10;YQeAXB2+IlKsgZTB5O+qpVE2Sta3l0PLxHHjIkKqMKYAKOFCQesMibtq6ZeNknVt5PgKyWHNGMaU&#10;Cueu41wgOlZaHZC48joZsmVMlONqUzjTJ9J3BwWiQEUOw9aIJuIGGxPSJKpDjn8TtHtblnsWvWFv&#10;ZJq07SBuWzikgyzKbjWJhzgcKhS6IxGUuCHZsEkyvrGMf19sS7R/2x8rNFl9kWHHnKtDrpW/UsbU&#10;tLdwkny/RIZVca0TWEzTv62UrvONNyqCkgJox9gsaO1mDIyT3GjOBd/kyLljnzTO17FQl6c1rDue&#10;ll5hPYKSPAftib4aP6870ZHAwd7f0P6Ek0fxsvKqVNIY+wFpmyYTlBSwJ+PRhcIOlcD+06Jszu/4&#10;NVsuXE2cu6iV8sQm6ZotWcAuDZv2jKMiXbLkqC67Z0qA6h0xgNIISvIkmpI4urhRU3P8fVr6EY/J&#10;wqdFWjpEEt+3HZAJY2X5JvmlnfZx8Hy7dFgp8+x/bu8k98+RHSuk8etiayfz7HUy0kpkLOwuY+bk&#10;SFy3r2tRO6pqtS/Mlix1+mgNG0xpT2tAdEiWnNWpjm2bI0/UctRiAB8qSwQlBZCO8dBF/rAB8sQH&#10;WvoFIg5vWnb2wCznQZsZ3FhGtNTeG9pZPUJBm+72ebx8j1BUw3ck6hlpWFX7dfseh8gAf9/3yZFY&#10;ursWVSeX2qG3W5csLtWpBL/skcHttJe6NQ2DxKcoYTGVYz1lvJUBzgkUlARpKeN3y5A3pF4fOwjm&#10;SNRYmW1nBnk92nS3q8BMetLXmyS21x1QY9imLcuRzzmxsS7nLqGhUy1A1thiTd97bSdHv5MEnL/Y&#10;hxYvNbi0UWPMNgubKXi3w5tLprvGkyy3z1iYFDu5F9z9ZIwAfsyFIFfsQX+g/lt2JoEQabtPm/oK&#10;Jc7CfnB3mTZf2jwms5m4aDPdHeJALS6079Xk/mdkOe64skvTK+JXykR2OK9EXIpSiZGDGm9DJXpG&#10;K5aiRuzLo7rsZiD+lEhStRTwaMMdLy33S5zDMRHpnVBy8rsjJ2T+93iXkPtukoREO1B4YiQrU97/&#10;Uq4pKj3bSRz7s86YACLRYruEYyCn2mPk5Gl5cYaUKSGjBwcrVrRJEoYek92hxEkvuSLFSnGhXFJf&#10;lTnfihTNHvUkmblQhr4ptatIjNrCx7kQW/1KoMTK8nV2iFASLIfvpLkiCaXk0mX5GQdsQbqpyyTR&#10;/CNFHo0COVBSNEk6JEvbJjJjgZzHORIDHCtnM2T7fml0rSQ3kmj7l2075JetGhFtsTL5Y3l+pmzA&#10;xVWMnMuS1evl+HEtTZEEQeGKR+gE43QE6O+KvGOXv5HHdY1zRY6dlP63arzhw8V2GsXIpl2SXFdi&#10;ECsX4BHy5XLZcUg++lpenym2aNmfIYePya5jsm2XjJktmw/K0PGycr3Gby46nPUFG5nhi4Abd8aT&#10;ROiIOe6Gg40IOdvruhJGTJQqLmk9ZdJcvCzKiWNy6qzUrSYXLkpUEdm4VaYvkKIlpU5VeWW2HD0s&#10;vdpJvWrSq6tknJQalaV/L7l8RVvrB70Rgjo2f13ktF3ChvfjZr/kTKbcebtkXZCFS2X3QWlQQ+Ji&#10;7HIjXlZt1qgFk6hYSj5/Q9Njfj8jF1n7HJe2N0ql0jJnnsRGB62gcYYCq7w2moIl4+woCVLtyiRw&#10;50RJlMQjkqMkqpw80lOGTxZWPVXraCpttF0/BQeIpJtbyS19pHl9uZwlV2zar1JSJn8gc5dIn7s1&#10;DUatjFgNxULcIN23Q1ziUu8lESQvOkrxoO2IGUBxGsMoyTona7fL+h1y4oD07yKli0u5knLusvZx&#10;10HZ9ot0bq0NfKcH5YUx8uFXUqSYtjzOPC/7f5W9h+VkphCmAD2G93MZsmGn/LxHtNAHQQcUZa9V&#10;SiRFZKTIeBG2XAGK6aLHvki0/t6j5n1PQ9uRt+XCr0ePa0NbLFHKJkj1atKlhdSvKceOyLodknKd&#10;ZGZJs3rSu72cOCO2y3JPZ5zmSpWSUqKoxPHnTXI2S+IvyY0NNHhVTJTDJ6RuValQQiqwPQPdg+Vh&#10;5GCBX4vQ7AYijXBaLcLea4b9vUz2uHq/dqMihDXOuXFEzUSyjrLPUrbqUxKj74U476qx98oEUnuv&#10;BCdi25Spg1dpOmBf7GhfsuwvKjv7sPqv/AQOoCYvpOcfJZCMF6hAMgtu1TPMrGXoI0PFO/94p/38&#10;CR1G2zExwN5NOgJoWPLw3sKur9QTwfkt/VV00BHDF881GFJCT7ZQMQDAWW71bLIHllaaRWOUtDrs&#10;bNGYvff6UzM5uja87F5jZN9hOXJSqpTT1G009M17pVYFKc/qBnDDYWEk/e1rHIaNeYLoXGJXUw7b&#10;5z0oKSmCg2MGmJMNJgn0/VTkkMdAoVhyLbRXgXS7WaSXCAeBgfVrT5OSSkrKLomlTY4nGyUZH8rB&#10;2YWYB8EiPvJsZ5QUj1u2XDoNWFyh5Hkggtq+/YBMe6HJoAeqaOyhzzK5s6Y8UE1jiopVxEVJiXiJ&#10;T5Qth+SNJRogeFomy4QKmshQ8gLBpPnQL8yz5ns5C0xE/tBWhhWXJnbWG8AHjJbvJpXTcjQh5KN2&#10;5NXBk2dsk6e+Ldlm4Y8/OTIuvshb099xpK/bwDZ1pmveo1m2/3vT1qSFrW5d27BhtiVLbFmOSEvG&#10;ydiqla1DB9vnnxsvwfc5NU/AVn5Onz6zZs1PS5ZoIXvMenbs2DlqVHrNmrXwmI3beybN8OHD8aWO&#10;R2SC4DhqqV+fCD1Xa8zMIr6YrXx5DR/jJ9h+08JvmPAQT2ztWhPK8XERVkcJsQaIgEPEC1PoQKBB&#10;vKXjRZ34BQRDInYF4VaeeuopImcQ4gK4uEcJcZiaNLFVrmybNo3wbwZbQsZx42xpabYXX7TZA8kF&#10;0WP1rQzCOOFaniBXxLEgmATvBkQ2hcyYMaNZs2aEMSF4xi233EKMHkJ44YAfX/VAENy4CTqrIi3/&#10;+KO0by+NG8uGDTJoEBGlDDRAgCC+/Neu1YqaMUPGjDFSSADzWBzRjzzyCJFJiLpBuCNCCTLehFUh&#10;9CfxuzxpOSEMCK1ErI5KlSoR8Y2ITeQiggpYGTt2rHMJhDpx5SUzZmico0IForJ5Uld+aeCFDRo4&#10;EjRtarMHmAuiJ0+JAytWMfD0hxAob731lj/7RmgeQs888cQTRFQidKSqmuCKBKZ98skn9RidbptE&#10;lvvuu48oNkTqIYKgS1+Ix0WIn6effpoAGCq74iVXJc5119nef9+Wnm6rVYtooF71+soVAgnaiAJI&#10;oEF03u7dbadOeVWg3zPniRImMcPj3B6CBhEIxZ8tRMogFNAkkAuwE6r+7rvvkBrff/89YbhU5EmX&#10;hyBJCBfYD8HUCMK0ePHivBpMcFwCMqGgEBiIoLbjxnGsJygrjvSM68iRtkqVbHPnettl9NNSpWyr&#10;Vtm++MLWvr0tNdXbAv2e371ecuLECWYqoRed9QDivxKPSxeOqH6k8amsJN4NQbHAK3E2VeQ/wqux&#10;KiFCErHb9Bh7qg0E14I38J0zB6K3EvoT5kfYYbctJPJat27diLNGLGWiu1CsHj7QkZ6AhR99JARc&#10;zw7LZLync+cKoQpbtJCbb9b0kq+/th+QBtXjFpdMQeKyEauPOLIqATHOGC0i+gIggiISRRXpQ+hg&#10;38GauGyElCSwH1UQJY0AcAznu++++9JLL9ESIq/pVRMUFtZCQBwCxNIqWphPq4jGh0aCDELogBIV&#10;DpZHxS0l8p8jb/Pm2q69U1Bbgz2F4SUna6sb9XTsaHOK1m2wTL9ncyNxEOELFiygJUxKPYwws5kV&#10;I6EX4S4EY4SZ80IENN81GEVhwoQJrGuogoCTKiwwYwlQVLxzQujNnDkTKIMh2kOaAhuD0CSwMGKL&#10;lPzP0on40SoX4bmYA2v13YtGjTSUbN5cYJkFJNiwgeCjNgTf77/bgCA7LvYeBdfjBiUIbNYFjBDz&#10;jFi+KsA7D3EgVVBmfiUaZgD7ibxAk0CrcF65eNKeh+2PSkkAU0JW5pmrdm1bw4bEtfek2PzSsJIq&#10;Vsx29922++6zdetmW7PG2wIDkd8VJfB5ArarBQ4bTczRMWPGqIbBjRU4EP8BRMnQoUMJ/cnKhfWI&#10;vkLxhHRwC/Qq4sWSGKZC1Db+56P7vGXKaOPq5cPqhu240aM1RhJsO2nOXc+hvQIRgoGiFbKmYA1J&#10;AE34M+AgvDy7k0TFY1MBQUBoWGBkbIPLe52NgK9vv/02oWQJd8y2rOcFsgFPFFtEJwILjYpyEF7E&#10;tHRfwqefygsveF64+5SLF2t2WQ89pFnilL/qWsjbYv2eP9sKyV4xkZo/+eQTVpiogcRIRAkgIDz7&#10;CugfgIaBQUPkTyDCbOYLqx6/N1iI/8pCxkC9bLA2bdoUVZf2s5VCuGOUHpbZerzzHGVWr07gdAO1&#10;5Mhy+bLcdZc0bOhtOYHOH4nuGOgRCIb6wxglCN6oKGU8xIN9CCHNi5cokchOiaGH8mDDLqF2DZVk&#10;MBM7BbTBYObsbJQAc3XZi3KgBGmN2mGnm3F7OtQaGuplK73JjvJUCDLFxMSfOJGQkZFw5kziyZPx&#10;Gzc+98EHJZ977sF+/U5pJt2Fe6AbfVfmB4XLaV5qMMoQeNkAClE7T87lOFDCphln9IDIyzq8zO4l&#10;xQpV+6UiRcpt2tR4+PC4zExl6YuZWOcnnxzUty87McZaUqgGGKsi/1xeNoA5pjYzOT5zrsiBEhDE&#10;Zuu+fftQ8bysyRedN71MeOYlNuMOHGiemhpnPw1mydR89uynHn20X79+hlFiejv9WaCSmBxsAREX&#10;DDhWwjExMewlsGYBSoVg2v7shHl1XWYztGjR6p99dmNq6vnq1S9WrHipQYMD3bqJIeMV89oVyJIU&#10;FwEi9erVy80mru6X8BuLwypVqpA6kO31Zd0aCylRIuno0abPPVf/1VcPde++avLkrenpu9PSLmJe&#10;5LXq58u2+7BsxUVq164NRNxW43omDEdhVx410IeN8qJobVUSG5vTpY6nxSkWUu2zz1Ieeihx3771&#10;EyduGToU25GM5OTDKSmxWdyNCcdHQQQT4GuvVXd33TyuKEH0NGrUyJpA0RZg0dEJJ09GYxZUmKUE&#10;iS8WL5507JjGQsaMOdSt26rp0zOuvz721Klo1q4XL1KgMeQFO6xYlymIYOKZT1/c2JdYEyi26OiY&#10;S5cajh/fdPToWJbc+PXyDCiwkKikpEaLF7ceODDx4MF1kydvSUu7FB0de5Zbh2H9ABGeAiECjdxb&#10;ISmglCtXzlKi50pSUvFt2y4kJWWWL8/aLKog/QlgwUJKHDtWMz19WXr6zzfdtPatt44qFlJQ3pCH&#10;j9rZ4qwjfy6i6JCnDT1AadiwIcdpFgGKLTYWTpC4c+eRLl1qz5iRPGpUyU2brhTJ0/eZpoUkJlZf&#10;tOjGAQPidu8eWKrU3LZtY4sVi7AQRl1BRC1WPJkP+d204MCPozVO9awAlMvx8aXXrWPsT3PUV67c&#10;r/36HU9Ojna3dlVaSFEWMs8+W3/cuAN9+uybNQtybFmxIpZVjGdyyhPaBWkaHSKckHvYhQLu4wCU&#10;Jk2aAJQAL49RW2220itWXC5btv6ECWhch9q0YUs8dyevspDUVBYy6yZM2PzwwzHFirVu1mzpkiUc&#10;RLicUHhIppBJBkTUlofnEMlP4uh0UUDBJD2AHAVdNTEj45q1a39PTi6ya1eJ1avjzp93QYnGQkqU&#10;0FhIenr9l18+fMcdq2bMUFrIpczMLl27YoWPCRJGMyG/bZgXplnOMEkaN25cKIh4hBISARSKZkc7&#10;UBwF/aP02rWxx4/v6dv3RLNmZZcsqYj1qNPGiWIhNebPT3nwwcQDB9ZPmbJ5yBBtIZOpebvGYIot&#10;o+7du2OmiSFVYmJiGAIFiKBrMo4sSgrLGj29AQplOSdkIgYEKKxoihw+fLx9+zMVKvx2223HO3U6&#10;U6qUthi2n2LDQthOveH55+uNHXuoZ89VU6ZkNGkSe/q080IGoGB5D9xHjx4NvehOYSkV1Ol1iGCF&#10;aKAjhbMvQa5v2LABGzYOBQ1UZjyL5v8v+kp8PNtfgAMLiKgLFwDB5YSEqNjYqosW1f7b3y5Urrx1&#10;xIijN9wQjfKRa6ELnLgAtnPnTuwgkcoY8zKl6Ajko1UchmPn27NnT+4JhN5pH31kvOAiZcrg78vI&#10;4ykvUWUnJSWx6oHc/uYo9oWJtkNqs4GAmKwslBKHFjJqVL3XXjvUu/eqqVMzGjXKay8ElQ2Ic9rJ&#10;hR0sGrnmw50uVDlMM+kOZpo8Ruhn+TxAhK5hymkYInQxh92rJ11m2mGlwszD4iZQ6wX6LQkJ1RYu&#10;vD49PfrcuU1jx/7aowdnmrEFHerSZg4fuGSEJS924Nwlxowee28erCa40dOmTRumQaAMvz2hf6HS&#10;MJmBCD1i8VGojC6JCydx9MxQGdEDNVGIvKm+sHm1Q91ixYofPFj/zTdLrVixv1+/XQMGnC9SBEsi&#10;D4tSFnvoJVjSczkNk2+AwhfmHPc2uGqE4XRo2JfQI7Xj5SVEIKxBlJDT/0Ch01FxcVUXLKgzefL5&#10;smW3Dh9+lI01d1qIM2LAMcRiGe8iJfnIPIOLwBeBO9fQucQVMnoJnWUmoIt4DxFN1ns4BXMnQ6KD&#10;UzULDRfiYUZ1IlP0+PGmI0fWGzdOswuZOvUoC5l8T2RgG0ABlyf4KGAB7KJ5IH24lkbjEdicZQTk&#10;1oiH3S9sMiDCahRdxBSIeIUSMgMUDgXRn30KFMd26oIFKQMGJB46xKHuZnWoW5CUAcEIkUWLFrGW&#10;mTNnDnfPcquoKLCwGRDja/8JhR1pw+mBCPo4G6H8b7gQl4zGeYkqiIkIW/MRUK6eyGAX8tprB9lO&#10;nTKlQBai9xBGwm1W1mUsbnGX9d577wX2JoRZY5ZPOSAecKh1qInVeYsSZ6CYe80CFnKF7dSFC1Me&#10;eIDt1HUTJ3rIQhR1UEcQKHg9YfULn4D9opPiz8L9TT4TKRq4ouAiiBjTIeKtxNEJAkdB9Kg7KSZQ&#10;CRu7xMSiGRnN0ELGjj3Yp8+P06bBQuIKYxfCKh1YcHazdOlSFr3//e9/8VTAFz8vykyghmdFwEXU&#10;PRpzuYiq3AReogpi61dd3/UeKECk4sqVKampCZiW/eMfnMhwSGXALkS1BIvfFi1aKP0pn+Mb9VNg&#10;r115hgc3qYAIlkBwER/tDZqGEtqOdysMl0wACiMWHc126urJkzmRKRQL0UkIRNDzExISMHtA6JQv&#10;X56VIe9uFW11soNvYByysUVreLQCklGHCHqYjxpgJkqcgeLNoWvMuXO/NW26ZeDAi7Gxnm+XuRAI&#10;lDC9cD+BwzTgggcKQMx9E7f2DyRmFuLpCSPQ4Np4pTscSCkfET6CCMUa31XLp01oAJs3b0YzCOw1&#10;QRRVjmzwn4bZAB6dOnfuzD2S4AJB/gMPROCRrDF9rWz5BCX0jW1vrpQGFijwM+V8BUaC0EFzikDE&#10;GL/xFUosAhSakdcOvTF6WSQXXIRjS1RyX3MR1V8fosQ6QLHI0JrVDPZFMElEevoHIjTbZO3VhRBo&#10;i9wrDIcb6mYhIP9ykKFwEe4DsOngN4j4HCVUgDMMHuUN3D+kDNValFsA/Jdia+fnZYFveYkaMHXH&#10;MAIUb+AbQIj4XC9xpguuvTlGgU/6eR54MzYWyavcAsCSEd8BoZ4/eInOUfLa1LLIYFizGboXK3Z9&#10;AgIRf+glzqRn0wKx6m/LamsOvmetUlwEFgJEPMvhk1T+4yWaeMu+exjAa4I+oaJvCtUFTWAh4le9&#10;RKcknWf/HsehIWzq4T1soBKnSxxoW8HU0q+8RNEOjsJyn7O3CEfJC0zK/4xFIOJvvUQnCkDBxoCT&#10;qghQcgNFuYC2DkQCI3F0uqCXEZkPc7KI6NFpoltOoeZ7L7bMKsG35zgFtpL1DvYfEaAoQinnInBZ&#10;TvIKJJ0/EwQYJXQVjrJ+/XquTpnLUWDa6jRYpybWii7Wlsq0APMGYikFaivCmYtYEyIBljjO48d9&#10;UqIymggUxh4bem7/AhRAoJxjY+DIZT4dEEAE22kMUIgHGljTE+V/xoJcRI1RANY4uVmlus6KCbiJ&#10;G27KAIqYskQ0h1ERtnHkyJFYrIEMvqsH1oIGzRGrMoZVH/WFmHp3/uIjJq88Ryg3uz6qwstiLYES&#10;+qDfezYLKMogFCtGSH/LLbc89thj2D//5S9/ASXKxY1abXJPB4tohBENUMHOGTAYD1xHXUUjjfKd&#10;xK8KYV5S3CU7VcBBuYoHXs0t2cTSCu2ZwsS6XYpiVLjXw51NhIL3Pi8YTgZ7//79KD0dO3bksipb&#10;ecRWZ5OK6J9UjVsKhp+boYSrbtmyJcm44oWEUgvR6dOn8w4sSKxOUohVR3wYhIL3V0n0jiuIYLiK&#10;cb/vCOt9yVbhJaonzGB1wdUsjgLauE2OtTbRg7/55ptevXrBYPDBx9jce++9nD5yyxz0UDXXulJS&#10;Utq2bQtGkX1k4RAbNgMsPvjgA4wfCHtN8GGEl1nmP7qLIotDxCp6iTPYgYi6oGYKUBRKiFgNq0Do&#10;gAxspHnAAZKI/d8aNWqopRAMnxjFKLPoB1zRQFnhNiXf8TkIy6E9vFOaWde66B1Tgp5aHyJWRAlt&#10;0v1yee/KgMEACvfcc09qaip+jnQvJkqI8KgqWOAMGjQI/yXz5s2bOHEiuFGWdfxvv0GGs1nHi/ei&#10;kGLVJTEgAli9Fwd+KMFaEkfvsPKtgFrgDVBQTZj6yAiuB3Njj/Uw5QMUlr78r1Y0cBogQjIcWAAj&#10;vNygjiB0WEWTjATkQlVSaiyecEjspQKr/M+wpuMumR8G2JQqLKS9uvQHDo/KyRhDVgMzGM2D6NhE&#10;D2Zc8V+CoZfaQPvhhx8oE5Rg7MLwL1u2jHrVuSvBkzmp7t27N6jiXd0OXL16NSUgpNB81Y6OS0y7&#10;Qg2DDhEEWaEyBjZx4Pde8+8/03fjxo3MdQM6I8MMLACHciyueACSg6ms+ArvKqAl5fNRbayRnl/5&#10;n1/5QgIetTmrZzTGToAI4GBF4wu3AD6FkdVRQueZ2QDFmKc/fTidLfh1uFB4ge96ArdFeT42QET5&#10;GENp9TyXRVIGAUqgFByFaPPKAbJFCFeoZiDglP+ZYISIRdc4uQeAtYC6M23ijlahhtmbxMEOEY3j&#10;BtFlKnbAsEcJLo4CRJSjKB/5n/EGvp7nDSaU0CsFFKWWet7JQKVUEEHQ+Nttv9kdDgJaO3eZFak5&#10;7pbMpmPu8oAIrQ0BiASNXuI8Bmylc1GWL1bWURRE2BgMdi6iKB9kEkeHC6dxbHNpMLee6AEilSpV&#10;8rNbAJ8yx2BFCUSxJlAURBCLFoSvYSQFmV7i3E88vbBZrsxBDPff3IwhCZGg1Eucx5XzFyw/rODz&#10;Qh0yA9wQ4yLBrZc4YwWHF1gMBdDnhYIIpirwNmNHPOayNNNLC2K9xCJA0SHCbTzTh8ciBQaxXuJM&#10;QXwt8fjfgVs4QCSIV8JuJxl2znv37mWLwj9sX1nhg050I4tMeh81I0Qkjk4dgIJDYj/oKMq5iHIZ&#10;56OxsU6xoYYSKOsHoCiIoKuisVpnLH3XkhDRS5wJhBbJitR3Pi/CDSKhppfoWEFdwPc8dq8mXjxW&#10;havDI7iIFVwU+Y55uJQcghJH9ZAZD1DYxTcRKAoinDXCq/w2QlaoKAdKuOE4a9YsDjP79+/PhUeI&#10;MmDAACu00lgbaD/39swCSthCBOLn0EvUzYbRo0djisy1FO4ZGBsei+TivI2DWa58eq+jhDNE3Osl&#10;jz76KEyFW9RBcTmxQESy1YYJPkZuhkWPsqFE0HBNsMDqQjKBmzXOgw8+yMXrFStWhEaH2WTDGggx&#10;aoyjwEWACLbZYQsRV4nD38w5yMp1SJzDcIQWYkAp7A115aIIiACy0CCFsV7k4CVcexk6dChAIZI3&#10;d2WJdsg+prFyrZZLORviUoznHEX3HBHmEHHVS7gpiZkgyzzUWA5EuBeJP0mswK025IbbA/Rx4MY1&#10;8QLNUeE63I2AiwS7Cm+YVs4ZQ3a/JC/qKKBwqzQfZRYuonvwMoXKwV5I2KGEAWOdj9ObvDhKBCK5&#10;Me3QS/C5wNKX6LvBjnpP2q9ECb50ciuzStBwiQYNxpOiwiRNFD48sMbgyAONlcVeWloaG6+WdSlp&#10;4qjg1ATRgyqm6yhARHnXCSL/MyYSJJ+iojj7ZrGH5g9QlOMhvsydOxfQ+KcFAazFGShABHDAReAx&#10;AWySNauOWrx4MShhY75fv35QqkePHg8//HCHDh3ChFgKKOgoiBgcnYVJrwuLRYf2itx56aWX+vbt&#10;i+fTwhYR7Onxc8QkYVMkSJ2L+IH+4bjG8QNZQ6yKELRVC7ERskJ3IiixwihYvQ0RlFh9hKzQvghK&#10;rDAKVm/D/wPT2MB9noqjTwAAAABJRU5ErkJgglBLAwQUAAYACAAAACEADeu7itwAAAAFAQAADwAA&#10;AGRycy9kb3ducmV2LnhtbEyPQUvDQBCF74L/YRnBm90kNSIxm1KKeiqCrSDepsk0Cc3Ohuw2Sf+9&#10;oxe9PHi84b1v8tVsOzXS4FvHBuJFBIq4dFXLtYGP/cvdIygfkCvsHJOBC3lYFddXOWaVm/idxl2o&#10;lZSwz9BAE0Kfae3Lhiz6heuJJTu6wWIQO9S6GnCSctvpJIoetMWWZaHBnjYNlafd2Rp4nXBaL+Pn&#10;cXs6bi5f+/TtcxuTMbc38/oJVKA5/B3DD76gQyFMB3fmyqvOgDwSflWydJmIPRhIkvQedJHr//TF&#10;NwAAAP//AwBQSwECLQAUAAYACAAAACEAsYJntgoBAAATAgAAEwAAAAAAAAAAAAAAAAAAAAAAW0Nv&#10;bnRlbnRfVHlwZXNdLnhtbFBLAQItABQABgAIAAAAIQA4/SH/1gAAAJQBAAALAAAAAAAAAAAAAAAA&#10;ADsBAABfcmVscy8ucmVsc1BLAQItABQABgAIAAAAIQDQEjdwRgcAADkjAAAOAAAAAAAAAAAAAAAA&#10;ADoCAABkcnMvZTJvRG9jLnhtbFBLAQItABQABgAIAAAAIQA3J0dhzAAAACkCAAAZAAAAAAAAAAAA&#10;AAAAAKwJAABkcnMvX3JlbHMvZTJvRG9jLnhtbC5yZWxzUEsBAi0ACgAAAAAAAAAhAJQIlbUgAwAA&#10;IAMAABQAAAAAAAAAAAAAAAAArwoAAGRycy9tZWRpYS9pbWFnZTMucG5nUEsBAi0ACgAAAAAAAAAh&#10;AKr2LTCeLQAAni0AABQAAAAAAAAAAAAAAAAAAQ4AAGRycy9tZWRpYS9pbWFnZTIucG5nUEsBAi0A&#10;CgAAAAAAAAAhAM47HjCDJgAAgyYAABQAAAAAAAAAAAAAAAAA0TsAAGRycy9tZWRpYS9pbWFnZTEu&#10;cG5nUEsBAi0AFAAGAAgAAAAhAA3ru4rcAAAABQEAAA8AAAAAAAAAAAAAAAAAhmIAAGRycy9kb3du&#10;cmV2LnhtbFBLBQYAAAAACAAIAAACAACPYwAAAAA=&#10;">
                <v:shape id="Picture 26" o:spid="_x0000_s1027" type="#_x0000_t75" style="position:absolute;left:1037;top:95;width:17431;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1s3FAAAA2wAAAA8AAABkcnMvZG93bnJldi54bWxEj09rAjEUxO+C3yE8oZeiWaWIrEZpa0u9&#10;VFj/HHp7bF53QzcvS5K667c3hYLHYWZ+w6w2vW3EhXwwjhVMJxkI4tJpw5WC0/F9vAARIrLGxjEp&#10;uFKAzXo4WGGuXccFXQ6xEgnCIUcFdYxtLmUoa7IYJq4lTt638xZjkr6S2mOX4LaRsyybS4uG00KN&#10;Lb3WVP4cfq0C276R9h8ve3396rb8+GTOxadR6mHUPy9BROrjPfzf3mkFszn8fU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tbNxQAAANsAAAAPAAAAAAAAAAAAAAAA&#10;AJ8CAABkcnMvZG93bnJldi54bWxQSwUGAAAAAAQABAD3AAAAkQMAAAAA&#10;">
                  <v:imagedata r:id="rId26" o:title=""/>
                </v:shape>
                <v:shape id="Picture 27" o:spid="_x0000_s1028" type="#_x0000_t75" style="position:absolute;left:19812;width:1724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xDXDAAAA2wAAAA8AAABkcnMvZG93bnJldi54bWxEj0GLwjAUhO/C/ofwBC+iqS64Uo2yCKLH&#10;tbrq8dE822LzUpKo3X+/EQSPw8x8w8yXranFnZyvLCsYDRMQxLnVFRcKDvv1YArCB2SNtWVS8Ece&#10;louPzhxTbR+8o3sWChEh7FNUUIbQpFL6vCSDfmgb4uhdrDMYonSF1A4fEW5qOU6SiTRYcVwosaFV&#10;Sfk1uxkFN1rvf3435nh2h+xzNTpu+q45KdXrtt8zEIHa8A6/2lutYPwFzy/x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bENcMAAADbAAAADwAAAAAAAAAAAAAAAACf&#10;AgAAZHJzL2Rvd25yZXYueG1sUEsFBgAAAAAEAAQA9wAAAI8DAAAAAA==&#10;">
                  <v:imagedata r:id="rId27" o:title=""/>
                </v:shape>
                <v:group id="Group 28" o:spid="_x0000_s1029" style="position:absolute;top:12096;width:37766;height:3620" coordorigin=",12096" coordsize="37766,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030" style="position:absolute;top:13557;width:1333;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858MA&#10;AADbAAAADwAAAGRycy9kb3ducmV2LnhtbESPT4vCMBTE7wt+h/AEb2uq4qrVKLKoqDf/1POjebbF&#10;5qXbRO1++42w4HGYmd8ws0VjSvGg2hWWFfS6EQji1OqCMwXn0/pzDMJ5ZI2lZVLwSw4W89bHDGNt&#10;n3ygx9FnIkDYxagg976KpXRpTgZd11bEwbva2qAPss6krvEZ4KaU/Sj6kgYLDgs5VvSdU3o73o2C&#10;+3C0WzWXn80giZLRPimHW7+plOq0m+UUhKfGv8P/7a1W0J/A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858MAAADbAAAADwAAAAAAAAAAAAAAAACYAgAAZHJzL2Rv&#10;d25yZXYueG1sUEsFBgAAAAAEAAQA9QAAAIgDAAAAAA==&#10;" fillcolor="white [3212]" stroked="f" strokeweight="2pt">
                    <v:textbox>
                      <w:txbxContent>
                        <w:p w:rsidR="0046202F" w:rsidRDefault="0046202F" w:rsidP="00902B8A">
                          <w:pPr>
                            <w:rPr>
                              <w:rFonts w:eastAsia="Times New Roman"/>
                            </w:rPr>
                          </w:pPr>
                        </w:p>
                      </w:txbxContent>
                    </v:textbox>
                  </v:rect>
                  <v:rect id="Rectangle 30" o:spid="_x0000_s1031" style="position:absolute;left:36337;top:12096;width:142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p78A&#10;AADbAAAADwAAAGRycy9kb3ducmV2LnhtbERPy4rCMBTdC/5DuII7TVUcpRpFRMWZnY+6vjTXttjc&#10;1CZq/XuzGHB5OO/5sjGleFLtCssKBv0IBHFqdcGZgvNp25uCcB5ZY2mZFLzJwXLRbs0x1vbFB3oe&#10;fSZCCLsYFeTeV7GULs3JoOvbijhwV1sb9AHWmdQ1vkK4KeUwin6kwYJDQ44VrXNKb8eHUfAYT343&#10;zeW+GyVRMvlLyvHe7yqlup1mNQPhqfFf8b97rxWMwvr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AOnvwAAANsAAAAPAAAAAAAAAAAAAAAAAJgCAABkcnMvZG93bnJl&#10;di54bWxQSwUGAAAAAAQABAD1AAAAhAMAAAAA&#10;" fillcolor="white [3212]" stroked="f" strokeweight="2pt">
                    <v:textbox>
                      <w:txbxContent>
                        <w:p w:rsidR="0046202F" w:rsidRDefault="0046202F" w:rsidP="00902B8A">
                          <w:pPr>
                            <w:rPr>
                              <w:rFonts w:eastAsia="Times New Roman"/>
                            </w:rPr>
                          </w:pPr>
                        </w:p>
                      </w:txbxContent>
                    </v:textbox>
                  </v:rect>
                </v:group>
                <v:group id="Group 31" o:spid="_x0000_s1032" style="position:absolute;left:333;top:95;width:22240;height:15525" coordorigin="333,95" coordsize="22246,1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88" o:spid="_x0000_s1033" style="position:absolute;left:17055;top:181;width:5524;height:15443" coordorigin="17055,181" coordsize="5524,1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289" o:spid="_x0000_s1034" type="#_x0000_t75" style="position:absolute;left:17055;top:10576;width:5524;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lufGAAAA3AAAAA8AAABkcnMvZG93bnJldi54bWxEj0FrwkAUhO+C/2F5gpdQd+sh2NRVpLTU&#10;UyHRFHp7ZJ9JavZtyG41/ffdguBxmJlvmPV2tJ240OBbxxoeFwoEceVMy7WG4+HtYQXCB2SDnWPS&#10;8EsetpvpZI2ZcVfO6VKEWkQI+ww1NCH0mZS+asiiX7ieOHonN1gMUQ61NANeI9x2cqlUKi22HBca&#10;7Omloepc/FgNyXvd09eo/Mer/0yTXH2Xp/Kg9Xw27p5BBBrDPXxr742G5eoJ/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W58YAAADcAAAADwAAAAAAAAAAAAAA&#10;AACfAgAAZHJzL2Rvd25yZXYueG1sUEsFBgAAAAAEAAQA9wAAAJIDAAAAAA==&#10;">
                      <v:imagedata r:id="rId28" o:title=""/>
                      <v:path arrowok="t"/>
                    </v:shape>
                    <v:shapetype id="_x0000_t202" coordsize="21600,21600" o:spt="202" path="m,l,21600r21600,l21600,xe">
                      <v:stroke joinstyle="miter"/>
                      <v:path gradientshapeok="t" o:connecttype="rect"/>
                    </v:shapetype>
                    <v:shape id="Text Box 343" o:spid="_x0000_s1035" type="#_x0000_t202" style="position:absolute;left:19817;top:181;width:200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cfMEA&#10;AADcAAAADwAAAGRycy9kb3ducmV2LnhtbERPvW7CMBDeK/EO1iGxVODA0IaAQYBUAUMHAg9wxEcc&#10;iM9R7EL69nhAYvz0/c+Xna3FnVpfOVYwHiUgiAunKy4VnI4/wxSED8gaa8ek4J88LBe9jzlm2j34&#10;QPc8lCKGsM9QgQmhyaT0hSGLfuQa4shdXGsxRNiWUrf4iOG2lpMk+ZIWK44NBhvaGCpu+Z9VkKZ+&#10;803+7OrrNt997mk9PvwapQb9bjUDEagLb/HLvdMKJt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nHzBAAAA3AAAAA8AAAAAAAAAAAAAAAAAmAIAAGRycy9kb3du&#10;cmV2LnhtbFBLBQYAAAAABAAEAPUAAACGAwAAAAA=&#10;" fillcolor="white [3212]" stroked="f" strokeweight=".5pt">
                      <v:textbox inset="0,0,0,0">
                        <w:txbxContent>
                          <w:p w:rsidR="0046202F" w:rsidRDefault="0046202F" w:rsidP="00902B8A">
                            <w:pPr>
                              <w:pStyle w:val="NormalWeb"/>
                              <w:spacing w:before="0" w:beforeAutospacing="0" w:after="160" w:afterAutospacing="0" w:line="256" w:lineRule="auto"/>
                              <w:jc w:val="right"/>
                            </w:pPr>
                            <w:r>
                              <w:rPr>
                                <w:rFonts w:eastAsia="Calibri"/>
                                <w:color w:val="000000" w:themeColor="dark1"/>
                                <w:kern w:val="24"/>
                                <w:sz w:val="18"/>
                                <w:szCs w:val="18"/>
                              </w:rPr>
                              <w:t>(b)</w:t>
                            </w:r>
                          </w:p>
                        </w:txbxContent>
                      </v:textbox>
                    </v:shape>
                  </v:group>
                  <v:shape id="Text Box 344" o:spid="_x0000_s1036" type="#_x0000_t202" style="position:absolute;left:333;top:95;width:20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558UA&#10;AADcAAAADwAAAGRycy9kb3ducmV2LnhtbESPwW7CMBBE70j9B2sr9YKKEw4lTeOgFgkVDhwI/YBt&#10;vI3TxusoNpD+PUZC4jiamTeaYjnaTpxo8K1jBeksAUFcO91yo+DrsH7OQPiArLFzTAr+ycOyfJgU&#10;mGt35j2dqtCICGGfowITQp9L6WtDFv3M9cTR+3GDxRDl0Eg94DnCbSfnSfIiLbYcFwz2tDJU/1VH&#10;qyDL/GpB/tt1v5/VZrqlj3S/M0o9PY7vbyACjeEevrU3WsH8NYXrmXgEZH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znnxQAAANwAAAAPAAAAAAAAAAAAAAAAAJgCAABkcnMv&#10;ZG93bnJldi54bWxQSwUGAAAAAAQABAD1AAAAigMAAAAA&#10;" fillcolor="white [3212]" stroked="f" strokeweight=".5pt">
                    <v:textbox inset="0,0,0,0">
                      <w:txbxContent>
                        <w:p w:rsidR="0046202F" w:rsidRDefault="0046202F" w:rsidP="00902B8A">
                          <w:pPr>
                            <w:pStyle w:val="NormalWeb"/>
                            <w:spacing w:before="0" w:beforeAutospacing="0" w:after="160" w:afterAutospacing="0" w:line="256" w:lineRule="auto"/>
                            <w:jc w:val="right"/>
                          </w:pPr>
                          <w:r>
                            <w:rPr>
                              <w:rFonts w:eastAsia="Calibri"/>
                              <w:color w:val="000000" w:themeColor="dark1"/>
                              <w:kern w:val="24"/>
                              <w:sz w:val="18"/>
                              <w:szCs w:val="18"/>
                            </w:rPr>
                            <w:t>(a)</w:t>
                          </w:r>
                        </w:p>
                      </w:txbxContent>
                    </v:textbox>
                  </v:shape>
                </v:group>
                <v:rect id="Rectangle 310" o:spid="_x0000_s1037" style="position:absolute;left:666;top:13192;width:2382;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Yx8IA&#10;AADcAAAADwAAAGRycy9kb3ducmV2LnhtbERPTW+CQBC9m/Q/bKaJN1kssRrqappGCe2ttHiesFMg&#10;ZWeRXQX/vXto0uPL+97uJ9OJKw2utaxgGcUgiCurW64VfH8dFxsQziNr7CyTghs52O8eZltMtR35&#10;k66Fr0UIYZeigsb7PpXSVQ0ZdJHtiQP3YweDPsChlnrAMYSbTj7F8bM02HJoaLCnt4aq3+JiFFxW&#10;6/fDdDpnSRmX64+yW+U+65WaP06vLyA8Tf5f/OfOtYJkGea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tjHwgAAANwAAAAPAAAAAAAAAAAAAAAAAJgCAABkcnMvZG93&#10;bnJldi54bWxQSwUGAAAAAAQABAD1AAAAhwMAAAAA&#10;" fillcolor="white [3212]" stroked="f" strokeweight="2pt">
                  <v:textbox>
                    <w:txbxContent>
                      <w:p w:rsidR="0046202F" w:rsidRDefault="0046202F" w:rsidP="00902B8A">
                        <w:pPr>
                          <w:rPr>
                            <w:rFonts w:eastAsia="Times New Roman"/>
                          </w:rPr>
                        </w:pPr>
                      </w:p>
                    </w:txbxContent>
                  </v:textbox>
                </v:rect>
                <w10:anchorlock/>
              </v:group>
            </w:pict>
          </mc:Fallback>
        </mc:AlternateContent>
      </w:r>
    </w:p>
    <w:p w:rsidR="00902B8A" w:rsidRPr="004A39C5" w:rsidRDefault="00902B8A" w:rsidP="00C9356D">
      <w:pPr>
        <w:pStyle w:val="Caption"/>
        <w:jc w:val="center"/>
        <w:rPr>
          <w:rFonts w:cstheme="minorHAnsi"/>
          <w:i w:val="0"/>
          <w:color w:val="000000"/>
          <w:sz w:val="16"/>
          <w:szCs w:val="16"/>
          <w:lang w:val="en-US"/>
        </w:rPr>
      </w:pPr>
      <w:bookmarkStart w:id="35" w:name="_Ref536792983"/>
      <w:bookmarkStart w:id="36" w:name="_Toc673164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w:t>
      </w:r>
      <w:r w:rsidR="00001B7B" w:rsidRPr="004A39C5">
        <w:fldChar w:fldCharType="end"/>
      </w:r>
      <w:bookmarkEnd w:id="35"/>
      <w:r w:rsidRPr="004A39C5">
        <w:t>: Prism coupling to excite SPRs using the attenuated total internal reflection in the (a) Otto and (b) Kretschmann configurations</w:t>
      </w:r>
      <w:r w:rsidRPr="004A39C5">
        <w:fldChar w:fldCharType="begin"/>
      </w:r>
      <w:r w:rsidRPr="004A39C5">
        <w:instrText>ADDIN RW.CITE{{doc:5c54b658e4b071f5c3aa04da Ma,Youqiao 2015}}</w:instrText>
      </w:r>
      <w:r w:rsidRPr="004A39C5">
        <w:fldChar w:fldCharType="separate"/>
      </w:r>
      <w:r w:rsidRPr="004A39C5">
        <w:rPr>
          <w:rFonts w:ascii="Calibri" w:hAnsi="Calibri" w:cs="Calibri"/>
          <w:bCs/>
          <w:lang w:val="en-US"/>
        </w:rPr>
        <w:t>[11]</w:t>
      </w:r>
      <w:r w:rsidRPr="004A39C5">
        <w:fldChar w:fldCharType="end"/>
      </w:r>
      <w:r w:rsidRPr="004A39C5">
        <w:t>.</w:t>
      </w:r>
      <w:bookmarkEnd w:id="36"/>
      <w:r w:rsidRPr="004A39C5">
        <w:rPr>
          <w:rFonts w:ascii="Verdana" w:eastAsia="Times New Roman" w:hAnsi="Verdana" w:cs="Times New Roman"/>
          <w:color w:val="000000"/>
          <w:lang w:val="en-US"/>
        </w:rPr>
        <w:br/>
      </w:r>
    </w:p>
    <w:p w:rsidR="00902B8A" w:rsidRPr="004A39C5" w:rsidRDefault="00902B8A" w:rsidP="00C9356D">
      <w:pPr>
        <w:pStyle w:val="NormalWeb"/>
        <w:spacing w:before="0" w:beforeAutospacing="0"/>
        <w:jc w:val="both"/>
        <w:rPr>
          <w:rFonts w:asciiTheme="minorHAnsi" w:hAnsiTheme="minorHAnsi" w:cstheme="minorHAnsi"/>
          <w:color w:val="000000"/>
          <w:sz w:val="22"/>
          <w:szCs w:val="22"/>
          <w:lang w:val="en-US"/>
        </w:rPr>
      </w:pPr>
      <w:r w:rsidRPr="004A39C5">
        <w:rPr>
          <w:rFonts w:asciiTheme="minorHAnsi" w:hAnsiTheme="minorHAnsi" w:cstheme="minorHAnsi"/>
          <w:color w:val="000000"/>
          <w:sz w:val="22"/>
          <w:szCs w:val="22"/>
          <w:lang w:val="en-US"/>
        </w:rPr>
        <w:t xml:space="preserve">Effective excitation of surface plasmon waves in metal-dielectric structures leads to an emergence of several new optical phenomena, such as anomalous transmission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ADDIN RW.CITE{{doc:5c3b66bee4b0915d5dc49480 Ebbesen,ThomasW 1998}}</w:instrText>
      </w:r>
      <w:r w:rsidRPr="004A39C5">
        <w:rPr>
          <w:rFonts w:asciiTheme="minorHAnsi" w:hAnsiTheme="minorHAnsi" w:cstheme="minorHAnsi"/>
          <w:color w:val="000000"/>
          <w:sz w:val="22"/>
          <w:szCs w:val="22"/>
          <w:lang w:val="en-US"/>
        </w:rPr>
        <w:fldChar w:fldCharType="separate"/>
      </w:r>
      <w:r w:rsidRPr="004A39C5">
        <w:rPr>
          <w:rFonts w:ascii="Calibri" w:hAnsi="Calibri" w:cs="Calibri"/>
          <w:bCs/>
          <w:color w:val="000000"/>
          <w:sz w:val="22"/>
          <w:szCs w:val="22"/>
          <w:lang w:val="en-US"/>
        </w:rPr>
        <w:t>[12]</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and absorption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ADDIN RW.CITE{{doc:5c3b679de4b00ab46678b452 Braun,Julia 2009}}</w:instrText>
      </w:r>
      <w:r w:rsidRPr="004A39C5">
        <w:rPr>
          <w:rFonts w:asciiTheme="minorHAnsi" w:hAnsiTheme="minorHAnsi" w:cstheme="minorHAnsi"/>
          <w:color w:val="000000"/>
          <w:sz w:val="22"/>
          <w:szCs w:val="22"/>
          <w:lang w:val="en-US"/>
        </w:rPr>
        <w:fldChar w:fldCharType="separate"/>
      </w:r>
      <w:r w:rsidRPr="004A39C5">
        <w:rPr>
          <w:rFonts w:ascii="Calibri" w:hAnsi="Calibri" w:cs="Calibri"/>
          <w:bCs/>
          <w:color w:val="000000"/>
          <w:sz w:val="22"/>
          <w:szCs w:val="22"/>
          <w:lang w:val="en-US"/>
        </w:rPr>
        <w:t>[13]</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optical and magneto-optical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ADDIN RW.CITE{{doc:5c3b684ce4b042abd3bc6bbf Ctistis,G 2008}}</w:instrText>
      </w:r>
      <w:r w:rsidRPr="004A39C5">
        <w:rPr>
          <w:rFonts w:asciiTheme="minorHAnsi" w:hAnsiTheme="minorHAnsi" w:cstheme="minorHAnsi"/>
          <w:color w:val="000000"/>
          <w:sz w:val="22"/>
          <w:szCs w:val="22"/>
          <w:lang w:val="en-US"/>
        </w:rPr>
        <w:fldChar w:fldCharType="separate"/>
      </w:r>
      <w:r w:rsidRPr="004A39C5">
        <w:rPr>
          <w:rFonts w:ascii="Calibri" w:hAnsi="Calibri" w:cs="Calibri"/>
          <w:bCs/>
          <w:color w:val="000000"/>
          <w:sz w:val="22"/>
          <w:szCs w:val="22"/>
          <w:lang w:val="en-US"/>
        </w:rPr>
        <w:t>[14]</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activity, and plasmon focusing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ADDIN RW.CITE{{doc:5c3b68afe4b00ab46678b468 Vedantam,Shantha 2009}}</w:instrText>
      </w:r>
      <w:r w:rsidRPr="004A39C5">
        <w:rPr>
          <w:rFonts w:asciiTheme="minorHAnsi" w:hAnsiTheme="minorHAnsi" w:cstheme="minorHAnsi"/>
          <w:color w:val="000000"/>
          <w:sz w:val="22"/>
          <w:szCs w:val="22"/>
          <w:lang w:val="en-US"/>
        </w:rPr>
        <w:fldChar w:fldCharType="separate"/>
      </w:r>
      <w:r w:rsidRPr="004A39C5">
        <w:rPr>
          <w:rFonts w:ascii="Calibri" w:hAnsi="Calibri" w:cs="Calibri"/>
          <w:bCs/>
          <w:color w:val="000000"/>
          <w:sz w:val="22"/>
          <w:szCs w:val="22"/>
          <w:lang w:val="en-US"/>
        </w:rPr>
        <w:t>[15]</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w:t>
      </w:r>
    </w:p>
    <w:p w:rsidR="00902B8A" w:rsidRPr="004A39C5" w:rsidRDefault="00902B8A" w:rsidP="00C9356D">
      <w:pPr>
        <w:pStyle w:val="Heading2"/>
        <w:spacing w:line="240" w:lineRule="auto"/>
        <w:rPr>
          <w:lang w:val="en-US"/>
        </w:rPr>
      </w:pPr>
      <w:bookmarkStart w:id="37" w:name="_Toc1118374"/>
      <w:bookmarkStart w:id="38" w:name="_Toc6659489"/>
      <w:r w:rsidRPr="004A39C5">
        <w:rPr>
          <w:lang w:val="en-US"/>
        </w:rPr>
        <w:t>Types of Plasmons</w:t>
      </w:r>
      <w:bookmarkEnd w:id="37"/>
      <w:bookmarkEnd w:id="38"/>
      <w:r w:rsidRPr="004A39C5">
        <w:rPr>
          <w:lang w:val="en-US"/>
        </w:rPr>
        <w:t xml:space="preserve"> </w:t>
      </w:r>
    </w:p>
    <w:p w:rsidR="00902B8A" w:rsidRPr="004A39C5" w:rsidRDefault="006B3FFF" w:rsidP="00C9356D">
      <w:pPr>
        <w:spacing w:line="240" w:lineRule="auto"/>
        <w:jc w:val="both"/>
        <w:rPr>
          <w:lang w:val="en-US"/>
        </w:rPr>
      </w:pPr>
      <w:r w:rsidRPr="004A39C5">
        <w:rPr>
          <w:lang w:val="en-US"/>
        </w:rPr>
        <w:t xml:space="preserve">In physics, a plasmon is a quantum of plasma oscillation. Just as light consists of photons, the plasma oscillation consists of plasmons. The plasmon can be considered as a quasiparticle since it arises from the quantization of plasma oscillations, just like phonons are quantizations of mechanical vibrations. Thus, plasmons are collective oscillations of the free electron gas density. At optical frequencies, plasmons can couple with a photon to create another quasiparticle called a plasmon polariton. </w:t>
      </w:r>
      <w:r w:rsidR="00902B8A" w:rsidRPr="004A39C5">
        <w:rPr>
          <w:lang w:val="en-US"/>
        </w:rPr>
        <w:t>Three possible types of plasmons can be distinguished according to the media structure, effective system size, and the presence of media boundaries: bulk plasmons, surface plasmons, and localized surface plasmons.</w:t>
      </w:r>
    </w:p>
    <w:p w:rsidR="00902B8A" w:rsidRPr="004A39C5" w:rsidRDefault="00902B8A" w:rsidP="00C9356D">
      <w:pPr>
        <w:spacing w:line="240" w:lineRule="auto"/>
        <w:ind w:firstLine="431"/>
        <w:jc w:val="both"/>
      </w:pPr>
      <w:r w:rsidRPr="004A39C5">
        <w:rPr>
          <w:lang w:val="en-US"/>
        </w:rPr>
        <w:t xml:space="preserve">Bulk (or volume) plasmons exist in bulk (infinite) metals. </w:t>
      </w:r>
      <w:r w:rsidRPr="004A39C5">
        <w:t>Their physical interpretation is a collective oscillation of a free-electron gas with respect to the fixed background of positive atom cores. The quanta of this charge oscillation are called bulk plasmons. They are</w:t>
      </w:r>
      <w:r w:rsidRPr="004A39C5">
        <w:rPr>
          <w:lang w:val="en-US"/>
        </w:rPr>
        <w:t xml:space="preserve"> longitudinal oscillations of charge density.  Being longitudinal waves, bulk </w:t>
      </w:r>
      <w:r w:rsidRPr="004A39C5">
        <w:t xml:space="preserve">plasmons cannot couple to transversal electromagnetic fields and thus cannot be excited </w:t>
      </w:r>
      <w:r w:rsidR="009B0694" w:rsidRPr="004A39C5">
        <w:t xml:space="preserve">through </w:t>
      </w:r>
      <w:r w:rsidRPr="004A39C5">
        <w:t>direct irradiation.</w:t>
      </w:r>
    </w:p>
    <w:p w:rsidR="00902B8A" w:rsidRPr="004A39C5" w:rsidRDefault="00902B8A" w:rsidP="00C9356D">
      <w:pPr>
        <w:spacing w:line="240" w:lineRule="auto"/>
        <w:ind w:firstLine="431"/>
        <w:jc w:val="both"/>
        <w:rPr>
          <w:lang w:val="en-US"/>
        </w:rPr>
      </w:pPr>
      <w:r w:rsidRPr="004A39C5">
        <w:rPr>
          <w:lang w:val="en-US"/>
        </w:rPr>
        <w:t xml:space="preserve">Surface plasmon resonance (SPR) is the resonant oscillation of conduction electrons at the interface between negative and positive permittivity materials </w:t>
      </w:r>
      <w:r w:rsidRPr="004A39C5">
        <w:rPr>
          <w:lang w:val="en-US"/>
        </w:rPr>
        <w:lastRenderedPageBreak/>
        <w:t xml:space="preserve">stimulated by incident light. Exactly this type of plasmon </w:t>
      </w:r>
      <w:r w:rsidR="009B0694" w:rsidRPr="004A39C5">
        <w:rPr>
          <w:lang w:val="en-US"/>
        </w:rPr>
        <w:t xml:space="preserve">is </w:t>
      </w:r>
      <w:r w:rsidRPr="004A39C5">
        <w:rPr>
          <w:lang w:val="en-US"/>
        </w:rPr>
        <w:t>at the basis of the majority of nanoplasmonics standard tools.</w:t>
      </w:r>
    </w:p>
    <w:p w:rsidR="00902B8A" w:rsidRPr="004A39C5" w:rsidRDefault="00902B8A" w:rsidP="00C9356D">
      <w:pPr>
        <w:spacing w:line="240" w:lineRule="auto"/>
        <w:ind w:firstLine="431"/>
        <w:jc w:val="both"/>
        <w:rPr>
          <w:lang w:val="en-US"/>
        </w:rPr>
      </w:pPr>
      <w:r w:rsidRPr="004A39C5">
        <w:rPr>
          <w:lang w:val="en-US"/>
        </w:rPr>
        <w:t>Another type of plasmons are localized SPRs (LSPRs). These are collective electron charge oscillations in metallic nanoparticles of a size comparable to or smaller than the light wavelength used for excitation. They exhibit enhanced field amplitude</w:t>
      </w:r>
      <w:r w:rsidRPr="004A39C5">
        <w:t xml:space="preserve"> n</w:t>
      </w:r>
      <w:r w:rsidRPr="004A39C5">
        <w:rPr>
          <w:lang w:val="en-US"/>
        </w:rPr>
        <w:t xml:space="preserve">ear the particle’s surface at the resonance wavelength </w:t>
      </w:r>
      <w:r w:rsidRPr="004A39C5">
        <w:rPr>
          <w:lang w:val="en-US"/>
        </w:rPr>
        <w:fldChar w:fldCharType="begin"/>
      </w:r>
      <w:r w:rsidRPr="004A39C5">
        <w:rPr>
          <w:lang w:val="en-US"/>
        </w:rPr>
        <w:instrText>ADDIN RW.CITE{{doc:5c5713ebe4b0c5544b74dc14 Rycenga,Matthew 2011}}</w:instrText>
      </w:r>
      <w:r w:rsidRPr="004A39C5">
        <w:rPr>
          <w:lang w:val="en-US"/>
        </w:rPr>
        <w:fldChar w:fldCharType="separate"/>
      </w:r>
      <w:r w:rsidRPr="004A39C5">
        <w:rPr>
          <w:rFonts w:ascii="Calibri" w:hAnsi="Calibri" w:cs="Calibri"/>
          <w:bCs/>
          <w:lang w:val="en-US"/>
        </w:rPr>
        <w:t>[16]</w:t>
      </w:r>
      <w:r w:rsidRPr="004A39C5">
        <w:rPr>
          <w:lang w:val="en-US"/>
        </w:rPr>
        <w:fldChar w:fldCharType="end"/>
      </w:r>
      <w:r w:rsidRPr="004A39C5">
        <w:rPr>
          <w:lang w:val="en-US"/>
        </w:rPr>
        <w:t xml:space="preserve">. This field is highly localized at the nanoparticle and decays </w:t>
      </w:r>
      <w:r w:rsidR="0079616A" w:rsidRPr="004A39C5">
        <w:rPr>
          <w:lang w:val="en-US"/>
        </w:rPr>
        <w:t>exponentially</w:t>
      </w:r>
      <w:r w:rsidRPr="004A39C5">
        <w:rPr>
          <w:lang w:val="en-US"/>
        </w:rPr>
        <w:t xml:space="preserve"> away from the nanoparticle-dielectric interface into the dielectric medium.</w:t>
      </w:r>
    </w:p>
    <w:p w:rsidR="00902B8A" w:rsidRPr="004A39C5" w:rsidRDefault="00902B8A" w:rsidP="00C9356D">
      <w:pPr>
        <w:pStyle w:val="Heading2"/>
        <w:spacing w:line="240" w:lineRule="auto"/>
        <w:rPr>
          <w:lang w:val="en-US"/>
        </w:rPr>
      </w:pPr>
      <w:bookmarkStart w:id="39" w:name="_Ref535834135"/>
      <w:bookmarkStart w:id="40" w:name="_Toc536376641"/>
      <w:bookmarkStart w:id="41" w:name="_Toc1118375"/>
      <w:bookmarkStart w:id="42" w:name="_Toc6659490"/>
      <w:r w:rsidRPr="004A39C5">
        <w:rPr>
          <w:lang w:val="en-US"/>
        </w:rPr>
        <w:t>Surface Plasmon Resonance Nature and Condition</w:t>
      </w:r>
      <w:bookmarkEnd w:id="39"/>
      <w:r w:rsidRPr="004A39C5">
        <w:rPr>
          <w:lang w:val="en-US"/>
        </w:rPr>
        <w:t xml:space="preserve">s of </w:t>
      </w:r>
      <w:bookmarkEnd w:id="40"/>
      <w:r w:rsidRPr="004A39C5">
        <w:rPr>
          <w:lang w:val="en-US"/>
        </w:rPr>
        <w:t>Excitation</w:t>
      </w:r>
      <w:bookmarkEnd w:id="41"/>
      <w:bookmarkEnd w:id="42"/>
    </w:p>
    <w:p w:rsidR="00902B8A" w:rsidRPr="004A39C5" w:rsidRDefault="00902B8A" w:rsidP="00C9356D">
      <w:pPr>
        <w:spacing w:line="240" w:lineRule="auto"/>
        <w:jc w:val="both"/>
        <w:rPr>
          <w:lang w:val="en-US"/>
        </w:rPr>
      </w:pPr>
      <w:bookmarkStart w:id="43" w:name="_Toc536376642"/>
      <w:r w:rsidRPr="004A39C5">
        <w:rPr>
          <w:lang w:val="en-US"/>
        </w:rPr>
        <w:t xml:space="preserve">SPRs can be interpreted as electromagnetic waves trapped by the metal surface due to interactions with free electrons. The hybrid nature of the surface plasmon is reflected in its initial name: plasmon-polariton. Here, “plasmon” refers to the charge oscillations on the metal surface, and “polariton” to the electromagnetic field in the dielectric </w:t>
      </w:r>
      <w:r w:rsidRPr="004A39C5">
        <w:rPr>
          <w:lang w:val="en-US"/>
        </w:rPr>
        <w:fldChar w:fldCharType="begin"/>
      </w:r>
      <w:r w:rsidRPr="004A39C5">
        <w:rPr>
          <w:lang w:val="en-US"/>
        </w:rPr>
        <w:instrText>ADDIN RW.CITE{{doc:5c44ba94e4b0591b15ea8b6d Климов,ВВ 2013}}</w:instrText>
      </w:r>
      <w:r w:rsidRPr="004A39C5">
        <w:rPr>
          <w:lang w:val="en-US"/>
        </w:rPr>
        <w:fldChar w:fldCharType="separate"/>
      </w:r>
      <w:r w:rsidRPr="004A39C5">
        <w:rPr>
          <w:rFonts w:ascii="Calibri" w:hAnsi="Calibri" w:cs="Calibri"/>
          <w:bCs/>
          <w:lang w:val="en-US"/>
        </w:rPr>
        <w:t>[17]</w:t>
      </w:r>
      <w:r w:rsidRPr="004A39C5">
        <w:rPr>
          <w:lang w:val="en-US"/>
        </w:rPr>
        <w:fldChar w:fldCharType="end"/>
      </w:r>
      <w:r w:rsidRPr="004A39C5">
        <w:rPr>
          <w:lang w:val="en-US"/>
        </w:rPr>
        <w:t>.</w:t>
      </w:r>
    </w:p>
    <w:p w:rsidR="00902B8A" w:rsidRPr="004A39C5" w:rsidRDefault="00902B8A" w:rsidP="00C9356D">
      <w:pPr>
        <w:spacing w:line="240" w:lineRule="auto"/>
        <w:ind w:firstLine="720"/>
        <w:jc w:val="both"/>
        <w:rPr>
          <w:lang w:val="en-US"/>
        </w:rPr>
      </w:pPr>
      <w:r w:rsidRPr="004A39C5">
        <w:rPr>
          <w:lang w:val="en-US"/>
        </w:rPr>
        <w:fldChar w:fldCharType="begin"/>
      </w:r>
      <w:r w:rsidRPr="004A39C5">
        <w:rPr>
          <w:lang w:val="en-US"/>
        </w:rPr>
        <w:instrText xml:space="preserve"> REF _Ref536028295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2</w:t>
      </w:r>
      <w:r w:rsidRPr="004A39C5">
        <w:rPr>
          <w:lang w:val="en-US"/>
        </w:rPr>
        <w:fldChar w:fldCharType="end"/>
      </w:r>
      <w:r w:rsidRPr="004A39C5">
        <w:rPr>
          <w:lang w:val="en-US"/>
        </w:rPr>
        <w:t xml:space="preserve"> illustrates the electromagnetic field lines and the associated surface plasmon electric charge concentration at the boundary between a metal and a dielectric. The near-surface positive charge of the metal is associated with a deficiency of conduction electrons in this area, the negative one - with their excess.</w:t>
      </w:r>
    </w:p>
    <w:p w:rsidR="007748D9" w:rsidRPr="004A39C5" w:rsidRDefault="007748D9" w:rsidP="007621A3">
      <w:pPr>
        <w:spacing w:line="240" w:lineRule="auto"/>
        <w:jc w:val="both"/>
        <w:rPr>
          <w:lang w:val="en-US"/>
        </w:rPr>
      </w:pPr>
    </w:p>
    <w:p w:rsidR="00902B8A" w:rsidRPr="004A39C5" w:rsidRDefault="00902B8A" w:rsidP="00C9356D">
      <w:pPr>
        <w:spacing w:line="240" w:lineRule="auto"/>
        <w:jc w:val="center"/>
        <w:rPr>
          <w:rFonts w:ascii="Arial" w:hAnsi="Arial" w:cs="Arial"/>
          <w:color w:val="000000"/>
        </w:rPr>
      </w:pPr>
      <w:r w:rsidRPr="004A39C5">
        <w:rPr>
          <w:noProof/>
          <w:lang w:val="en-US"/>
        </w:rPr>
        <w:drawing>
          <wp:inline distT="0" distB="0" distL="0" distR="0" wp14:anchorId="07582895" wp14:editId="5C199F6A">
            <wp:extent cx="4026396" cy="1794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29559" cy="1795703"/>
                    </a:xfrm>
                    <a:prstGeom prst="rect">
                      <a:avLst/>
                    </a:prstGeom>
                  </pic:spPr>
                </pic:pic>
              </a:graphicData>
            </a:graphic>
          </wp:inline>
        </w:drawing>
      </w:r>
    </w:p>
    <w:p w:rsidR="00902B8A" w:rsidRPr="004A39C5" w:rsidRDefault="00902B8A" w:rsidP="00C9356D">
      <w:pPr>
        <w:pStyle w:val="Caption"/>
        <w:jc w:val="center"/>
        <w:rPr>
          <w:rFonts w:ascii="Arial" w:hAnsi="Arial" w:cs="Arial"/>
          <w:color w:val="000000"/>
          <w:lang w:val="en-US"/>
        </w:rPr>
      </w:pPr>
      <w:bookmarkStart w:id="44" w:name="_Ref536028295"/>
      <w:bookmarkStart w:id="45" w:name="_Toc673164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w:t>
      </w:r>
      <w:r w:rsidR="00001B7B" w:rsidRPr="004A39C5">
        <w:fldChar w:fldCharType="end"/>
      </w:r>
      <w:bookmarkEnd w:id="44"/>
      <w:r w:rsidRPr="004A39C5">
        <w:t xml:space="preserve">: (a) Schematic illustration of electromagnetic wave and surface charges at the interface between the metal and the dielectric material, and (b) the local electric field component is enhanced near the surface and decays exponentially with distance in a direction normal to the interface </w:t>
      </w:r>
      <w:r w:rsidRPr="004A39C5">
        <w:fldChar w:fldCharType="begin"/>
      </w:r>
      <w:r w:rsidRPr="004A39C5">
        <w:instrText>ADDIN RW.CITE{{doc:5c5596dee4b0686b56fba319 Martyniuk,P 2014}}</w:instrText>
      </w:r>
      <w:r w:rsidRPr="004A39C5">
        <w:fldChar w:fldCharType="separate"/>
      </w:r>
      <w:r w:rsidRPr="004A39C5">
        <w:rPr>
          <w:rFonts w:ascii="Calibri" w:hAnsi="Calibri" w:cs="Calibri"/>
          <w:bCs/>
          <w:lang w:val="en-US"/>
        </w:rPr>
        <w:t>[18]</w:t>
      </w:r>
      <w:r w:rsidRPr="004A39C5">
        <w:fldChar w:fldCharType="end"/>
      </w:r>
      <w:r w:rsidRPr="004A39C5">
        <w:t>.</w:t>
      </w:r>
      <w:bookmarkEnd w:id="45"/>
    </w:p>
    <w:p w:rsidR="00902B8A" w:rsidRPr="004A39C5" w:rsidRDefault="00902B8A" w:rsidP="00C9356D">
      <w:pPr>
        <w:pStyle w:val="NormalWeb"/>
        <w:ind w:firstLine="720"/>
        <w:jc w:val="both"/>
        <w:rPr>
          <w:rFonts w:asciiTheme="minorHAnsi" w:hAnsiTheme="minorHAnsi" w:cstheme="minorHAnsi"/>
          <w:color w:val="000000"/>
          <w:sz w:val="22"/>
          <w:szCs w:val="22"/>
          <w:lang w:val="en-US"/>
        </w:rPr>
      </w:pPr>
      <w:r w:rsidRPr="004A39C5">
        <w:rPr>
          <w:rFonts w:asciiTheme="minorHAnsi" w:hAnsiTheme="minorHAnsi" w:cstheme="minorHAnsi"/>
          <w:color w:val="000000"/>
          <w:sz w:val="22"/>
          <w:szCs w:val="22"/>
          <w:lang w:val="en-US"/>
        </w:rPr>
        <w:lastRenderedPageBreak/>
        <w:t xml:space="preserve">It can be seen from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 xml:space="preserve"> REF  _Ref536028295 \h  \* MERGEFORMAT </w:instrText>
      </w:r>
      <w:r w:rsidRPr="004A39C5">
        <w:rPr>
          <w:rFonts w:asciiTheme="minorHAnsi" w:hAnsiTheme="minorHAnsi" w:cstheme="minorHAnsi"/>
          <w:color w:val="000000"/>
          <w:sz w:val="22"/>
          <w:szCs w:val="22"/>
          <w:lang w:val="en-US"/>
        </w:rPr>
      </w:r>
      <w:r w:rsidRPr="004A39C5">
        <w:rPr>
          <w:rFonts w:asciiTheme="minorHAnsi" w:hAnsiTheme="minorHAnsi" w:cstheme="minorHAnsi"/>
          <w:color w:val="000000"/>
          <w:sz w:val="22"/>
          <w:szCs w:val="22"/>
          <w:lang w:val="en-US"/>
        </w:rPr>
        <w:fldChar w:fldCharType="separate"/>
      </w:r>
      <w:r w:rsidR="007E13CF" w:rsidRPr="007E13CF">
        <w:rPr>
          <w:rFonts w:asciiTheme="minorHAnsi" w:hAnsiTheme="minorHAnsi" w:cstheme="minorHAnsi"/>
          <w:sz w:val="22"/>
          <w:szCs w:val="22"/>
        </w:rPr>
        <w:t xml:space="preserve">Figure </w:t>
      </w:r>
      <w:r w:rsidR="007E13CF" w:rsidRPr="007E13CF">
        <w:rPr>
          <w:rFonts w:asciiTheme="minorHAnsi" w:hAnsiTheme="minorHAnsi" w:cstheme="minorHAnsi"/>
          <w:noProof/>
          <w:sz w:val="22"/>
          <w:szCs w:val="22"/>
        </w:rPr>
        <w:t>1.2</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that the magnetic field of the surface plasmon is oscillating parallel to the interface between the media and perpendicular to the plane of the figure. At the boundary, the electric field vector is normal to the interface. Positive charges are localized in the metal in the places where the electric field strength vector is directed outwards from the metal-dielectric interface, and negative charges - in the places where the electric field vector is directed towards the boundary. The electric field lines are bent in a way</w:t>
      </w:r>
      <w:r w:rsidR="009B0694" w:rsidRPr="004A39C5">
        <w:rPr>
          <w:rFonts w:asciiTheme="minorHAnsi" w:hAnsiTheme="minorHAnsi" w:cstheme="minorHAnsi"/>
          <w:color w:val="000000"/>
          <w:sz w:val="22"/>
          <w:szCs w:val="22"/>
          <w:lang w:val="en-US"/>
        </w:rPr>
        <w:t xml:space="preserve"> so as</w:t>
      </w:r>
      <w:r w:rsidRPr="004A39C5">
        <w:rPr>
          <w:rFonts w:asciiTheme="minorHAnsi" w:hAnsiTheme="minorHAnsi" w:cstheme="minorHAnsi"/>
          <w:color w:val="000000"/>
          <w:sz w:val="22"/>
          <w:szCs w:val="22"/>
          <w:lang w:val="en-US"/>
        </w:rPr>
        <w:t xml:space="preserve"> to satisfy the boundary conditions. As a result, as shown in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 xml:space="preserve"> REF _Ref536028295 \h  \* MERGEFORMAT </w:instrText>
      </w:r>
      <w:r w:rsidRPr="004A39C5">
        <w:rPr>
          <w:rFonts w:asciiTheme="minorHAnsi" w:hAnsiTheme="minorHAnsi" w:cstheme="minorHAnsi"/>
          <w:color w:val="000000"/>
          <w:sz w:val="22"/>
          <w:szCs w:val="22"/>
          <w:lang w:val="en-US"/>
        </w:rPr>
      </w:r>
      <w:r w:rsidRPr="004A39C5">
        <w:rPr>
          <w:rFonts w:asciiTheme="minorHAnsi" w:hAnsiTheme="minorHAnsi" w:cstheme="minorHAnsi"/>
          <w:color w:val="000000"/>
          <w:sz w:val="22"/>
          <w:szCs w:val="22"/>
          <w:lang w:val="en-US"/>
        </w:rPr>
        <w:fldChar w:fldCharType="separate"/>
      </w:r>
      <w:r w:rsidR="007E13CF" w:rsidRPr="007E13CF">
        <w:rPr>
          <w:rFonts w:asciiTheme="minorHAnsi" w:hAnsiTheme="minorHAnsi" w:cstheme="minorHAnsi"/>
          <w:sz w:val="22"/>
          <w:szCs w:val="22"/>
        </w:rPr>
        <w:t xml:space="preserve">Figure </w:t>
      </w:r>
      <w:r w:rsidR="007E13CF" w:rsidRPr="007E13CF">
        <w:rPr>
          <w:rFonts w:asciiTheme="minorHAnsi" w:hAnsiTheme="minorHAnsi" w:cstheme="minorHAnsi"/>
          <w:noProof/>
          <w:sz w:val="22"/>
          <w:szCs w:val="22"/>
        </w:rPr>
        <w:t>1.2</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(b), the electric field decays exponentially with distance from the conductor’s surface, hence the energy of the surface plasmon is concentrated near the metal-dielectric boundary. The electric field penetrates the metal until reaching its skin depth </w:t>
      </w:r>
      <m:oMath>
        <m:sSub>
          <m:sSubPr>
            <m:ctrlPr>
              <w:rPr>
                <w:rFonts w:ascii="Cambria Math" w:hAnsi="Cambria Math" w:cstheme="minorHAnsi"/>
                <w:i/>
                <w:color w:val="000000"/>
                <w:sz w:val="22"/>
                <w:szCs w:val="22"/>
                <w:lang w:val="en-US"/>
              </w:rPr>
            </m:ctrlPr>
          </m:sSubPr>
          <m:e>
            <m:r>
              <w:rPr>
                <w:rFonts w:ascii="Cambria Math" w:hAnsi="Cambria Math" w:cstheme="minorHAnsi"/>
                <w:color w:val="000000"/>
                <w:sz w:val="22"/>
                <w:szCs w:val="22"/>
                <w:lang w:val="en-US"/>
              </w:rPr>
              <m:t>δ</m:t>
            </m:r>
          </m:e>
          <m:sub>
            <m:r>
              <w:rPr>
                <w:rFonts w:ascii="Cambria Math" w:hAnsi="Cambria Math" w:cstheme="minorHAnsi"/>
                <w:color w:val="000000"/>
                <w:sz w:val="22"/>
                <w:szCs w:val="22"/>
                <w:lang w:val="en-US"/>
              </w:rPr>
              <m:t>m</m:t>
            </m:r>
          </m:sub>
        </m:sSub>
      </m:oMath>
      <w:r w:rsidRPr="004A39C5">
        <w:rPr>
          <w:rFonts w:asciiTheme="minorHAnsi" w:hAnsiTheme="minorHAnsi" w:cstheme="minorHAnsi"/>
          <w:color w:val="000000"/>
          <w:sz w:val="22"/>
          <w:szCs w:val="22"/>
          <w:lang w:val="en-US"/>
        </w:rPr>
        <w:t xml:space="preserve">, and the dielectric - to a depth </w:t>
      </w:r>
      <m:oMath>
        <m:sSub>
          <m:sSubPr>
            <m:ctrlPr>
              <w:rPr>
                <w:rFonts w:ascii="Cambria Math" w:hAnsi="Cambria Math" w:cstheme="minorHAnsi"/>
                <w:i/>
                <w:color w:val="000000"/>
                <w:sz w:val="22"/>
                <w:szCs w:val="22"/>
                <w:lang w:val="en-US"/>
              </w:rPr>
            </m:ctrlPr>
          </m:sSubPr>
          <m:e>
            <m:r>
              <w:rPr>
                <w:rFonts w:ascii="Cambria Math" w:hAnsi="Cambria Math" w:cstheme="minorHAnsi"/>
                <w:color w:val="000000"/>
                <w:sz w:val="22"/>
                <w:szCs w:val="22"/>
                <w:lang w:val="en-US"/>
              </w:rPr>
              <m:t>δ</m:t>
            </m:r>
          </m:e>
          <m:sub>
            <m:r>
              <w:rPr>
                <w:rFonts w:ascii="Cambria Math" w:hAnsi="Cambria Math" w:cstheme="minorHAnsi"/>
                <w:color w:val="000000"/>
                <w:sz w:val="22"/>
                <w:szCs w:val="22"/>
                <w:lang w:val="en-US"/>
              </w:rPr>
              <m:t>d</m:t>
            </m:r>
          </m:sub>
        </m:sSub>
      </m:oMath>
      <w:r w:rsidRPr="004A39C5">
        <w:rPr>
          <w:rFonts w:asciiTheme="minorHAnsi" w:hAnsiTheme="minorHAnsi" w:cstheme="minorHAnsi"/>
          <w:color w:val="000000"/>
          <w:sz w:val="22"/>
          <w:szCs w:val="22"/>
          <w:lang w:val="en-US"/>
        </w:rPr>
        <w:t xml:space="preserve"> on the order of the irradiation light wavelength. Thus, the electromagnetic field strength of the surface plasmon is high near the surface (much higher than the field strength of the light wave exciting the SPR) and decays moving away from it in the direction normal to the surface. This property is widely used in nano-optics since it allows concentrating and channeling radiation using sub-wavelength structures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ADDIN RW.CITE{{doc:5c48fca8e4b03f17d4729f16 Novotny,Lukas 2012}}</w:instrText>
      </w:r>
      <w:r w:rsidRPr="004A39C5">
        <w:rPr>
          <w:rFonts w:asciiTheme="minorHAnsi" w:hAnsiTheme="minorHAnsi" w:cstheme="minorHAnsi"/>
          <w:color w:val="000000"/>
          <w:sz w:val="22"/>
          <w:szCs w:val="22"/>
          <w:lang w:val="en-US"/>
        </w:rPr>
        <w:fldChar w:fldCharType="separate"/>
      </w:r>
      <w:r w:rsidRPr="004A39C5">
        <w:rPr>
          <w:rFonts w:ascii="Calibri" w:hAnsi="Calibri" w:cs="Calibri"/>
          <w:bCs/>
          <w:color w:val="000000"/>
          <w:sz w:val="22"/>
          <w:szCs w:val="22"/>
          <w:lang w:val="en-US"/>
        </w:rPr>
        <w:t>[19]</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w:t>
      </w:r>
    </w:p>
    <w:p w:rsidR="00902B8A" w:rsidRPr="004A39C5" w:rsidRDefault="00902B8A" w:rsidP="00C9356D">
      <w:pPr>
        <w:pStyle w:val="NormalWeb"/>
        <w:ind w:firstLine="720"/>
        <w:jc w:val="both"/>
        <w:rPr>
          <w:rFonts w:asciiTheme="minorHAnsi" w:hAnsiTheme="minorHAnsi" w:cstheme="minorHAnsi"/>
          <w:color w:val="000000"/>
          <w:sz w:val="22"/>
          <w:szCs w:val="22"/>
          <w:lang w:val="en-US"/>
        </w:rPr>
      </w:pPr>
      <w:r w:rsidRPr="004A39C5">
        <w:rPr>
          <w:rFonts w:asciiTheme="minorHAnsi" w:hAnsiTheme="minorHAnsi" w:cstheme="minorHAnsi"/>
          <w:color w:val="000000"/>
          <w:sz w:val="22"/>
          <w:szCs w:val="22"/>
          <w:lang w:val="en-US"/>
        </w:rPr>
        <w:t xml:space="preserve">SPRs have certain specific properties which distinguish them from ordinary spatial electromagnetic waves. The electric field of a surface plasmon is associated with an electric charge, while in a flat wave, the electric field is interdependent with the time variation of the magnetic field. Also, an SPR is a longitudinal-transverse wave. As seen in </w:t>
      </w:r>
      <w:r w:rsidRPr="004A39C5">
        <w:rPr>
          <w:rFonts w:asciiTheme="minorHAnsi" w:hAnsiTheme="minorHAnsi" w:cstheme="minorHAnsi"/>
          <w:color w:val="000000"/>
          <w:sz w:val="22"/>
          <w:szCs w:val="22"/>
          <w:lang w:val="en-US"/>
        </w:rPr>
        <w:fldChar w:fldCharType="begin"/>
      </w:r>
      <w:r w:rsidRPr="004A39C5">
        <w:rPr>
          <w:rFonts w:asciiTheme="minorHAnsi" w:hAnsiTheme="minorHAnsi" w:cstheme="minorHAnsi"/>
          <w:color w:val="000000"/>
          <w:sz w:val="22"/>
          <w:szCs w:val="22"/>
          <w:lang w:val="en-US"/>
        </w:rPr>
        <w:instrText xml:space="preserve"> REF _Ref536028295 \h  \* MERGEFORMAT </w:instrText>
      </w:r>
      <w:r w:rsidRPr="004A39C5">
        <w:rPr>
          <w:rFonts w:asciiTheme="minorHAnsi" w:hAnsiTheme="minorHAnsi" w:cstheme="minorHAnsi"/>
          <w:color w:val="000000"/>
          <w:sz w:val="22"/>
          <w:szCs w:val="22"/>
          <w:lang w:val="en-US"/>
        </w:rPr>
      </w:r>
      <w:r w:rsidRPr="004A39C5">
        <w:rPr>
          <w:rFonts w:asciiTheme="minorHAnsi" w:hAnsiTheme="minorHAnsi" w:cstheme="minorHAnsi"/>
          <w:color w:val="000000"/>
          <w:sz w:val="22"/>
          <w:szCs w:val="22"/>
          <w:lang w:val="en-US"/>
        </w:rPr>
        <w:fldChar w:fldCharType="separate"/>
      </w:r>
      <w:r w:rsidR="007E13CF" w:rsidRPr="007E13CF">
        <w:rPr>
          <w:rFonts w:asciiTheme="minorHAnsi" w:hAnsiTheme="minorHAnsi" w:cstheme="minorHAnsi"/>
          <w:sz w:val="22"/>
          <w:szCs w:val="22"/>
        </w:rPr>
        <w:t xml:space="preserve">Figure </w:t>
      </w:r>
      <w:r w:rsidR="007E13CF" w:rsidRPr="007E13CF">
        <w:rPr>
          <w:rFonts w:asciiTheme="minorHAnsi" w:hAnsiTheme="minorHAnsi" w:cstheme="minorHAnsi"/>
          <w:noProof/>
          <w:sz w:val="22"/>
          <w:szCs w:val="22"/>
        </w:rPr>
        <w:t>1.2</w:t>
      </w:r>
      <w:r w:rsidRPr="004A39C5">
        <w:rPr>
          <w:rFonts w:asciiTheme="minorHAnsi" w:hAnsiTheme="minorHAnsi" w:cstheme="minorHAnsi"/>
          <w:color w:val="000000"/>
          <w:sz w:val="22"/>
          <w:szCs w:val="22"/>
          <w:lang w:val="en-US"/>
        </w:rPr>
        <w:fldChar w:fldCharType="end"/>
      </w:r>
      <w:r w:rsidRPr="004A39C5">
        <w:rPr>
          <w:rFonts w:asciiTheme="minorHAnsi" w:hAnsiTheme="minorHAnsi" w:cstheme="minorHAnsi"/>
          <w:color w:val="000000"/>
          <w:sz w:val="22"/>
          <w:szCs w:val="22"/>
          <w:lang w:val="en-US"/>
        </w:rPr>
        <w:t xml:space="preserve">, its electric field, in addition to the transverse </w:t>
      </w:r>
      <w:r w:rsidRPr="004A39C5">
        <w:rPr>
          <w:rFonts w:asciiTheme="minorHAnsi" w:hAnsiTheme="minorHAnsi" w:cstheme="minorHAnsi"/>
          <w:i/>
          <w:color w:val="000000"/>
          <w:sz w:val="22"/>
          <w:szCs w:val="22"/>
          <w:lang w:val="en-US"/>
        </w:rPr>
        <w:t>z</w:t>
      </w:r>
      <w:r w:rsidRPr="004A39C5">
        <w:rPr>
          <w:rFonts w:asciiTheme="minorHAnsi" w:hAnsiTheme="minorHAnsi" w:cstheme="minorHAnsi"/>
          <w:color w:val="000000"/>
          <w:sz w:val="22"/>
          <w:szCs w:val="22"/>
          <w:lang w:val="en-US"/>
        </w:rPr>
        <w:t xml:space="preserve">-component of the intensity, also has an </w:t>
      </w:r>
      <w:r w:rsidRPr="004A39C5">
        <w:rPr>
          <w:rFonts w:asciiTheme="minorHAnsi" w:hAnsiTheme="minorHAnsi" w:cstheme="minorHAnsi"/>
          <w:i/>
          <w:color w:val="000000"/>
          <w:sz w:val="22"/>
          <w:szCs w:val="22"/>
          <w:lang w:val="en-US"/>
        </w:rPr>
        <w:t>x</w:t>
      </w:r>
      <w:r w:rsidRPr="004A39C5">
        <w:rPr>
          <w:rFonts w:asciiTheme="minorHAnsi" w:hAnsiTheme="minorHAnsi" w:cstheme="minorHAnsi"/>
          <w:color w:val="000000"/>
          <w:sz w:val="22"/>
          <w:szCs w:val="22"/>
          <w:lang w:val="en-US"/>
        </w:rPr>
        <w:t xml:space="preserve">-component oriented along the wave vector in the direction of the plasmon propagation. SPRs are present in two environments at once: the dielectric and the conductor, while the plane wave propagates in the dielectric (a particular case is </w:t>
      </w:r>
      <w:r w:rsidR="000D4342" w:rsidRPr="004A39C5">
        <w:rPr>
          <w:rFonts w:asciiTheme="minorHAnsi" w:hAnsiTheme="minorHAnsi" w:cstheme="minorHAnsi"/>
          <w:color w:val="000000"/>
          <w:sz w:val="22"/>
          <w:szCs w:val="22"/>
          <w:lang w:val="en-US"/>
        </w:rPr>
        <w:t xml:space="preserve">a </w:t>
      </w:r>
      <w:r w:rsidRPr="004A39C5">
        <w:rPr>
          <w:rFonts w:asciiTheme="minorHAnsi" w:hAnsiTheme="minorHAnsi" w:cstheme="minorHAnsi"/>
          <w:color w:val="000000"/>
          <w:sz w:val="22"/>
          <w:szCs w:val="22"/>
          <w:lang w:val="en-US"/>
        </w:rPr>
        <w:t xml:space="preserve">vacuum) and the bulk plasmon - in the conductor. </w:t>
      </w:r>
    </w:p>
    <w:p w:rsidR="00902B8A" w:rsidRPr="004A39C5" w:rsidRDefault="00902B8A" w:rsidP="00C9356D">
      <w:pPr>
        <w:spacing w:line="240" w:lineRule="auto"/>
        <w:ind w:firstLine="720"/>
        <w:jc w:val="both"/>
        <w:rPr>
          <w:lang w:val="en-US"/>
        </w:rPr>
      </w:pPr>
      <w:r w:rsidRPr="004A39C5">
        <w:rPr>
          <w:lang w:val="en-US"/>
        </w:rPr>
        <w:t xml:space="preserve">A necessary condition </w:t>
      </w:r>
      <w:r w:rsidR="009B0694" w:rsidRPr="004A39C5">
        <w:rPr>
          <w:lang w:val="en-US"/>
        </w:rPr>
        <w:t xml:space="preserve">for the existence </w:t>
      </w:r>
      <w:r w:rsidRPr="004A39C5">
        <w:rPr>
          <w:lang w:val="en-US"/>
        </w:rPr>
        <w:t xml:space="preserve">of </w:t>
      </w:r>
      <w:r w:rsidR="009B0694" w:rsidRPr="004A39C5">
        <w:rPr>
          <w:lang w:val="en-US"/>
        </w:rPr>
        <w:t xml:space="preserve">an </w:t>
      </w:r>
      <w:r w:rsidRPr="004A39C5">
        <w:rPr>
          <w:lang w:val="en-US"/>
        </w:rPr>
        <w:t xml:space="preserve">SPR is a negative real part of permittivity of one of the media (metal). Also, the SPR excitation efficiency strongly depends on the optical properties of the metal, the surface morphology and relief parameters, such as the profile shape and depth, the thickness of the deposited metal layer, and random surface heterogeneity </w:t>
      </w:r>
      <w:r w:rsidRPr="004A39C5">
        <w:rPr>
          <w:lang w:val="en-US"/>
        </w:rPr>
        <w:fldChar w:fldCharType="begin"/>
      </w:r>
      <w:r w:rsidRPr="004A39C5">
        <w:rPr>
          <w:lang w:val="en-US"/>
        </w:rPr>
        <w:instrText>ADDIN RW.CITE{{doc:5c48fb2be4b03f17d4729ed9 Fedorenko,L 2009}}</w:instrText>
      </w:r>
      <w:r w:rsidRPr="004A39C5">
        <w:rPr>
          <w:lang w:val="en-US"/>
        </w:rPr>
        <w:fldChar w:fldCharType="separate"/>
      </w:r>
      <w:r w:rsidRPr="004A39C5">
        <w:rPr>
          <w:rFonts w:ascii="Calibri" w:hAnsi="Calibri" w:cs="Calibri"/>
          <w:bCs/>
          <w:lang w:val="en-US"/>
        </w:rPr>
        <w:t>[20]</w:t>
      </w:r>
      <w:r w:rsidRPr="004A39C5">
        <w:rPr>
          <w:lang w:val="en-US"/>
        </w:rPr>
        <w:fldChar w:fldCharType="end"/>
      </w:r>
      <w:r w:rsidRPr="004A39C5">
        <w:rPr>
          <w:lang w:val="en-US"/>
        </w:rPr>
        <w:t>. The SPR wave vector is always larger than the wave vector of an electromagnetic wave in free space. Thus, the initiation of the SPR is possible only with the help of special techniques that allow matching of the wave</w:t>
      </w:r>
      <w:r w:rsidR="009B0694" w:rsidRPr="004A39C5">
        <w:rPr>
          <w:lang w:val="en-US"/>
        </w:rPr>
        <w:t>-</w:t>
      </w:r>
      <w:r w:rsidRPr="004A39C5">
        <w:rPr>
          <w:lang w:val="en-US"/>
        </w:rPr>
        <w:t xml:space="preserve">vector magnitudes, i.e. to satisfy the propagation phase matching condition </w:t>
      </w:r>
      <w:r w:rsidRPr="004A39C5">
        <w:rPr>
          <w:lang w:val="en-US"/>
        </w:rPr>
        <w:fldChar w:fldCharType="begin"/>
      </w:r>
      <w:r w:rsidRPr="004A39C5">
        <w:rPr>
          <w:lang w:val="en-US"/>
        </w:rPr>
        <w:instrText>ADDIN RW.CITE{{doc:5c48fca8e4b03f17d4729f16 Novotny,Lukas 2012}}</w:instrText>
      </w:r>
      <w:r w:rsidRPr="004A39C5">
        <w:rPr>
          <w:lang w:val="en-US"/>
        </w:rPr>
        <w:fldChar w:fldCharType="separate"/>
      </w:r>
      <w:r w:rsidRPr="004A39C5">
        <w:rPr>
          <w:rFonts w:ascii="Calibri" w:hAnsi="Calibri" w:cs="Calibri"/>
          <w:bCs/>
          <w:lang w:val="en-US"/>
        </w:rPr>
        <w:t>[19]</w:t>
      </w:r>
      <w:r w:rsidRPr="004A39C5">
        <w:rPr>
          <w:lang w:val="en-US"/>
        </w:rPr>
        <w:fldChar w:fldCharType="end"/>
      </w:r>
      <w:r w:rsidRPr="004A39C5">
        <w:rPr>
          <w:lang w:val="en-US"/>
        </w:rPr>
        <w:t>.</w:t>
      </w:r>
      <w:r w:rsidR="0079616A" w:rsidRPr="004A39C5">
        <w:rPr>
          <w:lang w:val="en-US"/>
        </w:rPr>
        <w:t xml:space="preserve"> Some of these techniques are explained in Section </w:t>
      </w:r>
      <w:r w:rsidR="0079616A" w:rsidRPr="004A39C5">
        <w:rPr>
          <w:lang w:val="en-US"/>
        </w:rPr>
        <w:fldChar w:fldCharType="begin"/>
      </w:r>
      <w:r w:rsidR="0079616A" w:rsidRPr="004A39C5">
        <w:rPr>
          <w:lang w:val="en-US"/>
        </w:rPr>
        <w:instrText xml:space="preserve"> REF _Ref6572882 \r \h </w:instrText>
      </w:r>
      <w:r w:rsidR="0079616A" w:rsidRPr="004A39C5">
        <w:rPr>
          <w:lang w:val="en-US"/>
        </w:rPr>
      </w:r>
      <w:r w:rsidR="004A39C5">
        <w:rPr>
          <w:lang w:val="en-US"/>
        </w:rPr>
        <w:instrText xml:space="preserve"> \* MERGEFORMAT </w:instrText>
      </w:r>
      <w:r w:rsidR="0079616A" w:rsidRPr="004A39C5">
        <w:rPr>
          <w:lang w:val="en-US"/>
        </w:rPr>
        <w:fldChar w:fldCharType="separate"/>
      </w:r>
      <w:r w:rsidR="007E13CF">
        <w:rPr>
          <w:lang w:val="en-US"/>
        </w:rPr>
        <w:t>1.4</w:t>
      </w:r>
      <w:r w:rsidR="0079616A" w:rsidRPr="004A39C5">
        <w:rPr>
          <w:lang w:val="en-US"/>
        </w:rPr>
        <w:fldChar w:fldCharType="end"/>
      </w:r>
      <w:r w:rsidR="0079616A" w:rsidRPr="004A39C5">
        <w:rPr>
          <w:lang w:val="en-US"/>
        </w:rPr>
        <w:t>.</w:t>
      </w:r>
    </w:p>
    <w:p w:rsidR="00902B8A" w:rsidRPr="004A39C5" w:rsidRDefault="00902B8A" w:rsidP="00C9356D">
      <w:pPr>
        <w:spacing w:line="240" w:lineRule="auto"/>
        <w:ind w:firstLine="360"/>
        <w:jc w:val="both"/>
        <w:rPr>
          <w:lang w:val="en-US"/>
        </w:rPr>
      </w:pPr>
      <w:r w:rsidRPr="004A39C5">
        <w:rPr>
          <w:lang w:val="en-US"/>
        </w:rPr>
        <w:lastRenderedPageBreak/>
        <w:t xml:space="preserve">SPR excitation becomes especially effective when the incident light is polarized and its wave vector projection onto the metal film plane is equal to the wave vector of the surface plasmon </w:t>
      </w:r>
      <w:r w:rsidRPr="004A39C5">
        <w:rPr>
          <w:lang w:val="en-US"/>
        </w:rPr>
        <w:fldChar w:fldCharType="begin"/>
      </w:r>
      <w:r w:rsidRPr="004A39C5">
        <w:rPr>
          <w:lang w:val="en-US"/>
        </w:rPr>
        <w:instrText>ADDIN RW.CITE{{doc:5c4a2e6ce4b014f39450e5a7 Raether,Heinz 1988}}</w:instrText>
      </w:r>
      <w:r w:rsidRPr="004A39C5">
        <w:rPr>
          <w:lang w:val="en-US"/>
        </w:rPr>
        <w:fldChar w:fldCharType="separate"/>
      </w:r>
      <w:r w:rsidRPr="004A39C5">
        <w:rPr>
          <w:rFonts w:ascii="Calibri" w:hAnsi="Calibri" w:cs="Calibri"/>
          <w:bCs/>
          <w:lang w:val="en-US"/>
        </w:rPr>
        <w:t>[21]</w:t>
      </w:r>
      <w:r w:rsidRPr="004A39C5">
        <w:rPr>
          <w:lang w:val="en-US"/>
        </w:rPr>
        <w:fldChar w:fldCharType="end"/>
      </w:r>
      <w:r w:rsidRPr="004A39C5">
        <w:rPr>
          <w:lang w:val="en-US"/>
        </w:rPr>
        <w:t>.</w:t>
      </w:r>
    </w:p>
    <w:p w:rsidR="00902B8A" w:rsidRPr="004A39C5" w:rsidRDefault="00902B8A" w:rsidP="00C9356D">
      <w:pPr>
        <w:pStyle w:val="Heading2"/>
        <w:spacing w:line="240" w:lineRule="auto"/>
      </w:pPr>
      <w:bookmarkStart w:id="46" w:name="_Toc1118376"/>
      <w:bookmarkStart w:id="47" w:name="_Ref6572882"/>
      <w:bookmarkStart w:id="48" w:name="_Toc6659491"/>
      <w:r w:rsidRPr="004A39C5">
        <w:rPr>
          <w:lang w:val="en-US"/>
        </w:rPr>
        <w:t xml:space="preserve">Surface Plasmon Resonance </w:t>
      </w:r>
      <w:r w:rsidRPr="004A39C5">
        <w:t>Excitation</w:t>
      </w:r>
      <w:r w:rsidRPr="004A39C5">
        <w:rPr>
          <w:lang w:val="en-US"/>
        </w:rPr>
        <w:t xml:space="preserve"> </w:t>
      </w:r>
      <w:r w:rsidRPr="004A39C5">
        <w:t>Methods</w:t>
      </w:r>
      <w:bookmarkEnd w:id="43"/>
      <w:bookmarkEnd w:id="46"/>
      <w:bookmarkEnd w:id="47"/>
      <w:bookmarkEnd w:id="48"/>
    </w:p>
    <w:p w:rsidR="00902B8A" w:rsidRPr="004A39C5" w:rsidRDefault="00DE2A84" w:rsidP="00C9356D">
      <w:pPr>
        <w:spacing w:line="240" w:lineRule="auto"/>
        <w:jc w:val="both"/>
      </w:pPr>
      <w:r w:rsidRPr="004A39C5">
        <w:t>In order to excite SPR</w:t>
      </w:r>
      <w:r w:rsidR="00BD3F80" w:rsidRPr="004A39C5">
        <w:t>,</w:t>
      </w:r>
      <w:r w:rsidRPr="004A39C5">
        <w:t xml:space="preserve"> the momentum of the incoming light must be matched to that of the surface plasmon. When the momentums are matched, an SPR is generated by coupling of </w:t>
      </w:r>
      <w:r w:rsidR="00BD3F80" w:rsidRPr="004A39C5">
        <w:t xml:space="preserve">an </w:t>
      </w:r>
      <w:r w:rsidRPr="004A39C5">
        <w:t xml:space="preserve">electric field with free electrons in a metal. </w:t>
      </w:r>
      <w:r w:rsidR="00902B8A" w:rsidRPr="004A39C5">
        <w:t xml:space="preserve">For effective excitation of SPR, the prism method </w:t>
      </w:r>
      <w:r w:rsidR="00902B8A" w:rsidRPr="004A39C5">
        <w:fldChar w:fldCharType="begin"/>
      </w:r>
      <w:r w:rsidR="00902B8A" w:rsidRPr="004A39C5">
        <w:instrText>ADDIN RW.CITE{{doc:5c3a53cfe4b0854ae611c3d7 Otto,Andreas 1968; doc:5c3b66bee4b0915d5dc49480 Ebbesen,ThomasW 1998}}</w:instrText>
      </w:r>
      <w:r w:rsidR="00902B8A" w:rsidRPr="004A39C5">
        <w:fldChar w:fldCharType="separate"/>
      </w:r>
      <w:r w:rsidR="00902B8A" w:rsidRPr="004A39C5">
        <w:rPr>
          <w:rFonts w:ascii="Calibri" w:hAnsi="Calibri" w:cs="Calibri"/>
          <w:bCs/>
          <w:lang w:val="en-US"/>
        </w:rPr>
        <w:t>[9, 12]</w:t>
      </w:r>
      <w:r w:rsidR="00902B8A" w:rsidRPr="004A39C5">
        <w:fldChar w:fldCharType="end"/>
      </w:r>
      <w:r w:rsidR="00902B8A" w:rsidRPr="004A39C5">
        <w:t xml:space="preserve">, the excitation in metal-dielectric waveguides </w:t>
      </w:r>
      <w:r w:rsidR="00902B8A" w:rsidRPr="004A39C5">
        <w:fldChar w:fldCharType="begin"/>
      </w:r>
      <w:r w:rsidR="00902B8A" w:rsidRPr="004A39C5">
        <w:instrText>ADDIN RW.CITE{{doc:5c4a4edde4b029cf92798cad Nikolajsen,Thomas 2003}}</w:instrText>
      </w:r>
      <w:r w:rsidR="00902B8A" w:rsidRPr="004A39C5">
        <w:fldChar w:fldCharType="separate"/>
      </w:r>
      <w:r w:rsidR="00902B8A" w:rsidRPr="004A39C5">
        <w:rPr>
          <w:rFonts w:ascii="Calibri" w:hAnsi="Calibri" w:cs="Calibri"/>
          <w:bCs/>
          <w:lang w:val="en-US"/>
        </w:rPr>
        <w:t>[22]</w:t>
      </w:r>
      <w:r w:rsidR="00902B8A" w:rsidRPr="004A39C5">
        <w:fldChar w:fldCharType="end"/>
      </w:r>
      <w:r w:rsidR="00902B8A" w:rsidRPr="004A39C5">
        <w:t>, and the method</w:t>
      </w:r>
      <w:r w:rsidR="00B918C1" w:rsidRPr="004A39C5">
        <w:t>s</w:t>
      </w:r>
      <w:r w:rsidR="00902B8A" w:rsidRPr="004A39C5">
        <w:t xml:space="preserve"> using periodic metal gratings are most often used </w:t>
      </w:r>
      <w:r w:rsidR="00902B8A" w:rsidRPr="004A39C5">
        <w:fldChar w:fldCharType="begin"/>
      </w:r>
      <w:r w:rsidR="00902B8A" w:rsidRPr="004A39C5">
        <w:instrText>ADDIN RW.CITE{{doc:5c4a4e4fe4b028ec64bed4c6 Beaglehole,David 1969}}</w:instrText>
      </w:r>
      <w:r w:rsidR="00902B8A" w:rsidRPr="004A39C5">
        <w:fldChar w:fldCharType="separate"/>
      </w:r>
      <w:r w:rsidR="00902B8A" w:rsidRPr="004A39C5">
        <w:rPr>
          <w:rFonts w:ascii="Calibri" w:hAnsi="Calibri" w:cs="Calibri"/>
          <w:bCs/>
          <w:lang w:val="en-US"/>
        </w:rPr>
        <w:t>[23]</w:t>
      </w:r>
      <w:r w:rsidR="00902B8A" w:rsidRPr="004A39C5">
        <w:fldChar w:fldCharType="end"/>
      </w:r>
      <w:r w:rsidR="00902B8A" w:rsidRPr="004A39C5">
        <w:t>.</w:t>
      </w:r>
    </w:p>
    <w:p w:rsidR="00902B8A" w:rsidRPr="004A39C5" w:rsidRDefault="00902B8A" w:rsidP="00C9356D">
      <w:pPr>
        <w:pStyle w:val="Heading3"/>
        <w:spacing w:line="240" w:lineRule="auto"/>
      </w:pPr>
      <w:bookmarkStart w:id="49" w:name="_Toc536376643"/>
      <w:bookmarkStart w:id="50" w:name="_Toc1118377"/>
      <w:bookmarkStart w:id="51" w:name="_Toc6659492"/>
      <w:r w:rsidRPr="004A39C5">
        <w:t>Prism Method</w:t>
      </w:r>
      <w:bookmarkEnd w:id="49"/>
      <w:bookmarkEnd w:id="50"/>
      <w:bookmarkEnd w:id="51"/>
    </w:p>
    <w:p w:rsidR="00902B8A" w:rsidRPr="004A39C5" w:rsidRDefault="00902B8A" w:rsidP="00C9356D">
      <w:pPr>
        <w:spacing w:line="240" w:lineRule="auto"/>
        <w:jc w:val="both"/>
      </w:pPr>
      <w:r w:rsidRPr="004A39C5">
        <w:t xml:space="preserve">In the works of Otto </w:t>
      </w:r>
      <w:r w:rsidRPr="004A39C5">
        <w:fldChar w:fldCharType="begin"/>
      </w:r>
      <w:r w:rsidRPr="004A39C5">
        <w:instrText>ADDIN RW.CITE{{doc:5c3a53cfe4b0854ae611c3d7 Otto,Andreas 1968}}</w:instrText>
      </w:r>
      <w:r w:rsidRPr="004A39C5">
        <w:fldChar w:fldCharType="separate"/>
      </w:r>
      <w:r w:rsidRPr="004A39C5">
        <w:rPr>
          <w:rFonts w:ascii="Calibri" w:hAnsi="Calibri" w:cs="Calibri"/>
          <w:bCs/>
          <w:lang w:val="en-US"/>
        </w:rPr>
        <w:t>[9]</w:t>
      </w:r>
      <w:r w:rsidRPr="004A39C5">
        <w:fldChar w:fldCharType="end"/>
      </w:r>
      <w:r w:rsidRPr="004A39C5">
        <w:t xml:space="preserve"> and Kretschmann </w:t>
      </w:r>
      <w:r w:rsidRPr="004A39C5">
        <w:fldChar w:fldCharType="begin"/>
      </w:r>
      <w:r w:rsidRPr="004A39C5">
        <w:instrText>ADDIN RW.CITE{{doc:5c3a535de4b0ea619644aa84 Kretschmann,Erwin 1968}}</w:instrText>
      </w:r>
      <w:r w:rsidRPr="004A39C5">
        <w:fldChar w:fldCharType="separate"/>
      </w:r>
      <w:r w:rsidRPr="004A39C5">
        <w:rPr>
          <w:rFonts w:ascii="Calibri" w:hAnsi="Calibri" w:cs="Calibri"/>
          <w:bCs/>
          <w:lang w:val="en-US"/>
        </w:rPr>
        <w:t>[10]</w:t>
      </w:r>
      <w:r w:rsidRPr="004A39C5">
        <w:fldChar w:fldCharType="end"/>
      </w:r>
      <w:r w:rsidRPr="004A39C5">
        <w:t xml:space="preserve">, SPRs were excited by light passing through a prism made of a dielectric material with </w:t>
      </w:r>
      <w:r w:rsidR="00494494" w:rsidRPr="004A39C5">
        <w:t xml:space="preserve">a </w:t>
      </w:r>
      <w:r w:rsidRPr="004A39C5">
        <w:t xml:space="preserve">high refractive index. </w:t>
      </w:r>
      <w:r w:rsidRPr="004A39C5">
        <w:rPr>
          <w:color w:val="000000"/>
        </w:rPr>
        <w:t xml:space="preserve">When a light wave propagating in the prism totally reflects </w:t>
      </w:r>
      <w:r w:rsidR="00FE305E" w:rsidRPr="004A39C5">
        <w:rPr>
          <w:color w:val="000000"/>
        </w:rPr>
        <w:t xml:space="preserve">off </w:t>
      </w:r>
      <w:r w:rsidRPr="004A39C5">
        <w:rPr>
          <w:color w:val="000000"/>
        </w:rPr>
        <w:t xml:space="preserve">the prism base, an evanescent electromagnetic wave decays exponentially in the direction perpendicular to the prism–metal interface </w:t>
      </w:r>
      <w:r w:rsidRPr="004A39C5">
        <w:rPr>
          <w:color w:val="000000"/>
        </w:rPr>
        <w:fldChar w:fldCharType="begin"/>
      </w:r>
      <w:r w:rsidRPr="004A39C5">
        <w:rPr>
          <w:color w:val="000000"/>
        </w:rPr>
        <w:instrText>ADDIN RW.CITE{{doc:5c55e738e4b090b1859c64e2 Born,Max 2013}}</w:instrText>
      </w:r>
      <w:r w:rsidRPr="004A39C5">
        <w:rPr>
          <w:color w:val="000000"/>
        </w:rPr>
        <w:fldChar w:fldCharType="separate"/>
      </w:r>
      <w:r w:rsidRPr="004A39C5">
        <w:rPr>
          <w:rFonts w:ascii="Calibri" w:hAnsi="Calibri" w:cs="Calibri"/>
          <w:bCs/>
          <w:color w:val="000000"/>
          <w:lang w:val="en-US"/>
        </w:rPr>
        <w:t>[24]</w:t>
      </w:r>
      <w:r w:rsidRPr="004A39C5">
        <w:rPr>
          <w:color w:val="000000"/>
        </w:rPr>
        <w:fldChar w:fldCharType="end"/>
      </w:r>
      <w:r w:rsidRPr="004A39C5">
        <w:rPr>
          <w:color w:val="000000"/>
        </w:rPr>
        <w:t xml:space="preserve">. If the metal film is sufficiently thin (less than 100 nm for light in the visible and near-infrared part of spectrum), the evanescent wave penetrates through the metal film and couples with an SPR at the outer boundary of the metal film </w:t>
      </w:r>
      <w:r w:rsidRPr="004A39C5">
        <w:rPr>
          <w:color w:val="000000"/>
        </w:rPr>
        <w:fldChar w:fldCharType="begin"/>
      </w:r>
      <w:r w:rsidRPr="004A39C5">
        <w:rPr>
          <w:color w:val="000000"/>
        </w:rPr>
        <w:instrText>ADDIN RW.CITE{{doc:5c4b2fa0e4b00908d568b621 Xiao,Gaozhi 2012}}</w:instrText>
      </w:r>
      <w:r w:rsidRPr="004A39C5">
        <w:rPr>
          <w:color w:val="000000"/>
        </w:rPr>
        <w:fldChar w:fldCharType="separate"/>
      </w:r>
      <w:r w:rsidRPr="004A39C5">
        <w:rPr>
          <w:rFonts w:ascii="Calibri" w:hAnsi="Calibri" w:cs="Calibri"/>
          <w:bCs/>
          <w:color w:val="000000"/>
          <w:lang w:val="en-US"/>
        </w:rPr>
        <w:t>[25]</w:t>
      </w:r>
      <w:r w:rsidRPr="004A39C5">
        <w:rPr>
          <w:color w:val="000000"/>
        </w:rPr>
        <w:fldChar w:fldCharType="end"/>
      </w:r>
      <w:r w:rsidRPr="004A39C5">
        <w:rPr>
          <w:color w:val="000000"/>
        </w:rPr>
        <w:t>. The d</w:t>
      </w:r>
      <w:r w:rsidRPr="004A39C5">
        <w:t xml:space="preserve">iagrams of the devices in both configurations were shown earlier in </w:t>
      </w:r>
      <w:r w:rsidRPr="004A39C5">
        <w:fldChar w:fldCharType="begin"/>
      </w:r>
      <w:r w:rsidRPr="004A39C5">
        <w:instrText xml:space="preserve"> REF _Ref536792983 \h  \* MERGEFORMAT </w:instrText>
      </w:r>
      <w:r w:rsidRPr="004A39C5">
        <w:fldChar w:fldCharType="separate"/>
      </w:r>
      <w:r w:rsidR="007E13CF" w:rsidRPr="004A39C5">
        <w:t xml:space="preserve">Figure </w:t>
      </w:r>
      <w:r w:rsidR="007E13CF">
        <w:rPr>
          <w:noProof/>
        </w:rPr>
        <w:t>1</w:t>
      </w:r>
      <w:r w:rsidR="007E13CF" w:rsidRPr="004A39C5">
        <w:rPr>
          <w:noProof/>
        </w:rPr>
        <w:t>.</w:t>
      </w:r>
      <w:r w:rsidR="007E13CF">
        <w:rPr>
          <w:noProof/>
        </w:rPr>
        <w:t>1</w:t>
      </w:r>
      <w:r w:rsidRPr="004A39C5">
        <w:fldChar w:fldCharType="end"/>
      </w:r>
      <w:r w:rsidRPr="004A39C5">
        <w:t xml:space="preserve">. Due to its simplicity and high efficiency of plasmons excitation, Kretschmann’s geometry is used in the majority of SPR sensors based on prism devices. </w:t>
      </w:r>
    </w:p>
    <w:p w:rsidR="00902B8A" w:rsidRPr="004A39C5" w:rsidRDefault="00902B8A" w:rsidP="00C9356D">
      <w:pPr>
        <w:pStyle w:val="Heading3"/>
        <w:spacing w:line="240" w:lineRule="auto"/>
      </w:pPr>
      <w:bookmarkStart w:id="52" w:name="_Toc536376644"/>
      <w:bookmarkStart w:id="53" w:name="_Toc1118378"/>
      <w:bookmarkStart w:id="54" w:name="_Toc6659493"/>
      <w:r w:rsidRPr="004A39C5">
        <w:t>Waveguide Method</w:t>
      </w:r>
      <w:bookmarkEnd w:id="52"/>
      <w:bookmarkEnd w:id="53"/>
      <w:bookmarkEnd w:id="54"/>
    </w:p>
    <w:p w:rsidR="00902B8A" w:rsidRPr="004A39C5" w:rsidRDefault="00902B8A" w:rsidP="00C9356D">
      <w:pPr>
        <w:spacing w:line="240" w:lineRule="auto"/>
        <w:jc w:val="both"/>
      </w:pPr>
      <w:r w:rsidRPr="004A39C5">
        <w:t xml:space="preserve">Due to the effect of total internal reflection, light can propagate inside an optical waveguide - a transparent channel made of a material with high refractive index. </w:t>
      </w:r>
      <w:r w:rsidRPr="004A39C5">
        <w:fldChar w:fldCharType="begin"/>
      </w:r>
      <w:r w:rsidRPr="004A39C5">
        <w:instrText xml:space="preserve"> REF _Ref536173522 \h  \* MERGEFORMAT </w:instrText>
      </w:r>
      <w:r w:rsidRPr="004A39C5">
        <w:fldChar w:fldCharType="separate"/>
      </w:r>
      <w:r w:rsidR="007E13CF" w:rsidRPr="004A39C5">
        <w:t xml:space="preserve">Figure </w:t>
      </w:r>
      <w:r w:rsidR="007E13CF">
        <w:rPr>
          <w:noProof/>
        </w:rPr>
        <w:t>1</w:t>
      </w:r>
      <w:r w:rsidR="007E13CF" w:rsidRPr="004A39C5">
        <w:rPr>
          <w:noProof/>
        </w:rPr>
        <w:t>.</w:t>
      </w:r>
      <w:r w:rsidR="007E13CF">
        <w:rPr>
          <w:noProof/>
        </w:rPr>
        <w:t>3</w:t>
      </w:r>
      <w:r w:rsidRPr="004A39C5">
        <w:fldChar w:fldCharType="end"/>
      </w:r>
      <w:r w:rsidRPr="004A39C5">
        <w:t xml:space="preserve"> represents a planar waveguide basic scheme for the SPR excitation. The interaction between the optical waveguide modes and surface plasmon waves can be analyzed by studying the optical properties of the individual modes propagating inside the waveguide. </w:t>
      </w:r>
    </w:p>
    <w:p w:rsidR="00FE3A00" w:rsidRPr="004A39C5" w:rsidRDefault="00FE3A00" w:rsidP="00C9356D">
      <w:pPr>
        <w:spacing w:line="240" w:lineRule="auto"/>
        <w:jc w:val="both"/>
      </w:pPr>
    </w:p>
    <w:p w:rsidR="00902B8A" w:rsidRPr="004A39C5" w:rsidRDefault="00902B8A" w:rsidP="00C9356D">
      <w:pPr>
        <w:spacing w:line="240" w:lineRule="auto"/>
        <w:ind w:firstLine="720"/>
        <w:jc w:val="both"/>
      </w:pPr>
      <w:r w:rsidRPr="004A39C5">
        <w:rPr>
          <w:noProof/>
          <w:lang w:val="en-US"/>
        </w:rPr>
        <w:lastRenderedPageBreak/>
        <w:drawing>
          <wp:anchor distT="0" distB="0" distL="114300" distR="114300" simplePos="0" relativeHeight="251686912" behindDoc="0" locked="0" layoutInCell="1" allowOverlap="1" wp14:anchorId="5E0583B1" wp14:editId="149A0382">
            <wp:simplePos x="0" y="0"/>
            <wp:positionH relativeFrom="column">
              <wp:posOffset>707390</wp:posOffset>
            </wp:positionH>
            <wp:positionV relativeFrom="paragraph">
              <wp:posOffset>0</wp:posOffset>
            </wp:positionV>
            <wp:extent cx="3157220" cy="1144905"/>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7220" cy="1144905"/>
                    </a:xfrm>
                    <a:prstGeom prst="rect">
                      <a:avLst/>
                    </a:prstGeom>
                  </pic:spPr>
                </pic:pic>
              </a:graphicData>
            </a:graphic>
            <wp14:sizeRelH relativeFrom="page">
              <wp14:pctWidth>0</wp14:pctWidth>
            </wp14:sizeRelH>
            <wp14:sizeRelV relativeFrom="page">
              <wp14:pctHeight>0</wp14:pctHeight>
            </wp14:sizeRelV>
          </wp:anchor>
        </w:drawing>
      </w:r>
    </w:p>
    <w:p w:rsidR="00902B8A" w:rsidRPr="004A39C5" w:rsidRDefault="00902B8A" w:rsidP="00C9356D">
      <w:pPr>
        <w:pStyle w:val="Caption"/>
        <w:jc w:val="center"/>
      </w:pPr>
      <w:bookmarkStart w:id="55" w:name="_Ref536173522"/>
      <w:bookmarkStart w:id="56" w:name="_Toc673164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3</w:t>
      </w:r>
      <w:r w:rsidR="00001B7B" w:rsidRPr="004A39C5">
        <w:fldChar w:fldCharType="end"/>
      </w:r>
      <w:bookmarkEnd w:id="55"/>
      <w:r w:rsidRPr="004A39C5">
        <w:t xml:space="preserve">: Waveguide SPR sensor scheme </w:t>
      </w:r>
      <w:r w:rsidRPr="004A39C5">
        <w:fldChar w:fldCharType="begin"/>
      </w:r>
      <w:r w:rsidRPr="004A39C5">
        <w:instrText>ADDIN RW.CITE{{doc:5c4b24f3e4b0724b822faf77 Tabbakh,Thamer 2018}}</w:instrText>
      </w:r>
      <w:r w:rsidRPr="004A39C5">
        <w:fldChar w:fldCharType="separate"/>
      </w:r>
      <w:r w:rsidRPr="004A39C5">
        <w:rPr>
          <w:rFonts w:ascii="Calibri" w:hAnsi="Calibri" w:cs="Calibri"/>
          <w:bCs/>
          <w:lang w:val="en-US"/>
        </w:rPr>
        <w:t>[26]</w:t>
      </w:r>
      <w:r w:rsidRPr="004A39C5">
        <w:fldChar w:fldCharType="end"/>
      </w:r>
      <w:r w:rsidRPr="004A39C5">
        <w:t>.</w:t>
      </w:r>
      <w:bookmarkEnd w:id="56"/>
    </w:p>
    <w:p w:rsidR="00902B8A" w:rsidRPr="004A39C5" w:rsidRDefault="00902B8A" w:rsidP="00C9356D">
      <w:pPr>
        <w:spacing w:line="240" w:lineRule="auto"/>
        <w:ind w:firstLine="720"/>
        <w:jc w:val="both"/>
      </w:pPr>
      <w:r w:rsidRPr="004A39C5">
        <w:t xml:space="preserve">This SPR excitation approach can be realized in various configurations of waveguides. Most often, such SPR-systems are implemented in the form of fiber-optic channels with a metal coating on the materials’ boundary </w:t>
      </w:r>
      <w:r w:rsidRPr="004A39C5">
        <w:fldChar w:fldCharType="begin"/>
      </w:r>
      <w:r w:rsidRPr="004A39C5">
        <w:instrText>ADDIN RW.CITE{{doc:5c4b2162e4b014f3945145ee Lavers,CR 2000}}</w:instrText>
      </w:r>
      <w:r w:rsidRPr="004A39C5">
        <w:fldChar w:fldCharType="separate"/>
      </w:r>
      <w:r w:rsidRPr="004A39C5">
        <w:rPr>
          <w:rFonts w:ascii="Calibri" w:hAnsi="Calibri" w:cs="Calibri"/>
          <w:bCs/>
          <w:lang w:val="en-US"/>
        </w:rPr>
        <w:t>[27]</w:t>
      </w:r>
      <w:r w:rsidRPr="004A39C5">
        <w:fldChar w:fldCharType="end"/>
      </w:r>
      <w:r w:rsidRPr="004A39C5">
        <w:t xml:space="preserve">. Optical waveguides on glass substrates are also widely used. The advantages of glass-based waveguides are their low cost, proven technology of production and processing, and the ability to manufacture substrates of almost any given size. </w:t>
      </w:r>
    </w:p>
    <w:p w:rsidR="00902B8A" w:rsidRPr="004A39C5" w:rsidRDefault="00902B8A" w:rsidP="00C9356D">
      <w:pPr>
        <w:pStyle w:val="Heading3"/>
        <w:spacing w:line="240" w:lineRule="auto"/>
        <w:rPr>
          <w:lang w:val="en-US"/>
        </w:rPr>
      </w:pPr>
      <w:bookmarkStart w:id="57" w:name="_Toc536376645"/>
      <w:bookmarkStart w:id="58" w:name="_Toc1118379"/>
      <w:bookmarkStart w:id="59" w:name="_Toc6659494"/>
      <w:r w:rsidRPr="004A39C5">
        <w:rPr>
          <w:lang w:val="en-US"/>
        </w:rPr>
        <w:t>Diffraction Grating</w:t>
      </w:r>
      <w:bookmarkEnd w:id="57"/>
      <w:r w:rsidRPr="004A39C5">
        <w:rPr>
          <w:lang w:val="en-US"/>
        </w:rPr>
        <w:t>s</w:t>
      </w:r>
      <w:bookmarkEnd w:id="58"/>
      <w:bookmarkEnd w:id="59"/>
    </w:p>
    <w:p w:rsidR="00902B8A" w:rsidRPr="004A39C5" w:rsidRDefault="00902B8A" w:rsidP="00C9356D">
      <w:pPr>
        <w:spacing w:line="240" w:lineRule="auto"/>
        <w:jc w:val="both"/>
        <w:rPr>
          <w:lang w:val="en-US"/>
        </w:rPr>
      </w:pPr>
      <w:r w:rsidRPr="004A39C5">
        <w:rPr>
          <w:lang w:val="en-US"/>
        </w:rPr>
        <w:t>One of the most interesting ways to initiate the SPR is based on the increase of the incident light</w:t>
      </w:r>
      <w:r w:rsidR="009B0694" w:rsidRPr="004A39C5">
        <w:rPr>
          <w:lang w:val="en-US"/>
        </w:rPr>
        <w:t>-</w:t>
      </w:r>
      <w:r w:rsidRPr="004A39C5">
        <w:rPr>
          <w:lang w:val="en-US"/>
        </w:rPr>
        <w:t xml:space="preserve">wave vector due to the diffraction of electromagnetic radiation by a diffraction grating, as depicted in </w:t>
      </w:r>
      <w:r w:rsidRPr="004A39C5">
        <w:rPr>
          <w:lang w:val="en-US"/>
        </w:rPr>
        <w:fldChar w:fldCharType="begin"/>
      </w:r>
      <w:r w:rsidRPr="004A39C5">
        <w:rPr>
          <w:lang w:val="en-US"/>
        </w:rPr>
        <w:instrText xml:space="preserve"> REF _Ref536177822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4</w:t>
      </w:r>
      <w:r w:rsidRPr="004A39C5">
        <w:rPr>
          <w:lang w:val="en-US"/>
        </w:rPr>
        <w:fldChar w:fldCharType="end"/>
      </w:r>
      <w:r w:rsidRPr="004A39C5">
        <w:rPr>
          <w:lang w:val="en-US"/>
        </w:rPr>
        <w:t>.</w:t>
      </w:r>
      <w:r w:rsidRPr="004A39C5">
        <w:rPr>
          <w:rFonts w:cstheme="minorHAnsi"/>
          <w:color w:val="000000"/>
          <w:lang w:val="en-US"/>
        </w:rPr>
        <w:t xml:space="preserve"> In this method, the SPR is excited due to diffracted wave coupling with the surface plasmons when their propagation constants are closely phase-matched.</w:t>
      </w:r>
    </w:p>
    <w:p w:rsidR="00902B8A" w:rsidRPr="004A39C5" w:rsidRDefault="00902B8A" w:rsidP="00C9356D">
      <w:pPr>
        <w:spacing w:line="240" w:lineRule="auto"/>
        <w:jc w:val="both"/>
        <w:rPr>
          <w:lang w:val="en-US"/>
        </w:rPr>
      </w:pPr>
    </w:p>
    <w:p w:rsidR="00902B8A" w:rsidRPr="004A39C5" w:rsidRDefault="00902B8A" w:rsidP="00C9356D">
      <w:pPr>
        <w:spacing w:line="240" w:lineRule="auto"/>
        <w:jc w:val="center"/>
        <w:rPr>
          <w:lang w:val="en-US"/>
        </w:rPr>
      </w:pPr>
      <w:r w:rsidRPr="004A39C5">
        <w:rPr>
          <w:noProof/>
          <w:lang w:val="en-US"/>
        </w:rPr>
        <w:drawing>
          <wp:inline distT="0" distB="0" distL="0" distR="0" wp14:anchorId="73853C69" wp14:editId="596B6C19">
            <wp:extent cx="2705100" cy="12794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05100" cy="1279439"/>
                    </a:xfrm>
                    <a:prstGeom prst="rect">
                      <a:avLst/>
                    </a:prstGeom>
                  </pic:spPr>
                </pic:pic>
              </a:graphicData>
            </a:graphic>
          </wp:inline>
        </w:drawing>
      </w:r>
    </w:p>
    <w:p w:rsidR="00902B8A" w:rsidRPr="004A39C5" w:rsidRDefault="00902B8A" w:rsidP="00C9356D">
      <w:pPr>
        <w:pStyle w:val="Caption"/>
        <w:jc w:val="center"/>
        <w:rPr>
          <w:rFonts w:ascii="Verdana" w:hAnsi="Verdana"/>
          <w:color w:val="000000"/>
          <w:lang w:val="en-US"/>
        </w:rPr>
      </w:pPr>
      <w:bookmarkStart w:id="60" w:name="_Ref536177822"/>
      <w:bookmarkStart w:id="61" w:name="_Toc6731644"/>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4</w:t>
      </w:r>
      <w:r w:rsidR="00001B7B" w:rsidRPr="004A39C5">
        <w:fldChar w:fldCharType="end"/>
      </w:r>
      <w:bookmarkEnd w:id="60"/>
      <w:r w:rsidRPr="004A39C5">
        <w:t xml:space="preserve">: SPR excitation by the diffraction of light on a diffraction grating </w:t>
      </w:r>
      <w:r w:rsidRPr="004A39C5">
        <w:fldChar w:fldCharType="begin"/>
      </w:r>
      <w:r w:rsidRPr="004A39C5">
        <w:instrText>ADDIN RW.CITE{{doc:5c4b2fa0e4b00908d568b621 Xiao,Gaozhi 2012}}</w:instrText>
      </w:r>
      <w:r w:rsidRPr="004A39C5">
        <w:fldChar w:fldCharType="separate"/>
      </w:r>
      <w:r w:rsidRPr="004A39C5">
        <w:rPr>
          <w:rFonts w:ascii="Calibri" w:hAnsi="Calibri" w:cs="Calibri"/>
          <w:bCs/>
          <w:lang w:val="en-US"/>
        </w:rPr>
        <w:t>[25]</w:t>
      </w:r>
      <w:r w:rsidRPr="004A39C5">
        <w:fldChar w:fldCharType="end"/>
      </w:r>
      <w:r w:rsidRPr="004A39C5">
        <w:rPr>
          <w:color w:val="708090"/>
        </w:rPr>
        <w:t>.</w:t>
      </w:r>
      <w:bookmarkEnd w:id="61"/>
    </w:p>
    <w:p w:rsidR="00902B8A" w:rsidRPr="004A39C5" w:rsidRDefault="00902B8A" w:rsidP="00C9356D">
      <w:pPr>
        <w:pStyle w:val="NormalWeb"/>
        <w:spacing w:after="300"/>
        <w:ind w:firstLine="431"/>
        <w:jc w:val="both"/>
        <w:rPr>
          <w:rFonts w:asciiTheme="minorHAnsi" w:hAnsiTheme="minorHAnsi" w:cstheme="minorHAnsi"/>
          <w:color w:val="000000"/>
          <w:sz w:val="22"/>
          <w:szCs w:val="22"/>
          <w:lang w:val="en-US"/>
        </w:rPr>
      </w:pPr>
      <w:bookmarkStart w:id="62" w:name="_Toc536376647"/>
      <w:r w:rsidRPr="004A39C5">
        <w:rPr>
          <w:rFonts w:asciiTheme="minorHAnsi" w:hAnsiTheme="minorHAnsi" w:cstheme="minorHAnsi"/>
          <w:color w:val="000000"/>
          <w:sz w:val="22"/>
          <w:szCs w:val="22"/>
          <w:lang w:val="en-US"/>
        </w:rPr>
        <w:t>The resulting SPR excitation efficiency depends on the angle of incidence</w:t>
      </w:r>
      <m:oMath>
        <m:r>
          <w:rPr>
            <w:rFonts w:ascii="Cambria Math" w:hAnsi="Cambria Math" w:cstheme="minorHAnsi"/>
            <w:color w:val="000000"/>
            <w:sz w:val="22"/>
            <w:szCs w:val="22"/>
            <w:lang w:val="en-US"/>
          </w:rPr>
          <m:t xml:space="preserve"> θ</m:t>
        </m:r>
      </m:oMath>
      <w:r w:rsidRPr="004A39C5">
        <w:rPr>
          <w:rFonts w:asciiTheme="minorHAnsi" w:hAnsiTheme="minorHAnsi" w:cstheme="minorHAnsi"/>
          <w:color w:val="000000"/>
          <w:sz w:val="22"/>
          <w:szCs w:val="22"/>
          <w:lang w:val="en-US"/>
        </w:rPr>
        <w:t>, the dielectric medium refractive index</w:t>
      </w:r>
      <m:oMath>
        <m:r>
          <w:rPr>
            <w:rFonts w:ascii="Cambria Math" w:hAnsi="Cambria Math" w:cstheme="minorHAnsi"/>
            <w:color w:val="000000"/>
            <w:sz w:val="22"/>
            <w:szCs w:val="22"/>
            <w:lang w:val="en-US"/>
          </w:rPr>
          <m:t xml:space="preserve"> </m:t>
        </m:r>
        <m:sSub>
          <m:sSubPr>
            <m:ctrlPr>
              <w:rPr>
                <w:rFonts w:ascii="Cambria Math" w:hAnsi="Cambria Math" w:cstheme="minorHAnsi"/>
                <w:i/>
                <w:color w:val="000000"/>
                <w:sz w:val="22"/>
                <w:szCs w:val="22"/>
                <w:lang w:val="en-US"/>
              </w:rPr>
            </m:ctrlPr>
          </m:sSubPr>
          <m:e>
            <m:r>
              <w:rPr>
                <w:rFonts w:ascii="Cambria Math" w:hAnsi="Cambria Math" w:cstheme="minorHAnsi"/>
                <w:color w:val="000000"/>
                <w:sz w:val="22"/>
                <w:szCs w:val="22"/>
                <w:lang w:val="en-US"/>
              </w:rPr>
              <m:t>n</m:t>
            </m:r>
          </m:e>
          <m:sub>
            <m:r>
              <w:rPr>
                <w:rFonts w:ascii="Cambria Math" w:hAnsi="Cambria Math" w:cstheme="minorHAnsi"/>
                <w:color w:val="000000"/>
                <w:sz w:val="22"/>
                <w:szCs w:val="22"/>
                <w:lang w:val="en-US"/>
              </w:rPr>
              <m:t>d</m:t>
            </m:r>
          </m:sub>
        </m:sSub>
      </m:oMath>
      <w:r w:rsidRPr="004A39C5">
        <w:rPr>
          <w:rFonts w:asciiTheme="minorHAnsi" w:hAnsiTheme="minorHAnsi" w:cstheme="minorHAnsi"/>
          <w:color w:val="000000"/>
          <w:sz w:val="22"/>
          <w:szCs w:val="22"/>
          <w:lang w:val="en-US"/>
        </w:rPr>
        <w:t xml:space="preserve">, the metal grating dielectric permittivity </w:t>
      </w:r>
      <m:oMath>
        <m:r>
          <w:rPr>
            <w:rFonts w:ascii="Cambria Math" w:hAnsi="Cambria Math" w:cstheme="minorHAnsi"/>
            <w:color w:val="000000"/>
            <w:sz w:val="22"/>
            <w:szCs w:val="22"/>
            <w:lang w:val="en-US"/>
          </w:rPr>
          <m:t xml:space="preserve"> </m:t>
        </m:r>
        <m:sSub>
          <m:sSubPr>
            <m:ctrlPr>
              <w:rPr>
                <w:rFonts w:ascii="Cambria Math" w:hAnsi="Cambria Math" w:cstheme="minorHAnsi"/>
                <w:i/>
                <w:color w:val="000000"/>
                <w:sz w:val="22"/>
                <w:szCs w:val="22"/>
                <w:lang w:val="en-US"/>
              </w:rPr>
            </m:ctrlPr>
          </m:sSubPr>
          <m:e>
            <m:r>
              <w:rPr>
                <w:rFonts w:ascii="Cambria Math" w:hAnsi="Cambria Math" w:cstheme="minorHAnsi"/>
                <w:color w:val="000000"/>
                <w:sz w:val="22"/>
                <w:szCs w:val="22"/>
                <w:lang w:val="en-US"/>
              </w:rPr>
              <m:t>ε</m:t>
            </m:r>
          </m:e>
          <m:sub>
            <m:r>
              <w:rPr>
                <w:rFonts w:ascii="Cambria Math" w:hAnsi="Cambria Math" w:cstheme="minorHAnsi"/>
                <w:color w:val="000000"/>
                <w:sz w:val="22"/>
                <w:szCs w:val="22"/>
                <w:lang w:val="en-US"/>
              </w:rPr>
              <m:t>m</m:t>
            </m:r>
          </m:sub>
        </m:sSub>
      </m:oMath>
      <w:r w:rsidRPr="004A39C5">
        <w:rPr>
          <w:rFonts w:asciiTheme="minorHAnsi" w:hAnsiTheme="minorHAnsi" w:cstheme="minorHAnsi"/>
          <w:color w:val="000000"/>
          <w:sz w:val="22"/>
          <w:szCs w:val="22"/>
          <w:lang w:val="en-US"/>
        </w:rPr>
        <w:t xml:space="preserve">, the grating pitch </w:t>
      </w:r>
      <m:oMath>
        <m:r>
          <w:rPr>
            <w:rFonts w:ascii="Cambria Math" w:hAnsi="Cambria Math" w:cstheme="minorHAnsi"/>
            <w:color w:val="000000"/>
            <w:sz w:val="22"/>
            <w:szCs w:val="22"/>
            <w:lang w:val="en-US"/>
          </w:rPr>
          <m:t>Λ</m:t>
        </m:r>
      </m:oMath>
      <w:r w:rsidRPr="004A39C5">
        <w:rPr>
          <w:rFonts w:asciiTheme="minorHAnsi" w:hAnsiTheme="minorHAnsi" w:cstheme="minorHAnsi"/>
          <w:color w:val="000000"/>
          <w:sz w:val="22"/>
          <w:szCs w:val="22"/>
          <w:lang w:val="en-US"/>
        </w:rPr>
        <w:t xml:space="preserve">, the grating depth </w:t>
      </w:r>
      <m:oMath>
        <m:r>
          <w:rPr>
            <w:rFonts w:ascii="Cambria Math" w:hAnsi="Cambria Math" w:cstheme="minorHAnsi"/>
            <w:color w:val="000000"/>
            <w:sz w:val="22"/>
            <w:szCs w:val="22"/>
            <w:lang w:val="en-US"/>
          </w:rPr>
          <m:t>q</m:t>
        </m:r>
      </m:oMath>
      <w:r w:rsidRPr="004A39C5">
        <w:rPr>
          <w:rFonts w:asciiTheme="minorHAnsi" w:hAnsiTheme="minorHAnsi" w:cstheme="minorHAnsi"/>
          <w:color w:val="000000"/>
          <w:sz w:val="22"/>
          <w:szCs w:val="22"/>
          <w:lang w:val="en-US"/>
        </w:rPr>
        <w:t xml:space="preserve">, and the profile shape. The prism excitation method of the SPR has a smaller number of varying parameters, which makes it simpler to implement. Also, in the case of a </w:t>
      </w:r>
      <w:r w:rsidRPr="004A39C5">
        <w:rPr>
          <w:rFonts w:asciiTheme="minorHAnsi" w:hAnsiTheme="minorHAnsi" w:cstheme="minorHAnsi"/>
          <w:color w:val="000000"/>
          <w:sz w:val="22"/>
          <w:szCs w:val="22"/>
          <w:lang w:val="en-US"/>
        </w:rPr>
        <w:lastRenderedPageBreak/>
        <w:t>diffraction grating, the efficiency of the SPR excitation can be increased by optimal selection of the grating structural parameters.</w:t>
      </w:r>
    </w:p>
    <w:p w:rsidR="00902B8A" w:rsidRPr="004A39C5" w:rsidRDefault="00902B8A" w:rsidP="00C9356D">
      <w:pPr>
        <w:pStyle w:val="Heading2"/>
        <w:spacing w:line="240" w:lineRule="auto"/>
        <w:rPr>
          <w:lang w:val="en-US"/>
        </w:rPr>
      </w:pPr>
      <w:bookmarkStart w:id="63" w:name="_Toc1118380"/>
      <w:bookmarkStart w:id="64" w:name="_Ref2000428"/>
      <w:bookmarkStart w:id="65" w:name="_Toc6659495"/>
      <w:r w:rsidRPr="004A39C5">
        <w:t xml:space="preserve">Surface Plasmon Resonance Imaging and </w:t>
      </w:r>
      <w:r w:rsidRPr="004A39C5">
        <w:rPr>
          <w:lang w:val="en-US"/>
        </w:rPr>
        <w:t>Biosensors</w:t>
      </w:r>
      <w:bookmarkEnd w:id="62"/>
      <w:bookmarkEnd w:id="63"/>
      <w:bookmarkEnd w:id="64"/>
      <w:bookmarkEnd w:id="65"/>
    </w:p>
    <w:p w:rsidR="00902B8A" w:rsidRPr="004A39C5" w:rsidRDefault="00902B8A" w:rsidP="00C9356D">
      <w:pPr>
        <w:spacing w:line="240" w:lineRule="auto"/>
        <w:jc w:val="both"/>
        <w:rPr>
          <w:rFonts w:cstheme="minorHAnsi"/>
        </w:rPr>
      </w:pPr>
      <w:r w:rsidRPr="004A39C5">
        <w:t xml:space="preserve">The possibility of effective excitation of SPR and its influence on many photo-physical processes occurring on the surface of investigated materials prompted a wide range of applications of this phenomenon in scientific laboratories and industry. The SPR properties have a great practical value for developments in optical spectroscopy, non-linear optics, high-resolution microscopy, light modulators, biosensors technology development, and other areas. </w:t>
      </w:r>
      <w:r w:rsidRPr="004A39C5">
        <w:rPr>
          <w:rFonts w:cstheme="minorHAnsi"/>
          <w:bCs/>
          <w:shd w:val="clear" w:color="auto" w:fill="FFFFFF"/>
        </w:rPr>
        <w:t>One of these areas, the SPR imaging</w:t>
      </w:r>
      <w:r w:rsidRPr="004A39C5">
        <w:rPr>
          <w:rFonts w:cstheme="minorHAnsi"/>
          <w:shd w:val="clear" w:color="auto" w:fill="FFFFFF"/>
        </w:rPr>
        <w:t> (</w:t>
      </w:r>
      <w:r w:rsidRPr="004A39C5">
        <w:rPr>
          <w:rFonts w:cstheme="minorHAnsi"/>
          <w:bCs/>
          <w:shd w:val="clear" w:color="auto" w:fill="FFFFFF"/>
        </w:rPr>
        <w:t>SPRi)</w:t>
      </w:r>
      <w:r w:rsidRPr="004A39C5">
        <w:rPr>
          <w:rFonts w:cstheme="minorHAnsi"/>
          <w:shd w:val="clear" w:color="auto" w:fill="FFFFFF"/>
        </w:rPr>
        <w:t xml:space="preserve">, also called </w:t>
      </w:r>
      <w:r w:rsidRPr="004A39C5">
        <w:rPr>
          <w:rFonts w:cstheme="minorHAnsi"/>
          <w:bCs/>
          <w:shd w:val="clear" w:color="auto" w:fill="FFFFFF"/>
        </w:rPr>
        <w:t>Surface Plasmon Resonance Microscopy</w:t>
      </w:r>
      <w:r w:rsidR="00DE2A84" w:rsidRPr="004A39C5">
        <w:rPr>
          <w:rFonts w:cstheme="minorHAnsi"/>
          <w:bCs/>
          <w:shd w:val="clear" w:color="auto" w:fill="FFFFFF"/>
        </w:rPr>
        <w:t xml:space="preserve"> (SPRM)</w:t>
      </w:r>
      <w:r w:rsidRPr="004A39C5">
        <w:rPr>
          <w:rFonts w:cstheme="minorHAnsi"/>
          <w:bCs/>
          <w:shd w:val="clear" w:color="auto" w:fill="FFFFFF"/>
        </w:rPr>
        <w:t>,</w:t>
      </w:r>
      <w:r w:rsidRPr="004A39C5">
        <w:rPr>
          <w:rFonts w:cstheme="minorHAnsi"/>
          <w:shd w:val="clear" w:color="auto" w:fill="FFFFFF"/>
        </w:rPr>
        <w:t xml:space="preserve"> is a label-free analytical tool that combines the surface plasmon resonance of metallic surfaces with the imaging of the metallic surface </w:t>
      </w:r>
      <w:r w:rsidRPr="004A39C5">
        <w:rPr>
          <w:rFonts w:cstheme="minorHAnsi"/>
          <w:shd w:val="clear" w:color="auto" w:fill="FFFFFF"/>
        </w:rPr>
        <w:fldChar w:fldCharType="begin"/>
      </w:r>
      <w:r w:rsidRPr="004A39C5">
        <w:rPr>
          <w:rFonts w:cstheme="minorHAnsi"/>
          <w:shd w:val="clear" w:color="auto" w:fill="FFFFFF"/>
        </w:rPr>
        <w:instrText>ADDIN RW.CITE{{doc:5c460898e4b0e4390c77a301 Peterson,AlexanderW 2014}}</w:instrText>
      </w:r>
      <w:r w:rsidRPr="004A39C5">
        <w:rPr>
          <w:rFonts w:cstheme="minorHAnsi"/>
          <w:shd w:val="clear" w:color="auto" w:fill="FFFFFF"/>
        </w:rPr>
        <w:fldChar w:fldCharType="separate"/>
      </w:r>
      <w:r w:rsidRPr="004A39C5">
        <w:rPr>
          <w:rFonts w:ascii="Calibri" w:hAnsi="Calibri" w:cs="Calibri"/>
          <w:bCs/>
          <w:shd w:val="clear" w:color="auto" w:fill="FFFFFF"/>
          <w:lang w:val="en-US"/>
        </w:rPr>
        <w:t>[28]</w:t>
      </w:r>
      <w:r w:rsidRPr="004A39C5">
        <w:rPr>
          <w:rFonts w:cstheme="minorHAnsi"/>
          <w:shd w:val="clear" w:color="auto" w:fill="FFFFFF"/>
        </w:rPr>
        <w:fldChar w:fldCharType="end"/>
      </w:r>
      <w:r w:rsidRPr="004A39C5">
        <w:rPr>
          <w:rFonts w:cstheme="minorHAnsi"/>
          <w:shd w:val="clear" w:color="auto" w:fill="FFFFFF"/>
        </w:rPr>
        <w:t>.</w:t>
      </w:r>
      <w:r w:rsidR="00DE2A84" w:rsidRPr="004A39C5">
        <w:rPr>
          <w:rFonts w:cstheme="minorHAnsi"/>
          <w:shd w:val="clear" w:color="auto" w:fill="FFFFFF"/>
        </w:rPr>
        <w:t xml:space="preserve"> For this work, the SPRM is </w:t>
      </w:r>
      <w:r w:rsidR="00A9369C" w:rsidRPr="004A39C5">
        <w:rPr>
          <w:rFonts w:cstheme="minorHAnsi"/>
          <w:shd w:val="clear" w:color="auto" w:fill="FFFFFF"/>
        </w:rPr>
        <w:t xml:space="preserve">defined as a recording of two-dimensional high-contrast real-time images obtained as a map of the local distribution of </w:t>
      </w:r>
      <w:r w:rsidR="00A9369C" w:rsidRPr="004A39C5">
        <w:t>refractive index</w:t>
      </w:r>
      <w:r w:rsidR="00A9369C" w:rsidRPr="004A39C5">
        <w:rPr>
          <w:rFonts w:cstheme="minorHAnsi"/>
          <w:shd w:val="clear" w:color="auto" w:fill="FFFFFF"/>
        </w:rPr>
        <w:t xml:space="preserve"> of inhomogeneous mixtures placed atop of the metallic diffraction grating. </w:t>
      </w:r>
    </w:p>
    <w:p w:rsidR="00902B8A" w:rsidRPr="004A39C5" w:rsidRDefault="00902B8A" w:rsidP="00C9356D">
      <w:pPr>
        <w:pStyle w:val="Heading3"/>
        <w:spacing w:line="240" w:lineRule="auto"/>
        <w:rPr>
          <w:lang w:val="en-US"/>
        </w:rPr>
      </w:pPr>
      <w:bookmarkStart w:id="66" w:name="_Toc1118381"/>
      <w:bookmarkStart w:id="67" w:name="_Toc6659496"/>
      <w:r w:rsidRPr="004A39C5">
        <w:rPr>
          <w:lang w:val="en-US"/>
        </w:rPr>
        <w:t>Diffraction limit</w:t>
      </w:r>
      <w:bookmarkEnd w:id="66"/>
      <w:bookmarkEnd w:id="67"/>
    </w:p>
    <w:p w:rsidR="00902B8A" w:rsidRPr="004A39C5" w:rsidRDefault="00902B8A" w:rsidP="00C9356D">
      <w:pPr>
        <w:spacing w:line="240" w:lineRule="auto"/>
        <w:jc w:val="both"/>
        <w:rPr>
          <w:lang w:val="en-US"/>
        </w:rPr>
      </w:pPr>
      <w:r w:rsidRPr="004A39C5">
        <w:rPr>
          <w:rFonts w:cstheme="minorHAnsi"/>
          <w:lang w:val="en-US"/>
        </w:rPr>
        <w:t xml:space="preserve">Usually, the observation of </w:t>
      </w:r>
      <w:r w:rsidR="009B0694" w:rsidRPr="004A39C5">
        <w:rPr>
          <w:rFonts w:cstheme="minorHAnsi"/>
          <w:lang w:val="en-US"/>
        </w:rPr>
        <w:t>A</w:t>
      </w:r>
      <w:r w:rsidRPr="004A39C5">
        <w:rPr>
          <w:rFonts w:cstheme="minorHAnsi"/>
          <w:lang w:val="en-US"/>
        </w:rPr>
        <w:t>ngstrom-size objects is impossible with visible light. The light diffraction phenomenon imposes a resolution limit on the</w:t>
      </w:r>
      <w:r w:rsidRPr="004A39C5">
        <w:rPr>
          <w:lang w:val="en-US"/>
        </w:rPr>
        <w:t xml:space="preserve"> microscope. The diffraction limit is the minimum value of the scattering spot size, which can be obtained by the electromagnetic radiation focusing. The diffraction limit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min</m:t>
            </m:r>
          </m:sub>
        </m:sSub>
      </m:oMath>
      <w:r w:rsidR="00FE305E" w:rsidRPr="004A39C5">
        <w:rPr>
          <w:lang w:val="en-US"/>
        </w:rPr>
        <w:t xml:space="preserve"> </w:t>
      </w:r>
      <w:r w:rsidRPr="004A39C5">
        <w:rPr>
          <w:lang w:val="en-US"/>
        </w:rPr>
        <w:t>was discovered in 1873 by Ernst Abbe and is determined by the equation</w:t>
      </w:r>
      <w:r w:rsidR="00840C63" w:rsidRPr="004A39C5">
        <w:rPr>
          <w:lang w:val="en-US"/>
        </w:rPr>
        <w:t xml:space="preserve"> </w:t>
      </w:r>
      <w:r w:rsidR="00840C63" w:rsidRPr="004A39C5">
        <w:rPr>
          <w:lang w:val="en-US"/>
        </w:rPr>
        <w:fldChar w:fldCharType="begin"/>
      </w:r>
      <w:r w:rsidR="00840C63" w:rsidRPr="004A39C5">
        <w:rPr>
          <w:lang w:val="en-US"/>
        </w:rPr>
        <w:instrText>ADDIN RW.CITE{{doc:5c6c42b1e4b02c4a19aeb3ba Lipson,Ariel 2010}}</w:instrText>
      </w:r>
      <w:r w:rsidR="00840C63" w:rsidRPr="004A39C5">
        <w:rPr>
          <w:lang w:val="en-US"/>
        </w:rPr>
        <w:fldChar w:fldCharType="separate"/>
      </w:r>
      <w:r w:rsidR="00840C63" w:rsidRPr="004A39C5">
        <w:rPr>
          <w:rFonts w:ascii="Calibri" w:hAnsi="Calibri" w:cs="Calibri"/>
          <w:bCs/>
          <w:lang w:val="en-US"/>
        </w:rPr>
        <w:t>[29]</w:t>
      </w:r>
      <w:r w:rsidR="00840C63" w:rsidRPr="004A39C5">
        <w:rPr>
          <w:lang w:val="en-US"/>
        </w:rPr>
        <w:fldChar w:fldCharType="end"/>
      </w:r>
      <w:r w:rsidR="00BC2C41" w:rsidRPr="004A39C5">
        <w:rPr>
          <w:lang w:val="en-US"/>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1721"/>
      </w:tblGrid>
      <w:tr w:rsidR="00902B8A" w:rsidRPr="004A39C5" w:rsidTr="00C26618">
        <w:trPr>
          <w:trHeight w:val="738"/>
          <w:jc w:val="right"/>
        </w:trPr>
        <w:tc>
          <w:tcPr>
            <w:tcW w:w="4720" w:type="dxa"/>
            <w:vAlign w:val="bottom"/>
          </w:tcPr>
          <w:p w:rsidR="00902B8A" w:rsidRPr="004A39C5" w:rsidRDefault="00902B8A" w:rsidP="00C9356D">
            <w:pPr>
              <w:spacing w:line="240" w:lineRule="auto"/>
              <w:jc w:val="center"/>
              <w:rPr>
                <w:lang w:val="en-US"/>
              </w:rPr>
            </w:pPr>
            <m:oMathPara>
              <m:oMath>
                <m:r>
                  <m:rPr>
                    <m:sty m:val="p"/>
                  </m:rPr>
                  <w:rPr>
                    <w:rFonts w:ascii="Cambria Math" w:hAnsi="Cambria Math"/>
                    <w:lang w:val="en-US"/>
                  </w:rPr>
                  <w:softHyphen/>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min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λ</m:t>
                    </m:r>
                  </m:num>
                  <m:den>
                    <m:r>
                      <w:rPr>
                        <w:rFonts w:ascii="Cambria Math" w:hAnsi="Cambria Math"/>
                        <w:lang w:val="en-US"/>
                      </w:rPr>
                      <m:t>2n</m:t>
                    </m:r>
                  </m:den>
                </m:f>
                <m:r>
                  <w:rPr>
                    <w:rFonts w:ascii="Cambria Math" w:eastAsiaTheme="minorEastAsia" w:hAnsi="Cambria Math"/>
                    <w:lang w:val="en-US"/>
                  </w:rPr>
                  <m:t xml:space="preserve"> ,</m:t>
                </m:r>
              </m:oMath>
            </m:oMathPara>
          </w:p>
        </w:tc>
        <w:tc>
          <w:tcPr>
            <w:tcW w:w="1721" w:type="dxa"/>
            <w:vAlign w:val="center"/>
          </w:tcPr>
          <w:p w:rsidR="00902B8A" w:rsidRPr="004A39C5" w:rsidRDefault="00902B8A" w:rsidP="00C9356D">
            <w:pPr>
              <w:pStyle w:val="Caption"/>
              <w:keepNext/>
              <w:jc w:val="right"/>
              <w:rPr>
                <w:i w:val="0"/>
                <w:sz w:val="22"/>
                <w:szCs w:val="22"/>
              </w:rPr>
            </w:pPr>
            <w:r w:rsidRPr="004A39C5">
              <w:rPr>
                <w:i w:val="0"/>
                <w:color w:val="auto"/>
                <w:sz w:val="22"/>
                <w:szCs w:val="22"/>
              </w:rPr>
              <w:fldChar w:fldCharType="begin"/>
            </w:r>
            <w:r w:rsidRPr="004A39C5">
              <w:rPr>
                <w:i w:val="0"/>
                <w:color w:val="auto"/>
                <w:sz w:val="22"/>
                <w:szCs w:val="22"/>
              </w:rPr>
              <w:instrText xml:space="preserve"> STYLEREF 1 \s </w:instrText>
            </w:r>
            <w:r w:rsidRPr="004A39C5">
              <w:rPr>
                <w:i w:val="0"/>
                <w:color w:val="auto"/>
                <w:sz w:val="22"/>
                <w:szCs w:val="22"/>
              </w:rPr>
              <w:fldChar w:fldCharType="separate"/>
            </w:r>
            <w:bookmarkStart w:id="68" w:name="_Toc3894272"/>
            <w:r w:rsidR="007E13CF">
              <w:rPr>
                <w:i w:val="0"/>
                <w:noProof/>
                <w:color w:val="auto"/>
                <w:sz w:val="22"/>
                <w:szCs w:val="22"/>
              </w:rPr>
              <w:t>1</w:t>
            </w:r>
            <w:r w:rsidRPr="004A39C5">
              <w:rPr>
                <w:i w:val="0"/>
                <w:color w:val="auto"/>
                <w:sz w:val="22"/>
                <w:szCs w:val="22"/>
              </w:rPr>
              <w:fldChar w:fldCharType="end"/>
            </w:r>
            <w:r w:rsidRPr="004A39C5">
              <w:rPr>
                <w:i w:val="0"/>
                <w:color w:val="auto"/>
                <w:sz w:val="22"/>
                <w:szCs w:val="22"/>
              </w:rPr>
              <w:t>.</w:t>
            </w:r>
            <w:r w:rsidRPr="004A39C5">
              <w:rPr>
                <w:i w:val="0"/>
                <w:color w:val="auto"/>
                <w:sz w:val="22"/>
                <w:szCs w:val="22"/>
              </w:rPr>
              <w:fldChar w:fldCharType="begin"/>
            </w:r>
            <w:r w:rsidRPr="004A39C5">
              <w:rPr>
                <w:i w:val="0"/>
                <w:color w:val="auto"/>
                <w:sz w:val="22"/>
                <w:szCs w:val="22"/>
              </w:rPr>
              <w:instrText xml:space="preserve"> SEQ Equation \* ARABIC \s 1 </w:instrText>
            </w:r>
            <w:r w:rsidRPr="004A39C5">
              <w:rPr>
                <w:i w:val="0"/>
                <w:color w:val="auto"/>
                <w:sz w:val="22"/>
                <w:szCs w:val="22"/>
              </w:rPr>
              <w:fldChar w:fldCharType="separate"/>
            </w:r>
            <w:r w:rsidR="007E13CF">
              <w:rPr>
                <w:i w:val="0"/>
                <w:noProof/>
                <w:color w:val="auto"/>
                <w:sz w:val="22"/>
                <w:szCs w:val="22"/>
              </w:rPr>
              <w:t>1</w:t>
            </w:r>
            <w:bookmarkEnd w:id="68"/>
            <w:r w:rsidRPr="004A39C5">
              <w:rPr>
                <w:i w:val="0"/>
                <w:color w:val="auto"/>
                <w:sz w:val="22"/>
                <w:szCs w:val="22"/>
              </w:rPr>
              <w:fldChar w:fldCharType="end"/>
            </w:r>
          </w:p>
        </w:tc>
      </w:tr>
    </w:tbl>
    <w:p w:rsidR="00902B8A" w:rsidRPr="004A39C5" w:rsidRDefault="00902B8A" w:rsidP="00C9356D">
      <w:pPr>
        <w:spacing w:line="240" w:lineRule="auto"/>
        <w:jc w:val="both"/>
        <w:rPr>
          <w:lang w:val="en-US"/>
        </w:rPr>
      </w:pPr>
      <w:r w:rsidRPr="004A39C5">
        <w:rPr>
          <w:lang w:val="en-US"/>
        </w:rPr>
        <w:t xml:space="preserve">where λ is the light wavelength in </w:t>
      </w:r>
      <w:r w:rsidR="000D4342" w:rsidRPr="004A39C5">
        <w:rPr>
          <w:lang w:val="en-US"/>
        </w:rPr>
        <w:t xml:space="preserve">a </w:t>
      </w:r>
      <w:r w:rsidRPr="004A39C5">
        <w:rPr>
          <w:lang w:val="en-US"/>
        </w:rPr>
        <w:t xml:space="preserve">vacuum and </w:t>
      </w:r>
      <m:oMath>
        <m:r>
          <w:rPr>
            <w:rFonts w:ascii="Cambria Math" w:hAnsi="Cambria Math"/>
            <w:lang w:val="en-US"/>
          </w:rPr>
          <m:t>n</m:t>
        </m:r>
      </m:oMath>
      <w:r w:rsidRPr="004A39C5">
        <w:rPr>
          <w:lang w:val="en-US"/>
        </w:rPr>
        <w:t xml:space="preserve"> is the refractive index of the medium. Sometimes, the diffraction limit is not a linear, but an angular value, defined by the equation </w:t>
      </w:r>
      <w:r w:rsidR="00840C63" w:rsidRPr="004A39C5">
        <w:rPr>
          <w:lang w:val="en-US"/>
        </w:rPr>
        <w:fldChar w:fldCharType="begin"/>
      </w:r>
      <w:r w:rsidR="00840C63" w:rsidRPr="004A39C5">
        <w:rPr>
          <w:lang w:val="en-US"/>
        </w:rPr>
        <w:instrText>ADDIN RW.CITE{{doc:5c6c4462e4b052a069c9720b Rayleigh,Lord 1879}}</w:instrText>
      </w:r>
      <w:r w:rsidR="00840C63" w:rsidRPr="004A39C5">
        <w:rPr>
          <w:lang w:val="en-US"/>
        </w:rPr>
        <w:fldChar w:fldCharType="separate"/>
      </w:r>
      <w:r w:rsidR="00840C63" w:rsidRPr="004A39C5">
        <w:rPr>
          <w:rFonts w:ascii="Calibri" w:hAnsi="Calibri" w:cs="Calibri"/>
          <w:bCs/>
          <w:lang w:val="en-US"/>
        </w:rPr>
        <w:t>[30]</w:t>
      </w:r>
      <w:r w:rsidR="00840C63" w:rsidRPr="004A39C5">
        <w:rPr>
          <w:lang w:val="en-US"/>
        </w:rPr>
        <w:fldChar w:fldCharType="end"/>
      </w:r>
      <w:r w:rsidR="00BC2C41" w:rsidRPr="004A39C5">
        <w:rPr>
          <w:lang w:val="en-US"/>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1455"/>
      </w:tblGrid>
      <w:tr w:rsidR="00902B8A" w:rsidRPr="004A39C5" w:rsidTr="00C26618">
        <w:trPr>
          <w:trHeight w:val="681"/>
          <w:jc w:val="right"/>
        </w:trPr>
        <w:tc>
          <w:tcPr>
            <w:tcW w:w="4939" w:type="dxa"/>
          </w:tcPr>
          <w:p w:rsidR="00902B8A" w:rsidRPr="004A39C5" w:rsidRDefault="00902B8A" w:rsidP="00C9356D">
            <w:pPr>
              <w:spacing w:line="240" w:lineRule="auto"/>
              <w:jc w:val="both"/>
              <w:rPr>
                <w:lang w:val="en-US"/>
              </w:rPr>
            </w:pPr>
            <m:oMathPara>
              <m:oMath>
                <m:r>
                  <m:rPr>
                    <m:sty m:val="p"/>
                  </m:rPr>
                  <w:rPr>
                    <w:rFonts w:ascii="Cambria Math" w:hAnsi="Cambria Math"/>
                    <w:lang w:val="en-US"/>
                  </w:rPr>
                  <w:softHyphen/>
                </m:r>
                <m:r>
                  <w:rPr>
                    <w:rFonts w:ascii="Cambria Math" w:hAnsi="Cambria Math"/>
                    <w:lang w:val="en-US"/>
                  </w:rPr>
                  <m:t>θ=</m:t>
                </m:r>
                <m:f>
                  <m:fPr>
                    <m:ctrlPr>
                      <w:rPr>
                        <w:rFonts w:ascii="Cambria Math" w:hAnsi="Cambria Math"/>
                        <w:i/>
                        <w:lang w:val="en-US"/>
                      </w:rPr>
                    </m:ctrlPr>
                  </m:fPr>
                  <m:num>
                    <m:r>
                      <w:rPr>
                        <w:rFonts w:ascii="Cambria Math" w:hAnsi="Cambria Math"/>
                        <w:lang w:val="en-US"/>
                      </w:rPr>
                      <m:t>1.22λ</m:t>
                    </m:r>
                  </m:num>
                  <m:den>
                    <m:r>
                      <w:rPr>
                        <w:rFonts w:ascii="Cambria Math" w:hAnsi="Cambria Math"/>
                        <w:lang w:val="en-US"/>
                      </w:rPr>
                      <m:t>D</m:t>
                    </m:r>
                  </m:den>
                </m:f>
                <m:r>
                  <w:rPr>
                    <w:rFonts w:ascii="Cambria Math" w:eastAsiaTheme="minorEastAsia" w:hAnsi="Cambria Math"/>
                    <w:lang w:val="en-US"/>
                  </w:rPr>
                  <m:t xml:space="preserve"> ,</m:t>
                </m:r>
              </m:oMath>
            </m:oMathPara>
          </w:p>
        </w:tc>
        <w:tc>
          <w:tcPr>
            <w:tcW w:w="1455" w:type="dxa"/>
          </w:tcPr>
          <w:p w:rsidR="00902B8A" w:rsidRPr="004A39C5" w:rsidRDefault="00902B8A" w:rsidP="00C9356D">
            <w:pPr>
              <w:spacing w:line="240" w:lineRule="auto"/>
              <w:jc w:val="right"/>
              <w:rPr>
                <w:lang w:val="en-US"/>
              </w:rPr>
            </w:pPr>
            <w:r w:rsidRPr="004A39C5">
              <w:fldChar w:fldCharType="begin"/>
            </w:r>
            <w:r w:rsidRPr="004A39C5">
              <w:instrText xml:space="preserve"> STYLEREF 1 \s </w:instrText>
            </w:r>
            <w:r w:rsidRPr="004A39C5">
              <w:fldChar w:fldCharType="separate"/>
            </w:r>
            <w:bookmarkStart w:id="69" w:name="_Toc3894273"/>
            <w:r w:rsidR="007E13CF">
              <w:rPr>
                <w:noProof/>
              </w:rPr>
              <w:t>1</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2</w:t>
            </w:r>
            <w:bookmarkEnd w:id="69"/>
            <w:r w:rsidRPr="004A39C5">
              <w:fldChar w:fldCharType="end"/>
            </w:r>
          </w:p>
        </w:tc>
      </w:tr>
    </w:tbl>
    <w:p w:rsidR="00902B8A" w:rsidRPr="004A39C5" w:rsidRDefault="00902B8A" w:rsidP="00C9356D">
      <w:pPr>
        <w:spacing w:line="240" w:lineRule="auto"/>
        <w:jc w:val="both"/>
        <w:rPr>
          <w:lang w:val="en-US"/>
        </w:rPr>
      </w:pPr>
      <w:r w:rsidRPr="004A39C5">
        <w:rPr>
          <w:lang w:val="en-US"/>
        </w:rPr>
        <w:t xml:space="preserve">where </w:t>
      </w:r>
      <m:oMath>
        <m:r>
          <w:rPr>
            <w:rFonts w:ascii="Cambria Math" w:hAnsi="Cambria Math"/>
            <w:lang w:val="en-US"/>
          </w:rPr>
          <m:t>θ</m:t>
        </m:r>
      </m:oMath>
      <w:r w:rsidRPr="004A39C5">
        <w:rPr>
          <w:rFonts w:eastAsiaTheme="minorEastAsia"/>
          <w:lang w:val="en-US"/>
        </w:rPr>
        <w:t xml:space="preserve"> is the angular resolution (in radians) and</w:t>
      </w:r>
      <w:r w:rsidRPr="004A39C5">
        <w:rPr>
          <w:lang w:val="en-US"/>
        </w:rPr>
        <w:t xml:space="preserve"> </w:t>
      </w:r>
      <w:r w:rsidRPr="004A39C5">
        <w:rPr>
          <w:i/>
          <w:lang w:val="en-US"/>
        </w:rPr>
        <w:t>D</w:t>
      </w:r>
      <w:r w:rsidRPr="004A39C5">
        <w:rPr>
          <w:lang w:val="en-US"/>
        </w:rPr>
        <w:t xml:space="preserve"> is the optical device aperture (Rayleigh criterion, proposed in 1879). An optical microscope is not able to distinguish objects of a size smaller than the value of </w:t>
      </w:r>
      <m:oMath>
        <m:f>
          <m:fPr>
            <m:type m:val="lin"/>
            <m:ctrlPr>
              <w:rPr>
                <w:rFonts w:ascii="Cambria Math" w:hAnsi="Cambria Math"/>
                <w:i/>
                <w:lang w:val="en-US"/>
              </w:rPr>
            </m:ctrlPr>
          </m:fPr>
          <m:num>
            <m:r>
              <w:rPr>
                <w:rFonts w:ascii="Cambria Math" w:hAnsi="Cambria Math"/>
                <w:lang w:val="en-US"/>
              </w:rPr>
              <m:t>λ</m:t>
            </m:r>
          </m:num>
          <m:den>
            <m:d>
              <m:dPr>
                <m:ctrlPr>
                  <w:rPr>
                    <w:rFonts w:ascii="Cambria Math" w:hAnsi="Cambria Math"/>
                    <w:i/>
                    <w:lang w:val="en-US"/>
                  </w:rPr>
                </m:ctrlPr>
              </m:dPr>
              <m:e>
                <m:r>
                  <w:rPr>
                    <w:rFonts w:ascii="Cambria Math" w:hAnsi="Cambria Math"/>
                    <w:lang w:val="en-US"/>
                  </w:rPr>
                  <m:t>2n</m:t>
                </m:r>
                <m:func>
                  <m:funcPr>
                    <m:ctrlPr>
                      <w:rPr>
                        <w:rFonts w:ascii="Cambria Math" w:hAnsi="Cambria Math"/>
                        <w:i/>
                        <w:lang w:val="en-US"/>
                      </w:rPr>
                    </m:ctrlPr>
                  </m:funcPr>
                  <m:fName>
                    <m:r>
                      <m:rPr>
                        <m:sty m:val="p"/>
                      </m:rPr>
                      <w:rPr>
                        <w:rFonts w:ascii="Cambria Math" w:hAnsi="Cambria Math"/>
                      </w:rPr>
                      <m:t>sin</m:t>
                    </m:r>
                  </m:fName>
                  <m:e>
                    <m:r>
                      <m:rPr>
                        <m:sty m:val="p"/>
                      </m:rPr>
                      <w:rPr>
                        <w:rFonts w:ascii="Cambria Math" w:hAnsi="Cambria Math"/>
                        <w:lang w:val="en-US"/>
                      </w:rPr>
                      <m:t>Θ</m:t>
                    </m:r>
                  </m:e>
                </m:func>
              </m:e>
            </m:d>
          </m:den>
        </m:f>
      </m:oMath>
      <w:r w:rsidRPr="004A39C5">
        <w:rPr>
          <w:lang w:val="en-US"/>
        </w:rPr>
        <w:t xml:space="preserve">, where θ is the aperture angle. For good microscopes, θ is close to 90°, therefore, the limiting resolution is close to the diffraction limit </w:t>
      </w:r>
      <m:oMath>
        <m:f>
          <m:fPr>
            <m:type m:val="lin"/>
            <m:ctrlPr>
              <w:rPr>
                <w:rFonts w:ascii="Cambria Math" w:hAnsi="Cambria Math"/>
                <w:i/>
                <w:lang w:val="en-US"/>
              </w:rPr>
            </m:ctrlPr>
          </m:fPr>
          <m:num>
            <m:r>
              <w:rPr>
                <w:rFonts w:ascii="Cambria Math" w:hAnsi="Cambria Math"/>
                <w:lang w:val="en-US"/>
              </w:rPr>
              <m:t>λ</m:t>
            </m:r>
          </m:num>
          <m:den>
            <m:d>
              <m:dPr>
                <m:ctrlPr>
                  <w:rPr>
                    <w:rFonts w:ascii="Cambria Math" w:hAnsi="Cambria Math"/>
                    <w:i/>
                    <w:lang w:val="en-US"/>
                  </w:rPr>
                </m:ctrlPr>
              </m:dPr>
              <m:e>
                <m:r>
                  <w:rPr>
                    <w:rFonts w:ascii="Cambria Math" w:hAnsi="Cambria Math"/>
                    <w:lang w:val="en-US"/>
                  </w:rPr>
                  <m:t>2n</m:t>
                </m:r>
              </m:e>
            </m:d>
          </m:den>
        </m:f>
      </m:oMath>
      <w:r w:rsidRPr="004A39C5">
        <w:rPr>
          <w:lang w:val="en-US"/>
        </w:rPr>
        <w:t xml:space="preserve">. </w:t>
      </w:r>
    </w:p>
    <w:p w:rsidR="00902B8A" w:rsidRPr="004A39C5" w:rsidRDefault="00902B8A" w:rsidP="00C9356D">
      <w:pPr>
        <w:spacing w:line="240" w:lineRule="auto"/>
        <w:ind w:firstLine="720"/>
        <w:jc w:val="both"/>
        <w:rPr>
          <w:lang w:val="en-US"/>
        </w:rPr>
      </w:pPr>
      <w:r w:rsidRPr="004A39C5">
        <w:rPr>
          <w:lang w:val="en-US"/>
        </w:rPr>
        <w:lastRenderedPageBreak/>
        <w:t>When light rays from two-point light sources pass through an input objective lens of a certain size, this lens represents the aperture through which the light diffracts</w:t>
      </w:r>
      <w:r w:rsidR="009B0694" w:rsidRPr="004A39C5">
        <w:rPr>
          <w:lang w:val="en-US"/>
        </w:rPr>
        <w:t>,</w:t>
      </w:r>
      <w:r w:rsidRPr="004A39C5">
        <w:rPr>
          <w:lang w:val="en-US"/>
        </w:rPr>
        <w:t xml:space="preserve"> producing two concentric circle systems. </w:t>
      </w:r>
      <w:r w:rsidRPr="004A39C5">
        <w:rPr>
          <w:lang w:val="en-US"/>
        </w:rPr>
        <w:fldChar w:fldCharType="begin"/>
      </w:r>
      <w:r w:rsidRPr="004A39C5">
        <w:rPr>
          <w:lang w:val="en-US"/>
        </w:rPr>
        <w:instrText xml:space="preserve"> REF _Ref536358395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5</w:t>
      </w:r>
      <w:r w:rsidRPr="004A39C5">
        <w:rPr>
          <w:lang w:val="en-US"/>
        </w:rPr>
        <w:fldChar w:fldCharType="end"/>
      </w:r>
      <w:r w:rsidRPr="004A39C5">
        <w:rPr>
          <w:lang w:val="en-US"/>
        </w:rPr>
        <w:t xml:space="preserve"> illustrates how the light diffraction phenomenon sets a microscope</w:t>
      </w:r>
      <w:r w:rsidR="009B0694" w:rsidRPr="004A39C5">
        <w:rPr>
          <w:lang w:val="en-US"/>
        </w:rPr>
        <w:t>’s</w:t>
      </w:r>
      <w:r w:rsidRPr="004A39C5">
        <w:rPr>
          <w:lang w:val="en-US"/>
        </w:rPr>
        <w:t xml:space="preserve"> resolving power limit, that is, determines a minimum distance between two luminous points at which they would be seen in a microscope as two, rather than one.</w:t>
      </w:r>
    </w:p>
    <w:p w:rsidR="00902B8A" w:rsidRPr="004A39C5" w:rsidRDefault="00902B8A" w:rsidP="00C9356D">
      <w:pPr>
        <w:spacing w:line="240" w:lineRule="auto"/>
        <w:jc w:val="center"/>
        <w:rPr>
          <w:lang w:val="en-US"/>
        </w:rPr>
      </w:pPr>
      <w:r w:rsidRPr="004A39C5">
        <w:rPr>
          <w:noProof/>
          <w:lang w:val="en-US"/>
        </w:rPr>
        <w:drawing>
          <wp:inline distT="0" distB="0" distL="0" distR="0" wp14:anchorId="091EE0EA" wp14:editId="00A71EB8">
            <wp:extent cx="3648075" cy="1314622"/>
            <wp:effectExtent l="0" t="0" r="0" b="0"/>
            <wp:docPr id="17" name="Picture 17" descr="https://ars.els-cdn.com/content/image/3-s2.0-B9780126194555500164-f16-32-978012619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126194555500164-f16-32-978012619455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1314622"/>
                    </a:xfrm>
                    <a:prstGeom prst="rect">
                      <a:avLst/>
                    </a:prstGeom>
                    <a:noFill/>
                    <a:ln>
                      <a:noFill/>
                    </a:ln>
                  </pic:spPr>
                </pic:pic>
              </a:graphicData>
            </a:graphic>
          </wp:inline>
        </w:drawing>
      </w:r>
    </w:p>
    <w:p w:rsidR="00902B8A" w:rsidRPr="004A39C5" w:rsidRDefault="00902B8A" w:rsidP="00C9356D">
      <w:pPr>
        <w:pStyle w:val="Caption"/>
        <w:jc w:val="center"/>
        <w:rPr>
          <w:lang w:val="en-US"/>
        </w:rPr>
      </w:pPr>
      <w:bookmarkStart w:id="70" w:name="_Ref536358395"/>
      <w:bookmarkStart w:id="71" w:name="_Toc6731645"/>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5</w:t>
      </w:r>
      <w:r w:rsidR="00001B7B" w:rsidRPr="004A39C5">
        <w:fldChar w:fldCharType="end"/>
      </w:r>
      <w:bookmarkEnd w:id="70"/>
      <w:r w:rsidRPr="004A39C5">
        <w:t xml:space="preserve">: Diffraction pattern from two circular apertures: (a) pattern from a single aperture, (b) pattern from two well-separated apertures, (c) pattern from two apertures satisfying the Rayleigh criterion </w:t>
      </w:r>
      <w:r w:rsidRPr="004A39C5">
        <w:fldChar w:fldCharType="begin"/>
      </w:r>
      <w:r w:rsidRPr="004A39C5">
        <w:instrText>ADDIN RW.CITE{{doc:5c55b901e4b0aca9132436f3 Saslow,WayneM 2002}}</w:instrText>
      </w:r>
      <w:r w:rsidRPr="004A39C5">
        <w:fldChar w:fldCharType="separate"/>
      </w:r>
      <w:r w:rsidR="00840C63" w:rsidRPr="004A39C5">
        <w:rPr>
          <w:rFonts w:ascii="Calibri" w:hAnsi="Calibri" w:cs="Calibri"/>
          <w:bCs/>
          <w:lang w:val="en-US"/>
        </w:rPr>
        <w:t>[31]</w:t>
      </w:r>
      <w:r w:rsidRPr="004A39C5">
        <w:fldChar w:fldCharType="end"/>
      </w:r>
      <w:r w:rsidRPr="004A39C5">
        <w:t>.</w:t>
      </w:r>
      <w:bookmarkEnd w:id="71"/>
    </w:p>
    <w:p w:rsidR="00902B8A" w:rsidRPr="004A39C5" w:rsidRDefault="00902B8A" w:rsidP="00C9356D">
      <w:pPr>
        <w:spacing w:line="240" w:lineRule="auto"/>
        <w:ind w:firstLine="720"/>
        <w:jc w:val="both"/>
        <w:rPr>
          <w:lang w:val="en-US"/>
        </w:rPr>
      </w:pPr>
      <w:r w:rsidRPr="004A39C5">
        <w:rPr>
          <w:lang w:val="en-US"/>
        </w:rPr>
        <w:t>The diffraction theory shows that the minimum distance at which two luminous points can be distinguished from each other is about half of the wavelength at which they radiate. So, for radiation at the wavelength of 630 nm, one can count on the resolution of objects no larger than 315 nm.</w:t>
      </w:r>
    </w:p>
    <w:p w:rsidR="00902B8A" w:rsidRPr="004A39C5" w:rsidRDefault="00902B8A" w:rsidP="00C9356D">
      <w:pPr>
        <w:pStyle w:val="Heading3"/>
        <w:spacing w:line="240" w:lineRule="auto"/>
        <w:rPr>
          <w:lang w:val="en-US"/>
        </w:rPr>
      </w:pPr>
      <w:bookmarkStart w:id="72" w:name="_Toc1118382"/>
      <w:bookmarkStart w:id="73" w:name="_Toc6659497"/>
      <w:r w:rsidRPr="004A39C5">
        <w:rPr>
          <w:lang w:val="en-US"/>
        </w:rPr>
        <w:t>Surface Plasmon Resonance Microscopy</w:t>
      </w:r>
      <w:bookmarkEnd w:id="72"/>
      <w:bookmarkEnd w:id="73"/>
    </w:p>
    <w:p w:rsidR="00902B8A" w:rsidRPr="004A39C5" w:rsidRDefault="00902B8A" w:rsidP="00C9356D">
      <w:pPr>
        <w:spacing w:line="240" w:lineRule="auto"/>
        <w:jc w:val="both"/>
        <w:rPr>
          <w:lang w:val="en-US"/>
        </w:rPr>
      </w:pPr>
      <w:r w:rsidRPr="004A39C5">
        <w:rPr>
          <w:lang w:val="en-US"/>
        </w:rPr>
        <w:t xml:space="preserve">In 1988, W. Knoll and B. Rothenhausler suggested using SPR for microscopy </w:t>
      </w:r>
      <w:r w:rsidRPr="004A39C5">
        <w:rPr>
          <w:lang w:val="en-US"/>
        </w:rPr>
        <w:fldChar w:fldCharType="begin"/>
      </w:r>
      <w:r w:rsidRPr="004A39C5">
        <w:rPr>
          <w:lang w:val="en-US"/>
        </w:rPr>
        <w:instrText>ADDIN RW.CITE{{doc:5c44d723e4b014f3944f5662 Rothenhäusler,Benno 1988}}</w:instrText>
      </w:r>
      <w:r w:rsidRPr="004A39C5">
        <w:rPr>
          <w:lang w:val="en-US"/>
        </w:rPr>
        <w:fldChar w:fldCharType="separate"/>
      </w:r>
      <w:r w:rsidR="00840C63" w:rsidRPr="004A39C5">
        <w:rPr>
          <w:rFonts w:ascii="Calibri" w:hAnsi="Calibri" w:cs="Calibri"/>
          <w:bCs/>
          <w:lang w:val="en-US"/>
        </w:rPr>
        <w:t>[32]</w:t>
      </w:r>
      <w:r w:rsidRPr="004A39C5">
        <w:rPr>
          <w:lang w:val="en-US"/>
        </w:rPr>
        <w:fldChar w:fldCharType="end"/>
      </w:r>
      <w:r w:rsidRPr="004A39C5">
        <w:rPr>
          <w:lang w:val="en-US"/>
        </w:rPr>
        <w:t>. They demonstrated a working model of a microscope, in which SPRs were excited according to the Kretschmann scheme, for a study of a test sample in the form of a thin dielectric coating with well-defined periodic structure. The results turned out to be so impressive that in the next few years numerous studies on the possibility of using the device in physics, chemistry, biology, and engineering applications were carried out.</w:t>
      </w:r>
    </w:p>
    <w:p w:rsidR="00902B8A" w:rsidRPr="004A39C5" w:rsidRDefault="00902B8A" w:rsidP="00C9356D">
      <w:pPr>
        <w:spacing w:line="240" w:lineRule="auto"/>
        <w:ind w:firstLine="720"/>
        <w:jc w:val="both"/>
        <w:rPr>
          <w:lang w:val="en-US"/>
        </w:rPr>
      </w:pPr>
      <w:r w:rsidRPr="004A39C5">
        <w:rPr>
          <w:lang w:val="en-US"/>
        </w:rPr>
        <w:t>In the prism scheme, when the angle of incidence of the light beam coincides with the resonant angle of excitation of the SPR, the energy of the incident light is partially spent on the surface plasmon</w:t>
      </w:r>
      <w:r w:rsidR="009B0694" w:rsidRPr="004A39C5">
        <w:rPr>
          <w:lang w:val="en-US"/>
        </w:rPr>
        <w:t>’</w:t>
      </w:r>
      <w:r w:rsidRPr="004A39C5">
        <w:rPr>
          <w:lang w:val="en-US"/>
        </w:rPr>
        <w:t>s excitation and the intensity of the reflected beam is lower (that is why this excitation method is often called “</w:t>
      </w:r>
      <w:r w:rsidRPr="004A39C5">
        <w:rPr>
          <w:i/>
          <w:lang w:val="en-US"/>
        </w:rPr>
        <w:t>the method of attenuated total reflection”</w:t>
      </w:r>
      <w:r w:rsidRPr="004A39C5">
        <w:rPr>
          <w:lang w:val="en-US"/>
        </w:rPr>
        <w:t xml:space="preserve">). Also, there is an optimal metal film thickness at which practically all of the energy of the incident wave is converted into the SPR energy. </w:t>
      </w:r>
    </w:p>
    <w:p w:rsidR="00902B8A" w:rsidRPr="004A39C5" w:rsidRDefault="00902B8A" w:rsidP="00C9356D">
      <w:pPr>
        <w:spacing w:line="240" w:lineRule="auto"/>
        <w:ind w:firstLine="720"/>
        <w:jc w:val="both"/>
        <w:rPr>
          <w:lang w:val="en-US"/>
        </w:rPr>
      </w:pPr>
      <w:r w:rsidRPr="004A39C5">
        <w:rPr>
          <w:lang w:val="en-US"/>
        </w:rPr>
        <w:lastRenderedPageBreak/>
        <w:fldChar w:fldCharType="begin"/>
      </w:r>
      <w:r w:rsidRPr="004A39C5">
        <w:rPr>
          <w:lang w:val="en-US"/>
        </w:rPr>
        <w:instrText xml:space="preserve"> REF _Ref957229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6</w:t>
      </w:r>
      <w:r w:rsidRPr="004A39C5">
        <w:rPr>
          <w:lang w:val="en-US"/>
        </w:rPr>
        <w:fldChar w:fldCharType="end"/>
      </w:r>
      <w:r w:rsidRPr="004A39C5">
        <w:rPr>
          <w:lang w:val="en-US"/>
        </w:rPr>
        <w:t xml:space="preserve"> depicts an SPR microscope built using the Kretschmann scheme. The prism device is illuminated by a narrow monochromatic linearly polarized light beam (the polarization vector lies in the plane of incidence of light, that is the light is p-polarized. The light reflected from the film is incident on the image sensor (element 6 in </w:t>
      </w:r>
      <w:r w:rsidRPr="004A39C5">
        <w:rPr>
          <w:lang w:val="en-US"/>
        </w:rPr>
        <w:fldChar w:fldCharType="begin"/>
      </w:r>
      <w:r w:rsidRPr="004A39C5">
        <w:rPr>
          <w:lang w:val="en-US"/>
        </w:rPr>
        <w:instrText xml:space="preserve"> REF _Ref957229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6</w:t>
      </w:r>
      <w:r w:rsidRPr="004A39C5">
        <w:rPr>
          <w:lang w:val="en-US"/>
        </w:rPr>
        <w:fldChar w:fldCharType="end"/>
      </w:r>
      <w:r w:rsidRPr="004A39C5">
        <w:rPr>
          <w:lang w:val="en-US"/>
        </w:rPr>
        <w:t xml:space="preserve">) and can be processed by a computer. </w:t>
      </w:r>
    </w:p>
    <w:p w:rsidR="00902B8A" w:rsidRPr="004A39C5" w:rsidRDefault="00902B8A" w:rsidP="00C9356D">
      <w:pPr>
        <w:spacing w:line="240" w:lineRule="auto"/>
        <w:ind w:firstLine="720"/>
        <w:jc w:val="center"/>
        <w:rPr>
          <w:lang w:val="en-US"/>
        </w:rPr>
      </w:pPr>
      <w:r w:rsidRPr="004A39C5">
        <w:rPr>
          <w:noProof/>
          <w:lang w:val="en-US"/>
        </w:rPr>
        <w:drawing>
          <wp:inline distT="0" distB="0" distL="0" distR="0" wp14:anchorId="265224AE" wp14:editId="3855E4A7">
            <wp:extent cx="1871932" cy="147882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70997" cy="1478087"/>
                    </a:xfrm>
                    <a:prstGeom prst="rect">
                      <a:avLst/>
                    </a:prstGeom>
                  </pic:spPr>
                </pic:pic>
              </a:graphicData>
            </a:graphic>
          </wp:inline>
        </w:drawing>
      </w:r>
    </w:p>
    <w:p w:rsidR="00902B8A" w:rsidRPr="004A39C5" w:rsidRDefault="00902B8A" w:rsidP="00C9356D">
      <w:pPr>
        <w:pStyle w:val="Caption"/>
        <w:jc w:val="center"/>
        <w:rPr>
          <w:lang w:val="en-US"/>
        </w:rPr>
      </w:pPr>
      <w:bookmarkStart w:id="74" w:name="_Ref957229"/>
      <w:bookmarkStart w:id="75" w:name="_Toc6731646"/>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6</w:t>
      </w:r>
      <w:r w:rsidR="00001B7B" w:rsidRPr="004A39C5">
        <w:fldChar w:fldCharType="end"/>
      </w:r>
      <w:bookmarkEnd w:id="74"/>
      <w:r w:rsidRPr="004A39C5">
        <w:t xml:space="preserve">: SPR Microscope Scheme: 1 – laser, 2 – polariser, 3 – position adjustment mechanism, 4 – prism with a thin metal film on its hypotenuse surface where the SPR is excited, 5 – telescope, 6 – image sensor </w:t>
      </w:r>
      <w:r w:rsidRPr="004A39C5">
        <w:fldChar w:fldCharType="begin"/>
      </w:r>
      <w:r w:rsidRPr="004A39C5">
        <w:instrText>ADDIN RW.CITE{{doc:5c45c055e4b0e4390c77748b Валянский,СИ 1999}}</w:instrText>
      </w:r>
      <w:r w:rsidRPr="004A39C5">
        <w:fldChar w:fldCharType="separate"/>
      </w:r>
      <w:r w:rsidR="00840C63" w:rsidRPr="004A39C5">
        <w:rPr>
          <w:rFonts w:ascii="Calibri" w:hAnsi="Calibri" w:cs="Calibri"/>
          <w:bCs/>
          <w:lang w:val="en-US"/>
        </w:rPr>
        <w:t>[33]</w:t>
      </w:r>
      <w:r w:rsidRPr="004A39C5">
        <w:fldChar w:fldCharType="end"/>
      </w:r>
      <w:r w:rsidRPr="004A39C5">
        <w:t>.</w:t>
      </w:r>
      <w:bookmarkEnd w:id="75"/>
    </w:p>
    <w:p w:rsidR="00902B8A" w:rsidRPr="004A39C5" w:rsidRDefault="00902B8A" w:rsidP="00C9356D">
      <w:pPr>
        <w:spacing w:line="240" w:lineRule="auto"/>
        <w:jc w:val="both"/>
        <w:rPr>
          <w:lang w:val="en-US"/>
        </w:rPr>
      </w:pPr>
      <w:r w:rsidRPr="004A39C5">
        <w:rPr>
          <w:lang w:val="en-US"/>
        </w:rPr>
        <w:t xml:space="preserve">A telescope is placed between the prism and the image sensor in order to expand the beam so that light coming from each micron-size area of ​​the film falls on several elements of the image sensor (the image sensor pixel size is approximately on the order of ten microns). </w:t>
      </w:r>
    </w:p>
    <w:p w:rsidR="00902B8A" w:rsidRPr="004A39C5" w:rsidRDefault="00902B8A" w:rsidP="00C9356D">
      <w:pPr>
        <w:spacing w:line="240" w:lineRule="auto"/>
        <w:ind w:firstLine="431"/>
        <w:jc w:val="both"/>
        <w:rPr>
          <w:lang w:val="en-US"/>
        </w:rPr>
      </w:pPr>
      <w:r w:rsidRPr="004A39C5">
        <w:rPr>
          <w:lang w:val="en-US"/>
        </w:rPr>
        <w:t>Any thin film on the metal surface can be represented as a local change in the dielectric properties of the environment affecting the SPR excitation conditions. Therefore, when the microscope is adjusted to an angle corresponding to the optimal SPR excitation for a clean metal film, the intensity of the reflected light becomes higher in those fragments where the observed object is located. In fact, the microscope does not respond to the object’s thickness only, but to changes in the parameter</w:t>
      </w:r>
      <w:r w:rsidRPr="004A39C5">
        <w:rPr>
          <w:rFonts w:eastAsiaTheme="minorEastAsia"/>
          <w:lang w:val="en-US"/>
        </w:rPr>
        <w:t xml:space="preserve"> </w:t>
      </w:r>
      <m:oMath>
        <m:r>
          <w:rPr>
            <w:rFonts w:ascii="Cambria Math" w:hAnsi="Cambria Math"/>
            <w:lang w:val="en-US"/>
          </w:rPr>
          <m:t>εd</m:t>
        </m:r>
      </m:oMath>
      <w:r w:rsidRPr="004A39C5">
        <w:rPr>
          <w:rFonts w:eastAsiaTheme="minorEastAsia"/>
          <w:lang w:val="en-US"/>
        </w:rPr>
        <w:t xml:space="preserve">, </w:t>
      </w:r>
      <w:r w:rsidRPr="004A39C5">
        <w:rPr>
          <w:lang w:val="en-US"/>
        </w:rPr>
        <w:t xml:space="preserve">where </w:t>
      </w:r>
      <m:oMath>
        <m:r>
          <w:rPr>
            <w:rFonts w:ascii="Cambria Math" w:hAnsi="Cambria Math"/>
            <w:lang w:val="en-US"/>
          </w:rPr>
          <m:t>ε</m:t>
        </m:r>
      </m:oMath>
      <w:r w:rsidRPr="004A39C5">
        <w:rPr>
          <w:rFonts w:eastAsiaTheme="minorEastAsia"/>
          <w:lang w:val="en-US"/>
        </w:rPr>
        <w:t xml:space="preserve"> </w:t>
      </w:r>
      <w:r w:rsidRPr="004A39C5">
        <w:rPr>
          <w:lang w:val="en-US"/>
        </w:rPr>
        <w:t xml:space="preserve">is the dielectric permittivity and </w:t>
      </w:r>
      <m:oMath>
        <m:r>
          <w:rPr>
            <w:rFonts w:ascii="Cambria Math" w:hAnsi="Cambria Math"/>
            <w:lang w:val="en-US"/>
          </w:rPr>
          <m:t xml:space="preserve">d </m:t>
        </m:r>
      </m:oMath>
      <w:r w:rsidRPr="004A39C5">
        <w:rPr>
          <w:rFonts w:eastAsiaTheme="minorEastAsia"/>
          <w:lang w:val="en-US"/>
        </w:rPr>
        <w:t>is</w:t>
      </w:r>
      <w:r w:rsidRPr="004A39C5">
        <w:rPr>
          <w:lang w:val="en-US"/>
        </w:rPr>
        <w:t xml:space="preserve"> the thickness of the object being measured. A microscope designed by this scheme was initially used to monitor monomolecular oriented films structure (so-called Langmuir-Blodgett films) </w:t>
      </w:r>
      <w:r w:rsidRPr="004A39C5">
        <w:rPr>
          <w:lang w:val="en-US"/>
        </w:rPr>
        <w:fldChar w:fldCharType="begin"/>
      </w:r>
      <w:r w:rsidRPr="004A39C5">
        <w:rPr>
          <w:lang w:val="en-US"/>
        </w:rPr>
        <w:instrText>ADDIN RW.CITE{{doc:5c45f6cfe4b0591b15eb0727 Roberts,Gareth 2013}}</w:instrText>
      </w:r>
      <w:r w:rsidRPr="004A39C5">
        <w:rPr>
          <w:lang w:val="en-US"/>
        </w:rPr>
        <w:fldChar w:fldCharType="separate"/>
      </w:r>
      <w:r w:rsidR="00840C63" w:rsidRPr="004A39C5">
        <w:rPr>
          <w:rFonts w:ascii="Calibri" w:hAnsi="Calibri" w:cs="Calibri"/>
          <w:bCs/>
          <w:lang w:val="en-US"/>
        </w:rPr>
        <w:t>[34]</w:t>
      </w:r>
      <w:r w:rsidRPr="004A39C5">
        <w:rPr>
          <w:lang w:val="en-US"/>
        </w:rPr>
        <w:fldChar w:fldCharType="end"/>
      </w:r>
      <w:r w:rsidRPr="004A39C5">
        <w:rPr>
          <w:lang w:val="en-US"/>
        </w:rPr>
        <w:t xml:space="preserve"> at the time of their formation on liquid surfaces and transferring them to solid substrates. This is one of the basic schemes of a surface plasmon microscope. There are numerous modifications that are convenient for solving specific problems.</w:t>
      </w:r>
    </w:p>
    <w:p w:rsidR="00902B8A" w:rsidRPr="004A39C5" w:rsidRDefault="00902B8A" w:rsidP="00C9356D">
      <w:pPr>
        <w:pStyle w:val="Heading3"/>
        <w:spacing w:line="240" w:lineRule="auto"/>
        <w:rPr>
          <w:lang w:val="en-US"/>
        </w:rPr>
      </w:pPr>
      <w:bookmarkStart w:id="76" w:name="_Toc1118383"/>
      <w:bookmarkStart w:id="77" w:name="_Toc6659498"/>
      <w:r w:rsidRPr="004A39C5">
        <w:rPr>
          <w:lang w:val="en-US"/>
        </w:rPr>
        <w:lastRenderedPageBreak/>
        <w:t>Biosensors</w:t>
      </w:r>
      <w:bookmarkEnd w:id="76"/>
      <w:bookmarkEnd w:id="77"/>
    </w:p>
    <w:p w:rsidR="00902B8A" w:rsidRPr="004A39C5" w:rsidRDefault="00902B8A" w:rsidP="00C9356D">
      <w:pPr>
        <w:spacing w:line="240" w:lineRule="auto"/>
        <w:jc w:val="both"/>
        <w:rPr>
          <w:lang w:val="en-US"/>
        </w:rPr>
      </w:pPr>
      <w:r w:rsidRPr="004A39C5">
        <w:rPr>
          <w:lang w:val="en-US"/>
        </w:rPr>
        <w:t xml:space="preserve">Another area of the SPR microscopy ​​application is direct observation of biological objects (bacteria). Their structure observation just with the visible light transition is almost impossible, that is why biologists normally use contrast fluids to observe their objects. Plasmon microscopes allow observing them without these tricks. For example, it was shown that in the aquatic environment, it is possible to distinguish the boundary between the cytoplasm and the cell membrane </w:t>
      </w:r>
      <w:r w:rsidRPr="004A39C5">
        <w:rPr>
          <w:lang w:val="en-US"/>
        </w:rPr>
        <w:fldChar w:fldCharType="begin"/>
      </w:r>
      <w:r w:rsidRPr="004A39C5">
        <w:rPr>
          <w:lang w:val="en-US"/>
        </w:rPr>
        <w:instrText>ADDIN RW.CITE{{doc:5c460898e4b0e4390c77a301 Peterson,AlexanderW 2014}}</w:instrText>
      </w:r>
      <w:r w:rsidRPr="004A39C5">
        <w:rPr>
          <w:lang w:val="en-US"/>
        </w:rPr>
        <w:fldChar w:fldCharType="separate"/>
      </w:r>
      <w:r w:rsidRPr="004A39C5">
        <w:rPr>
          <w:rFonts w:ascii="Calibri" w:hAnsi="Calibri" w:cs="Calibri"/>
          <w:bCs/>
          <w:lang w:val="en-US"/>
        </w:rPr>
        <w:t>[28]</w:t>
      </w:r>
      <w:r w:rsidRPr="004A39C5">
        <w:rPr>
          <w:lang w:val="en-US"/>
        </w:rPr>
        <w:fldChar w:fldCharType="end"/>
      </w:r>
      <w:r w:rsidRPr="004A39C5">
        <w:rPr>
          <w:lang w:val="en-US"/>
        </w:rPr>
        <w:t>.</w:t>
      </w:r>
      <w:r w:rsidR="007A1872" w:rsidRPr="004A39C5">
        <w:t xml:space="preserve"> </w:t>
      </w:r>
      <w:r w:rsidR="007A1872" w:rsidRPr="004A39C5">
        <w:rPr>
          <w:lang w:val="en-US"/>
        </w:rPr>
        <w:t>A</w:t>
      </w:r>
      <w:r w:rsidR="00BD3F80" w:rsidRPr="004A39C5">
        <w:rPr>
          <w:lang w:val="en-US"/>
        </w:rPr>
        <w:t>n</w:t>
      </w:r>
      <w:r w:rsidR="007A1872" w:rsidRPr="004A39C5">
        <w:rPr>
          <w:lang w:val="en-US"/>
        </w:rPr>
        <w:t xml:space="preserve"> SPR-based biosensor is made up of a</w:t>
      </w:r>
      <w:r w:rsidR="00BD3F80" w:rsidRPr="004A39C5">
        <w:rPr>
          <w:lang w:val="en-US"/>
        </w:rPr>
        <w:t>n</w:t>
      </w:r>
      <w:r w:rsidR="007A1872" w:rsidRPr="004A39C5">
        <w:rPr>
          <w:lang w:val="en-US"/>
        </w:rPr>
        <w:t xml:space="preserve"> SPR sensor and suitable surface functionalization acting as the biorecognition element. When a biomolecular interaction (e.g. specific binding of analytes) takes place, the refractive index near the surface is altered. This modification of refractive index can then be detected by the SPR sensor</w:t>
      </w:r>
      <w:r w:rsidR="00A579DB" w:rsidRPr="004A39C5">
        <w:rPr>
          <w:lang w:val="en-US"/>
        </w:rPr>
        <w:t xml:space="preserve"> </w:t>
      </w:r>
      <w:r w:rsidR="00E062CB" w:rsidRPr="004A39C5">
        <w:rPr>
          <w:lang w:val="en-US"/>
        </w:rPr>
        <w:fldChar w:fldCharType="begin"/>
      </w:r>
      <w:r w:rsidR="00E062CB" w:rsidRPr="004A39C5">
        <w:rPr>
          <w:lang w:val="en-US"/>
        </w:rPr>
        <w:instrText>ADDIN RW.CITE{{doc:5cb63c86e4b04c969d28ab20 Wijaya,Edy 2011}}</w:instrText>
      </w:r>
      <w:r w:rsidR="00E062CB" w:rsidRPr="004A39C5">
        <w:rPr>
          <w:lang w:val="en-US"/>
        </w:rPr>
        <w:fldChar w:fldCharType="separate"/>
      </w:r>
      <w:r w:rsidR="00E062CB" w:rsidRPr="004A39C5">
        <w:rPr>
          <w:rFonts w:ascii="Calibri" w:hAnsi="Calibri" w:cs="Calibri"/>
          <w:bCs/>
          <w:lang w:val="en-US"/>
        </w:rPr>
        <w:t>[35]</w:t>
      </w:r>
      <w:r w:rsidR="00E062CB" w:rsidRPr="004A39C5">
        <w:rPr>
          <w:lang w:val="en-US"/>
        </w:rPr>
        <w:fldChar w:fldCharType="end"/>
      </w:r>
      <w:r w:rsidR="007A1872" w:rsidRPr="004A39C5">
        <w:rPr>
          <w:lang w:val="en-US"/>
        </w:rPr>
        <w:t>.</w:t>
      </w:r>
      <w:r w:rsidR="000918DD" w:rsidRPr="004A39C5">
        <w:rPr>
          <w:lang w:val="en-US"/>
        </w:rPr>
        <w:t xml:space="preserve"> </w:t>
      </w:r>
    </w:p>
    <w:p w:rsidR="00902B8A" w:rsidRPr="004A39C5" w:rsidRDefault="00902B8A" w:rsidP="00C9356D">
      <w:pPr>
        <w:spacing w:line="240" w:lineRule="auto"/>
        <w:ind w:firstLine="431"/>
        <w:jc w:val="both"/>
        <w:rPr>
          <w:lang w:val="en-US"/>
        </w:rPr>
      </w:pPr>
      <w:r w:rsidRPr="004A39C5">
        <w:rPr>
          <w:lang w:val="en-US"/>
        </w:rPr>
        <w:t xml:space="preserve">SPR-based biosensors were first launched into production by Pharmacia Biosensor AB (Sweden) in 1990 </w:t>
      </w:r>
      <w:r w:rsidRPr="004A39C5">
        <w:rPr>
          <w:lang w:val="en-US"/>
        </w:rPr>
        <w:fldChar w:fldCharType="begin"/>
      </w:r>
      <w:r w:rsidRPr="004A39C5">
        <w:rPr>
          <w:lang w:val="en-US"/>
        </w:rPr>
        <w:instrText>ADDIN RW.CITE{{doc:5c478c67e4b0724b822f25a0 Tudos,AnnaJ 2008}}</w:instrText>
      </w:r>
      <w:r w:rsidRPr="004A39C5">
        <w:rPr>
          <w:lang w:val="en-US"/>
        </w:rPr>
        <w:fldChar w:fldCharType="separate"/>
      </w:r>
      <w:r w:rsidR="00E062CB" w:rsidRPr="004A39C5">
        <w:rPr>
          <w:rFonts w:ascii="Calibri" w:hAnsi="Calibri" w:cs="Calibri"/>
          <w:bCs/>
          <w:lang w:val="en-US"/>
        </w:rPr>
        <w:t>[36]</w:t>
      </w:r>
      <w:r w:rsidRPr="004A39C5">
        <w:rPr>
          <w:lang w:val="en-US"/>
        </w:rPr>
        <w:fldChar w:fldCharType="end"/>
      </w:r>
      <w:r w:rsidRPr="004A39C5">
        <w:rPr>
          <w:lang w:val="en-US"/>
        </w:rPr>
        <w:t xml:space="preserve">. At the beginning of their development, SPR sensors were very expensive, so the task of developing </w:t>
      </w:r>
      <w:r w:rsidR="00BD3F80" w:rsidRPr="004A39C5">
        <w:rPr>
          <w:lang w:val="en-US"/>
        </w:rPr>
        <w:t xml:space="preserve">low cost </w:t>
      </w:r>
      <w:r w:rsidRPr="004A39C5">
        <w:rPr>
          <w:lang w:val="en-US"/>
        </w:rPr>
        <w:t>highly sensitive SPR systems was quite topical for a long time. At present, with the advent of new fabrication technologies, SPR-based biosensors are widely used in the pharmaceutical industry and in research laboratories.</w:t>
      </w:r>
    </w:p>
    <w:p w:rsidR="00902B8A" w:rsidRPr="004A39C5" w:rsidRDefault="00902B8A" w:rsidP="00C9356D">
      <w:pPr>
        <w:spacing w:line="240" w:lineRule="auto"/>
        <w:ind w:firstLine="431"/>
        <w:jc w:val="both"/>
        <w:rPr>
          <w:lang w:val="en-US"/>
        </w:rPr>
      </w:pPr>
      <w:r w:rsidRPr="004A39C5">
        <w:rPr>
          <w:lang w:val="en-US"/>
        </w:rPr>
        <w:t xml:space="preserve">Most of the existing SPR biosensors are built using the Kretschmann prism scheme, as depicted in </w:t>
      </w:r>
      <w:r w:rsidRPr="004A39C5">
        <w:rPr>
          <w:lang w:val="en-US"/>
        </w:rPr>
        <w:fldChar w:fldCharType="begin"/>
      </w:r>
      <w:r w:rsidRPr="004A39C5">
        <w:rPr>
          <w:lang w:val="en-US"/>
        </w:rPr>
        <w:instrText xml:space="preserve"> REF _Ref535932452  \* MERGEFORMAT </w:instrText>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7</w:t>
      </w:r>
      <w:r w:rsidRPr="004A39C5">
        <w:rPr>
          <w:lang w:val="en-US"/>
        </w:rPr>
        <w:fldChar w:fldCharType="end"/>
      </w:r>
      <w:r w:rsidRPr="004A39C5">
        <w:rPr>
          <w:lang w:val="en-US"/>
        </w:rPr>
        <w:t>, where the intensity of the reflected light depends on the excitation efficiency of SPR and therefore correlates with the refractive index spatial distribution near the metal film surface.</w:t>
      </w:r>
      <w:r w:rsidR="00BF48D3" w:rsidRPr="004A39C5">
        <w:t xml:space="preserve"> </w:t>
      </w:r>
      <w:r w:rsidR="00BF48D3" w:rsidRPr="004A39C5">
        <w:rPr>
          <w:lang w:val="en-US"/>
        </w:rPr>
        <w:t xml:space="preserve">In a typical SPR biosensing experiment, one interactant in the interactant pair i.e., a ligand or biomolecule, is immobilized on an SPR-active gold-coated glass prism and the other interactant in an aqueous buffer solution is induced to flow across this surface as depicted in </w:t>
      </w:r>
      <w:r w:rsidR="00BF48D3" w:rsidRPr="004A39C5">
        <w:rPr>
          <w:lang w:val="en-US"/>
        </w:rPr>
        <w:fldChar w:fldCharType="begin"/>
      </w:r>
      <w:r w:rsidR="00BF48D3" w:rsidRPr="004A39C5">
        <w:rPr>
          <w:lang w:val="en-US"/>
        </w:rPr>
        <w:instrText xml:space="preserve"> REF _Ref535932452 \h </w:instrText>
      </w:r>
      <w:r w:rsidR="00283EB3" w:rsidRPr="004A39C5">
        <w:rPr>
          <w:lang w:val="en-US"/>
        </w:rPr>
        <w:instrText xml:space="preserve"> \* MERGEFORMAT </w:instrText>
      </w:r>
      <w:r w:rsidR="00BF48D3" w:rsidRPr="004A39C5">
        <w:rPr>
          <w:lang w:val="en-US"/>
        </w:rPr>
      </w:r>
      <w:r w:rsidR="00BF48D3"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7</w:t>
      </w:r>
      <w:r w:rsidR="00BF48D3" w:rsidRPr="004A39C5">
        <w:rPr>
          <w:lang w:val="en-US"/>
        </w:rPr>
        <w:fldChar w:fldCharType="end"/>
      </w:r>
      <w:r w:rsidR="00BF48D3" w:rsidRPr="004A39C5">
        <w:rPr>
          <w:lang w:val="en-US"/>
        </w:rPr>
        <w:t xml:space="preserve">.  When light is shined through the glass prism and onto the gold surface at angles and wavelengths near the so-called “surface plasmon resonance” condition, the optical reflectivity of the gold changes very sensitively with the presence of biomolecules on the gold surface or in a thin coating on the gold.  The extent of binding between the solution-phase interactant and the immobilized interactant </w:t>
      </w:r>
      <w:r w:rsidR="00BD3F80" w:rsidRPr="004A39C5">
        <w:rPr>
          <w:lang w:val="en-US"/>
        </w:rPr>
        <w:t>is</w:t>
      </w:r>
      <w:r w:rsidR="00BF48D3" w:rsidRPr="004A39C5">
        <w:rPr>
          <w:lang w:val="en-US"/>
        </w:rPr>
        <w:t xml:space="preserve"> easily </w:t>
      </w:r>
      <w:r w:rsidR="00BD3F80" w:rsidRPr="004A39C5">
        <w:rPr>
          <w:lang w:val="en-US"/>
        </w:rPr>
        <w:t>observed and</w:t>
      </w:r>
      <w:r w:rsidR="00BF48D3" w:rsidRPr="004A39C5">
        <w:rPr>
          <w:lang w:val="en-US"/>
        </w:rPr>
        <w:t xml:space="preserve"> quantified </w:t>
      </w:r>
      <w:r w:rsidR="00BD3F80" w:rsidRPr="004A39C5">
        <w:rPr>
          <w:lang w:val="en-US"/>
        </w:rPr>
        <w:t>by monitoring</w:t>
      </w:r>
      <w:r w:rsidR="00BF48D3" w:rsidRPr="004A39C5">
        <w:rPr>
          <w:lang w:val="en-US"/>
        </w:rPr>
        <w:t xml:space="preserve"> this </w:t>
      </w:r>
      <w:r w:rsidR="00BD3F80" w:rsidRPr="004A39C5">
        <w:rPr>
          <w:lang w:val="en-US"/>
        </w:rPr>
        <w:t>reflectivity</w:t>
      </w:r>
      <w:r w:rsidR="00BF48D3" w:rsidRPr="004A39C5">
        <w:rPr>
          <w:lang w:val="en-US"/>
        </w:rPr>
        <w:t xml:space="preserve"> change. </w:t>
      </w:r>
    </w:p>
    <w:p w:rsidR="00902B8A" w:rsidRPr="004A39C5" w:rsidRDefault="00902B8A" w:rsidP="00C9356D">
      <w:pPr>
        <w:spacing w:line="240" w:lineRule="auto"/>
        <w:ind w:firstLine="431"/>
        <w:jc w:val="center"/>
        <w:rPr>
          <w:lang w:val="en-US"/>
        </w:rPr>
      </w:pPr>
      <w:r w:rsidRPr="004A39C5">
        <w:rPr>
          <w:noProof/>
          <w:lang w:val="en-US"/>
        </w:rPr>
        <w:lastRenderedPageBreak/>
        <w:drawing>
          <wp:inline distT="0" distB="0" distL="0" distR="0" wp14:anchorId="5231BDE9" wp14:editId="594F70B4">
            <wp:extent cx="2867025" cy="235718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71035" cy="2360482"/>
                    </a:xfrm>
                    <a:prstGeom prst="rect">
                      <a:avLst/>
                    </a:prstGeom>
                  </pic:spPr>
                </pic:pic>
              </a:graphicData>
            </a:graphic>
          </wp:inline>
        </w:drawing>
      </w:r>
    </w:p>
    <w:p w:rsidR="00902B8A" w:rsidRPr="004A39C5" w:rsidRDefault="00902B8A" w:rsidP="00C9356D">
      <w:pPr>
        <w:pStyle w:val="Caption"/>
        <w:jc w:val="center"/>
        <w:rPr>
          <w:lang w:val="en-US"/>
        </w:rPr>
      </w:pPr>
      <w:bookmarkStart w:id="78" w:name="_Ref535932452"/>
      <w:bookmarkStart w:id="79" w:name="_Toc6731647"/>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7</w:t>
      </w:r>
      <w:r w:rsidR="00001B7B" w:rsidRPr="004A39C5">
        <w:fldChar w:fldCharType="end"/>
      </w:r>
      <w:bookmarkEnd w:id="78"/>
      <w:r w:rsidRPr="004A39C5">
        <w:t xml:space="preserve">: Diagram of a typical SPR biosensor system. The transverse magnetic (TM)–polarized incident beam of wavelength λ is refracted through a high-index glass prism of angle θ </w:t>
      </w:r>
      <w:r w:rsidRPr="004A39C5">
        <w:fldChar w:fldCharType="begin"/>
      </w:r>
      <w:r w:rsidRPr="004A39C5">
        <w:instrText>ADDIN RW.CITE{{doc:5c55be9ae4b071f5c3aa1bdb Duval,Aurélien 2007}}</w:instrText>
      </w:r>
      <w:r w:rsidRPr="004A39C5">
        <w:fldChar w:fldCharType="separate"/>
      </w:r>
      <w:r w:rsidR="00E062CB" w:rsidRPr="004A39C5">
        <w:rPr>
          <w:rFonts w:ascii="Calibri" w:hAnsi="Calibri" w:cs="Calibri"/>
          <w:bCs/>
          <w:lang w:val="en-US"/>
        </w:rPr>
        <w:t>[37]</w:t>
      </w:r>
      <w:r w:rsidRPr="004A39C5">
        <w:fldChar w:fldCharType="end"/>
      </w:r>
      <w:r w:rsidRPr="004A39C5">
        <w:t>.</w:t>
      </w:r>
      <w:bookmarkEnd w:id="79"/>
    </w:p>
    <w:p w:rsidR="00902B8A" w:rsidRPr="004A39C5" w:rsidRDefault="00902B8A" w:rsidP="00C9356D">
      <w:pPr>
        <w:spacing w:line="240" w:lineRule="auto"/>
        <w:ind w:firstLine="720"/>
        <w:jc w:val="both"/>
        <w:rPr>
          <w:rFonts w:cstheme="minorHAnsi"/>
          <w:lang w:val="en-US"/>
        </w:rPr>
      </w:pPr>
      <w:r w:rsidRPr="004A39C5">
        <w:rPr>
          <w:rFonts w:cstheme="minorHAnsi"/>
          <w:lang w:val="en-US"/>
        </w:rPr>
        <w:t xml:space="preserve">Another class of existing SPR sensors are sensors based on metal diffraction gratings, shown in </w:t>
      </w:r>
      <w:r w:rsidRPr="004A39C5">
        <w:rPr>
          <w:rFonts w:cstheme="minorHAnsi"/>
          <w:lang w:val="en-US"/>
        </w:rPr>
        <w:fldChar w:fldCharType="begin"/>
      </w:r>
      <w:r w:rsidRPr="004A39C5">
        <w:rPr>
          <w:rFonts w:cstheme="minorHAnsi"/>
          <w:lang w:val="en-US"/>
        </w:rPr>
        <w:instrText xml:space="preserve"> REF _Ref535913728 \h  \* MERGEFORMAT </w:instrText>
      </w:r>
      <w:r w:rsidRPr="004A39C5">
        <w:rPr>
          <w:rFonts w:cstheme="minorHAnsi"/>
          <w:lang w:val="en-US"/>
        </w:rPr>
      </w:r>
      <w:r w:rsidRPr="004A39C5">
        <w:rPr>
          <w:rFonts w:cstheme="minorHAnsi"/>
          <w:lang w:val="en-US"/>
        </w:rPr>
        <w:fldChar w:fldCharType="separate"/>
      </w:r>
      <w:r w:rsidR="007E13CF" w:rsidRPr="004A39C5">
        <w:t xml:space="preserve">Figure </w:t>
      </w:r>
      <w:r w:rsidR="007E13CF">
        <w:rPr>
          <w:noProof/>
        </w:rPr>
        <w:t>1</w:t>
      </w:r>
      <w:r w:rsidR="007E13CF" w:rsidRPr="004A39C5">
        <w:rPr>
          <w:noProof/>
        </w:rPr>
        <w:t>.</w:t>
      </w:r>
      <w:r w:rsidR="007E13CF">
        <w:rPr>
          <w:noProof/>
        </w:rPr>
        <w:t>8</w:t>
      </w:r>
      <w:r w:rsidRPr="004A39C5">
        <w:rPr>
          <w:rFonts w:cstheme="minorHAnsi"/>
          <w:lang w:val="en-US"/>
        </w:rPr>
        <w:fldChar w:fldCharType="end"/>
      </w:r>
      <w:r w:rsidRPr="004A39C5">
        <w:rPr>
          <w:rFonts w:cstheme="minorHAnsi"/>
          <w:lang w:val="en-US"/>
        </w:rPr>
        <w:t>. These optical elements reduce the size of the sensors.</w:t>
      </w:r>
      <w:r w:rsidR="00014935" w:rsidRPr="004A39C5">
        <w:rPr>
          <w:rFonts w:cstheme="minorHAnsi"/>
          <w:lang w:val="en-US"/>
        </w:rPr>
        <w:t xml:space="preserve"> Grating-based SPR sensor fabrication cost can also be kept low using the fabrication procedure developed </w:t>
      </w:r>
      <w:r w:rsidR="00F71655" w:rsidRPr="004A39C5">
        <w:rPr>
          <w:rFonts w:cstheme="minorHAnsi"/>
          <w:lang w:val="en-US"/>
        </w:rPr>
        <w:t>at</w:t>
      </w:r>
      <w:r w:rsidR="00014935" w:rsidRPr="004A39C5">
        <w:rPr>
          <w:rFonts w:cstheme="minorHAnsi"/>
          <w:lang w:val="en-US"/>
        </w:rPr>
        <w:t xml:space="preserve"> RMC. </w:t>
      </w:r>
      <w:r w:rsidRPr="004A39C5">
        <w:rPr>
          <w:rFonts w:cstheme="minorHAnsi"/>
          <w:lang w:val="en-US"/>
        </w:rPr>
        <w:t xml:space="preserve">In addition, sensors of this type do not need a fluid with a specific refractive index to create an optical contact between the prism and the SPR chip. An SPR sensor based on a polymer grid covered with a gold film was created in 2001 </w:t>
      </w:r>
      <w:r w:rsidRPr="004A39C5">
        <w:rPr>
          <w:rFonts w:cstheme="minorHAnsi"/>
          <w:lang w:val="en-US"/>
        </w:rPr>
        <w:fldChar w:fldCharType="begin"/>
      </w:r>
      <w:r w:rsidRPr="004A39C5">
        <w:rPr>
          <w:rFonts w:cstheme="minorHAnsi"/>
          <w:lang w:val="en-US"/>
        </w:rPr>
        <w:instrText>ADDIN RW.CITE{{doc:5c472ddbe4b028ec64be19b7 Brockman,JenniferM 2001}}</w:instrText>
      </w:r>
      <w:r w:rsidRPr="004A39C5">
        <w:rPr>
          <w:rFonts w:cstheme="minorHAnsi"/>
          <w:lang w:val="en-US"/>
        </w:rPr>
        <w:fldChar w:fldCharType="separate"/>
      </w:r>
      <w:r w:rsidR="00E062CB" w:rsidRPr="004A39C5">
        <w:rPr>
          <w:rFonts w:ascii="Calibri" w:hAnsi="Calibri" w:cs="Calibri"/>
          <w:bCs/>
          <w:lang w:val="en-US"/>
        </w:rPr>
        <w:t>[38]</w:t>
      </w:r>
      <w:r w:rsidRPr="004A39C5">
        <w:rPr>
          <w:rFonts w:cstheme="minorHAnsi"/>
          <w:lang w:val="en-US"/>
        </w:rPr>
        <w:fldChar w:fldCharType="end"/>
      </w:r>
      <w:r w:rsidRPr="004A39C5">
        <w:rPr>
          <w:rFonts w:cstheme="minorHAnsi"/>
          <w:lang w:val="en-US"/>
        </w:rPr>
        <w:t xml:space="preserve">. The sensor element was illuminated with monochromatic radiation, and the reflected radiation, carrying information about the spatial distribution of the SPR intensities in the chip, was recorded using a CCD array. </w:t>
      </w:r>
    </w:p>
    <w:p w:rsidR="00902B8A" w:rsidRPr="004A39C5" w:rsidRDefault="00902B8A" w:rsidP="00C9356D">
      <w:pPr>
        <w:spacing w:line="240" w:lineRule="auto"/>
        <w:jc w:val="center"/>
        <w:rPr>
          <w:rFonts w:cstheme="minorHAnsi"/>
          <w:lang w:val="en-US"/>
        </w:rPr>
      </w:pPr>
      <w:r w:rsidRPr="004A39C5">
        <w:rPr>
          <w:noProof/>
          <w:lang w:val="en-US"/>
        </w:rPr>
        <w:drawing>
          <wp:inline distT="0" distB="0" distL="0" distR="0" wp14:anchorId="57A39A28" wp14:editId="3A5DD888">
            <wp:extent cx="2647950" cy="14368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50782" cy="1438338"/>
                    </a:xfrm>
                    <a:prstGeom prst="rect">
                      <a:avLst/>
                    </a:prstGeom>
                  </pic:spPr>
                </pic:pic>
              </a:graphicData>
            </a:graphic>
          </wp:inline>
        </w:drawing>
      </w:r>
    </w:p>
    <w:p w:rsidR="00902B8A" w:rsidRPr="004A39C5" w:rsidRDefault="00902B8A" w:rsidP="00C9356D">
      <w:pPr>
        <w:pStyle w:val="Caption"/>
        <w:jc w:val="center"/>
        <w:rPr>
          <w:rFonts w:cstheme="minorHAnsi"/>
          <w:lang w:val="en-US"/>
        </w:rPr>
      </w:pPr>
      <w:bookmarkStart w:id="80" w:name="_Ref535913728"/>
      <w:bookmarkStart w:id="81" w:name="_Toc6731648"/>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8</w:t>
      </w:r>
      <w:r w:rsidR="00001B7B" w:rsidRPr="004A39C5">
        <w:fldChar w:fldCharType="end"/>
      </w:r>
      <w:bookmarkEnd w:id="80"/>
      <w:r w:rsidRPr="004A39C5">
        <w:t xml:space="preserve">: Schematics of grating-based SPR biosensor </w:t>
      </w:r>
      <w:r w:rsidRPr="004A39C5">
        <w:fldChar w:fldCharType="begin"/>
      </w:r>
      <w:r w:rsidRPr="004A39C5">
        <w:instrText>ADDIN RW.CITE{{doc:5c472c7ce4b01b6c0617fce4 Medhi,Gautam 2011}}</w:instrText>
      </w:r>
      <w:r w:rsidRPr="004A39C5">
        <w:fldChar w:fldCharType="separate"/>
      </w:r>
      <w:r w:rsidR="00E062CB" w:rsidRPr="004A39C5">
        <w:rPr>
          <w:rFonts w:ascii="Calibri" w:hAnsi="Calibri" w:cs="Calibri"/>
          <w:bCs/>
          <w:lang w:val="en-US"/>
        </w:rPr>
        <w:t>[39]</w:t>
      </w:r>
      <w:r w:rsidRPr="004A39C5">
        <w:fldChar w:fldCharType="end"/>
      </w:r>
      <w:r w:rsidRPr="004A39C5">
        <w:t>.</w:t>
      </w:r>
      <w:bookmarkEnd w:id="81"/>
    </w:p>
    <w:p w:rsidR="00902B8A" w:rsidRPr="004A39C5" w:rsidRDefault="00902B8A" w:rsidP="00C9356D">
      <w:pPr>
        <w:spacing w:line="240" w:lineRule="auto"/>
        <w:ind w:firstLine="431"/>
        <w:jc w:val="both"/>
      </w:pPr>
      <w:r w:rsidRPr="004A39C5">
        <w:t xml:space="preserve">In a traditional SPR system, an average intensity of the reflected light from an entire surface is measured and results are represented as average refractive </w:t>
      </w:r>
      <w:r w:rsidRPr="004A39C5">
        <w:lastRenderedPageBreak/>
        <w:t xml:space="preserve">index variations of a sample on the entire surface. In SPR imaging (SPRi), the intensity of the reflected light is analyzed at each position on the sensing surface. The output of this sensor is a grey-scale image, which is called a difference image and represents refractive index changes of the dielectric media above the metal film pixel by pixel. </w:t>
      </w:r>
    </w:p>
    <w:p w:rsidR="00902B8A" w:rsidRPr="004A39C5" w:rsidRDefault="00902B8A" w:rsidP="00C9356D">
      <w:pPr>
        <w:spacing w:line="240" w:lineRule="auto"/>
        <w:ind w:firstLine="720"/>
        <w:jc w:val="both"/>
        <w:rPr>
          <w:rFonts w:cstheme="minorHAnsi"/>
          <w:lang w:val="en-US"/>
        </w:rPr>
      </w:pPr>
      <w:r w:rsidRPr="004A39C5">
        <w:rPr>
          <w:rFonts w:cstheme="minorHAnsi"/>
          <w:lang w:val="en-US"/>
        </w:rPr>
        <w:t xml:space="preserve">After the discovery at RMC in </w:t>
      </w:r>
      <w:r w:rsidR="00FE305E" w:rsidRPr="004A39C5">
        <w:rPr>
          <w:rFonts w:cstheme="minorHAnsi"/>
          <w:lang w:val="en-US"/>
        </w:rPr>
        <w:t xml:space="preserve">the </w:t>
      </w:r>
      <w:r w:rsidRPr="004A39C5">
        <w:rPr>
          <w:rFonts w:cstheme="minorHAnsi"/>
          <w:lang w:val="en-US"/>
        </w:rPr>
        <w:t xml:space="preserve">1990’s of the surface relief diffraction grating fabrication method using optical alteration of an azoaromatic polymer film </w:t>
      </w:r>
      <w:r w:rsidRPr="004A39C5">
        <w:rPr>
          <w:rFonts w:cstheme="minorHAnsi"/>
          <w:lang w:val="en-US"/>
        </w:rPr>
        <w:fldChar w:fldCharType="begin"/>
      </w:r>
      <w:r w:rsidRPr="004A39C5">
        <w:rPr>
          <w:rFonts w:cstheme="minorHAnsi"/>
          <w:lang w:val="en-US"/>
        </w:rPr>
        <w:instrText>ADDIN RW.CITE{{doc:5c473646e4b0686b56f9c75f Rochon,P 1995}}</w:instrText>
      </w:r>
      <w:r w:rsidRPr="004A39C5">
        <w:rPr>
          <w:rFonts w:cstheme="minorHAnsi"/>
          <w:lang w:val="en-US"/>
        </w:rPr>
        <w:fldChar w:fldCharType="separate"/>
      </w:r>
      <w:r w:rsidR="00E062CB" w:rsidRPr="004A39C5">
        <w:rPr>
          <w:rFonts w:ascii="Calibri" w:hAnsi="Calibri" w:cs="Calibri"/>
          <w:bCs/>
          <w:lang w:val="en-US"/>
        </w:rPr>
        <w:t>[40]</w:t>
      </w:r>
      <w:r w:rsidRPr="004A39C5">
        <w:rPr>
          <w:rFonts w:cstheme="minorHAnsi"/>
          <w:lang w:val="en-US"/>
        </w:rPr>
        <w:fldChar w:fldCharType="end"/>
      </w:r>
      <w:r w:rsidRPr="004A39C5">
        <w:rPr>
          <w:rFonts w:cstheme="minorHAnsi"/>
          <w:lang w:val="en-US"/>
        </w:rPr>
        <w:t xml:space="preserve">, extensive studies of the potential application of this method have been conducted in our group, with some of those studies leading to the creation of an SPR sensor working in transmission mode </w:t>
      </w:r>
      <w:r w:rsidRPr="004A39C5">
        <w:rPr>
          <w:rFonts w:cstheme="minorHAnsi"/>
          <w:lang w:val="en-US"/>
        </w:rPr>
        <w:fldChar w:fldCharType="begin"/>
      </w:r>
      <w:r w:rsidRPr="004A39C5">
        <w:rPr>
          <w:rFonts w:cstheme="minorHAnsi"/>
          <w:lang w:val="en-US"/>
        </w:rPr>
        <w:instrText>ADDIN RW.CITE{{doc:5c473bc4e4b028ec64be240d Monteiro,JohnyP 2012}}</w:instrText>
      </w:r>
      <w:r w:rsidRPr="004A39C5">
        <w:rPr>
          <w:rFonts w:cstheme="minorHAnsi"/>
          <w:lang w:val="en-US"/>
        </w:rPr>
        <w:fldChar w:fldCharType="separate"/>
      </w:r>
      <w:r w:rsidR="00E062CB" w:rsidRPr="004A39C5">
        <w:rPr>
          <w:rFonts w:ascii="Calibri" w:hAnsi="Calibri" w:cs="Calibri"/>
          <w:bCs/>
          <w:lang w:val="en-US"/>
        </w:rPr>
        <w:t>[41]</w:t>
      </w:r>
      <w:r w:rsidRPr="004A39C5">
        <w:rPr>
          <w:rFonts w:cstheme="minorHAnsi"/>
          <w:lang w:val="en-US"/>
        </w:rPr>
        <w:fldChar w:fldCharType="end"/>
      </w:r>
      <w:r w:rsidRPr="004A39C5">
        <w:rPr>
          <w:rFonts w:cstheme="minorHAnsi"/>
          <w:lang w:val="en-US"/>
        </w:rPr>
        <w:t xml:space="preserve"> and, more recently, an E. Coli bacteria detector based on plasmonic crossed surface relief grating</w:t>
      </w:r>
      <w:r w:rsidR="00B53325" w:rsidRPr="004A39C5">
        <w:rPr>
          <w:rFonts w:cstheme="minorHAnsi"/>
          <w:lang w:val="en-US"/>
        </w:rPr>
        <w:t xml:space="preserve"> (CSRG)</w:t>
      </w:r>
      <w:r w:rsidRPr="004A39C5">
        <w:rPr>
          <w:rFonts w:cstheme="minorHAnsi"/>
          <w:lang w:val="en-US"/>
        </w:rPr>
        <w:t xml:space="preserve"> </w:t>
      </w:r>
      <w:r w:rsidRPr="004A39C5">
        <w:rPr>
          <w:rFonts w:cstheme="minorHAnsi"/>
          <w:lang w:val="en-US"/>
        </w:rPr>
        <w:fldChar w:fldCharType="begin"/>
      </w:r>
      <w:r w:rsidRPr="004A39C5">
        <w:rPr>
          <w:rFonts w:cstheme="minorHAnsi"/>
          <w:lang w:val="en-US"/>
        </w:rPr>
        <w:instrText>ADDIN RW.CITE{{doc:5c473d2ae4b014f3944fd138 Nair,Srijit 2018}}</w:instrText>
      </w:r>
      <w:r w:rsidRPr="004A39C5">
        <w:rPr>
          <w:rFonts w:cstheme="minorHAnsi"/>
          <w:lang w:val="en-US"/>
        </w:rPr>
        <w:fldChar w:fldCharType="separate"/>
      </w:r>
      <w:r w:rsidR="00E062CB" w:rsidRPr="004A39C5">
        <w:rPr>
          <w:rFonts w:ascii="Calibri" w:hAnsi="Calibri" w:cs="Calibri"/>
          <w:bCs/>
          <w:lang w:val="en-US"/>
        </w:rPr>
        <w:t>[42]</w:t>
      </w:r>
      <w:r w:rsidRPr="004A39C5">
        <w:rPr>
          <w:rFonts w:cstheme="minorHAnsi"/>
          <w:lang w:val="en-US"/>
        </w:rPr>
        <w:fldChar w:fldCharType="end"/>
      </w:r>
      <w:r w:rsidRPr="004A39C5">
        <w:rPr>
          <w:rFonts w:cstheme="minorHAnsi"/>
          <w:lang w:val="en-US"/>
        </w:rPr>
        <w:t>.</w:t>
      </w:r>
    </w:p>
    <w:p w:rsidR="00902B8A" w:rsidRPr="004A39C5" w:rsidRDefault="00902B8A" w:rsidP="00C9356D">
      <w:pPr>
        <w:pStyle w:val="Heading2"/>
        <w:spacing w:line="240" w:lineRule="auto"/>
        <w:rPr>
          <w:lang w:val="en-US"/>
        </w:rPr>
      </w:pPr>
      <w:bookmarkStart w:id="82" w:name="_Toc1118384"/>
      <w:bookmarkStart w:id="83" w:name="_Toc6659499"/>
      <w:r w:rsidRPr="004A39C5">
        <w:rPr>
          <w:lang w:val="en-US"/>
        </w:rPr>
        <w:t>Diffraction Gratings</w:t>
      </w:r>
      <w:bookmarkEnd w:id="82"/>
      <w:bookmarkEnd w:id="83"/>
      <w:r w:rsidRPr="004A39C5">
        <w:rPr>
          <w:lang w:val="en-US"/>
        </w:rPr>
        <w:t xml:space="preserve"> </w:t>
      </w:r>
    </w:p>
    <w:p w:rsidR="00902B8A" w:rsidRPr="004A39C5" w:rsidRDefault="00902B8A" w:rsidP="00C9356D">
      <w:pPr>
        <w:spacing w:line="240" w:lineRule="auto"/>
        <w:jc w:val="both"/>
        <w:rPr>
          <w:lang w:val="en-US"/>
        </w:rPr>
      </w:pPr>
      <w:r w:rsidRPr="004A39C5">
        <w:rPr>
          <w:lang w:val="en-US"/>
        </w:rPr>
        <w:t>A diffraction grating is an optical element with a periodic structure that can influence the light</w:t>
      </w:r>
      <w:r w:rsidR="009B0694" w:rsidRPr="004A39C5">
        <w:rPr>
          <w:lang w:val="en-US"/>
        </w:rPr>
        <w:t>-</w:t>
      </w:r>
      <w:r w:rsidRPr="004A39C5">
        <w:rPr>
          <w:lang w:val="en-US"/>
        </w:rPr>
        <w:t xml:space="preserve">wave </w:t>
      </w:r>
      <w:r w:rsidR="009B0694" w:rsidRPr="004A39C5">
        <w:rPr>
          <w:lang w:val="en-US"/>
        </w:rPr>
        <w:t xml:space="preserve">propagation </w:t>
      </w:r>
      <w:r w:rsidRPr="004A39C5">
        <w:rPr>
          <w:lang w:val="en-US"/>
        </w:rPr>
        <w:t xml:space="preserve">so that the energy of the wave that has passed through the grid or reflected from it is concentrated in certain directions. The directions of propagation of these beams depend on the period of the grid and the incident light wavelengths, that is, the diffraction grating operates as a dispersion element. </w:t>
      </w:r>
    </w:p>
    <w:p w:rsidR="00902B8A" w:rsidRPr="004A39C5" w:rsidRDefault="00902B8A" w:rsidP="00C9356D">
      <w:pPr>
        <w:pStyle w:val="Heading3"/>
        <w:spacing w:line="240" w:lineRule="auto"/>
        <w:rPr>
          <w:lang w:val="en-US"/>
        </w:rPr>
      </w:pPr>
      <w:bookmarkStart w:id="84" w:name="_Toc6659500"/>
      <w:r w:rsidRPr="004A39C5">
        <w:rPr>
          <w:lang w:val="en-US"/>
        </w:rPr>
        <w:t>Principle of Operation</w:t>
      </w:r>
      <w:bookmarkEnd w:id="84"/>
      <w:r w:rsidRPr="004A39C5">
        <w:rPr>
          <w:lang w:val="en-US"/>
        </w:rPr>
        <w:t xml:space="preserve"> </w:t>
      </w:r>
    </w:p>
    <w:p w:rsidR="00902B8A" w:rsidRPr="004A39C5" w:rsidRDefault="00902B8A" w:rsidP="00C9356D">
      <w:pPr>
        <w:spacing w:line="240" w:lineRule="auto"/>
        <w:jc w:val="both"/>
        <w:rPr>
          <w:lang w:val="en-US"/>
        </w:rPr>
      </w:pPr>
      <w:r w:rsidRPr="004A39C5">
        <w:rPr>
          <w:lang w:val="en-US"/>
        </w:rPr>
        <w:t>The principle of operation of a diffraction grating is based on the diffraction of the light waves that interact with it and the subsequent interference of these diffracted waves. In the general case, the diffraction grating can be represented as a set of parallel and equidistant transparent slits separated by identical opaque spaces. The slits</w:t>
      </w:r>
      <w:r w:rsidR="00FE305E" w:rsidRPr="004A39C5">
        <w:rPr>
          <w:lang w:val="en-US"/>
        </w:rPr>
        <w:t>’</w:t>
      </w:r>
      <w:r w:rsidRPr="004A39C5">
        <w:rPr>
          <w:lang w:val="en-US"/>
        </w:rPr>
        <w:t xml:space="preserve"> width and the distance between them are on the order of the light wavelength. When a light beam passes through such a grid, any point of each slit will act as a secondary light source.  </w:t>
      </w:r>
      <w:r w:rsidRPr="004A39C5">
        <w:rPr>
          <w:lang w:val="en-US"/>
        </w:rPr>
        <w:fldChar w:fldCharType="begin"/>
      </w:r>
      <w:r w:rsidRPr="004A39C5">
        <w:rPr>
          <w:lang w:val="en-US"/>
        </w:rPr>
        <w:instrText xml:space="preserve"> REF _Ref880821 \h  \* MERGEFORMAT </w:instrText>
      </w:r>
      <w:r w:rsidRPr="004A39C5">
        <w:rPr>
          <w:lang w:val="en-US"/>
        </w:rPr>
      </w:r>
      <w:r w:rsidRPr="004A39C5">
        <w:rPr>
          <w:lang w:val="en-US"/>
        </w:rPr>
        <w:fldChar w:fldCharType="separate"/>
      </w:r>
      <w:r w:rsidR="007E13CF" w:rsidRPr="004A39C5">
        <w:t xml:space="preserve">Figure </w:t>
      </w:r>
      <w:r w:rsidR="007E13CF">
        <w:rPr>
          <w:noProof/>
        </w:rPr>
        <w:t>1</w:t>
      </w:r>
      <w:r w:rsidR="007E13CF" w:rsidRPr="004A39C5">
        <w:rPr>
          <w:noProof/>
        </w:rPr>
        <w:t>.</w:t>
      </w:r>
      <w:r w:rsidR="007E13CF">
        <w:rPr>
          <w:noProof/>
        </w:rPr>
        <w:t>9</w:t>
      </w:r>
      <w:r w:rsidRPr="004A39C5">
        <w:rPr>
          <w:lang w:val="en-US"/>
        </w:rPr>
        <w:fldChar w:fldCharType="end"/>
      </w:r>
      <w:r w:rsidRPr="004A39C5">
        <w:rPr>
          <w:lang w:val="en-US"/>
        </w:rPr>
        <w:t xml:space="preserve"> illustrates the diffraction scheme of a plane wave.</w:t>
      </w:r>
    </w:p>
    <w:p w:rsidR="00902B8A" w:rsidRPr="004A39C5" w:rsidRDefault="00902B8A" w:rsidP="00C9356D">
      <w:pPr>
        <w:spacing w:line="240" w:lineRule="auto"/>
        <w:jc w:val="center"/>
        <w:rPr>
          <w:lang w:val="en-US"/>
        </w:rPr>
      </w:pPr>
      <w:r w:rsidRPr="004A39C5">
        <w:rPr>
          <w:noProof/>
          <w:lang w:val="en-US"/>
        </w:rPr>
        <w:lastRenderedPageBreak/>
        <w:drawing>
          <wp:inline distT="0" distB="0" distL="0" distR="0" wp14:anchorId="3D48B7BE" wp14:editId="29BDC1CD">
            <wp:extent cx="3235681" cy="2165230"/>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44220" cy="2170944"/>
                    </a:xfrm>
                    <a:prstGeom prst="rect">
                      <a:avLst/>
                    </a:prstGeom>
                  </pic:spPr>
                </pic:pic>
              </a:graphicData>
            </a:graphic>
          </wp:inline>
        </w:drawing>
      </w:r>
    </w:p>
    <w:p w:rsidR="00902B8A" w:rsidRPr="004A39C5" w:rsidRDefault="00902B8A" w:rsidP="00C9356D">
      <w:pPr>
        <w:pStyle w:val="Caption"/>
        <w:jc w:val="center"/>
        <w:rPr>
          <w:lang w:val="en-US"/>
        </w:rPr>
      </w:pPr>
      <w:bookmarkStart w:id="85" w:name="_Ref880821"/>
      <w:bookmarkStart w:id="86" w:name="_Toc6731649"/>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9</w:t>
      </w:r>
      <w:r w:rsidR="00001B7B" w:rsidRPr="004A39C5">
        <w:fldChar w:fldCharType="end"/>
      </w:r>
      <w:bookmarkEnd w:id="85"/>
      <w:r w:rsidRPr="004A39C5">
        <w:t>: Plane wave diffraction scheme</w:t>
      </w:r>
      <w:r w:rsidR="00FE3A00" w:rsidRPr="004A39C5">
        <w:t xml:space="preserve"> </w:t>
      </w:r>
      <w:r w:rsidRPr="004A39C5">
        <w:fldChar w:fldCharType="begin"/>
      </w:r>
      <w:r w:rsidRPr="004A39C5">
        <w:instrText>ADDIN RW.CITE{{doc:5c63372fe4b0e3f47e09b22d Wood,Monika 2011}}</w:instrText>
      </w:r>
      <w:r w:rsidRPr="004A39C5">
        <w:fldChar w:fldCharType="separate"/>
      </w:r>
      <w:r w:rsidR="00E062CB" w:rsidRPr="004A39C5">
        <w:rPr>
          <w:rFonts w:ascii="Calibri" w:hAnsi="Calibri" w:cs="Calibri"/>
          <w:bCs/>
          <w:lang w:val="en-US"/>
        </w:rPr>
        <w:t>[43]</w:t>
      </w:r>
      <w:r w:rsidRPr="004A39C5">
        <w:fldChar w:fldCharType="end"/>
      </w:r>
      <w:r w:rsidRPr="004A39C5">
        <w:t>.</w:t>
      </w:r>
      <w:bookmarkEnd w:id="86"/>
    </w:p>
    <w:p w:rsidR="00902B8A" w:rsidRPr="004A39C5" w:rsidRDefault="00902B8A" w:rsidP="00C9356D">
      <w:pPr>
        <w:spacing w:line="240" w:lineRule="auto"/>
        <w:ind w:firstLine="720"/>
        <w:jc w:val="both"/>
        <w:rPr>
          <w:lang w:val="en-US"/>
        </w:rPr>
      </w:pPr>
      <w:r w:rsidRPr="004A39C5">
        <w:rPr>
          <w:lang w:val="en-US"/>
        </w:rPr>
        <w:t>The light waves from different grating slits interfere with each other. If these waves are in the same phase, then they amplify each other. In other words, constructive interference occurs. If the waves are in the antiphase, then they are extinguished, that is, destructive interference takes place. The propagation directions of the diffracted waves, on which the constructive interference occurs, are called diffraction maxima. These maxima are designated by integers, which are called diffraction orders (</w:t>
      </w:r>
      <m:oMath>
        <m:r>
          <w:rPr>
            <w:rFonts w:ascii="Cambria Math" w:hAnsi="Cambria Math"/>
            <w:lang w:val="en-US"/>
          </w:rPr>
          <m:t>m</m:t>
        </m:r>
      </m:oMath>
      <w:r w:rsidRPr="004A39C5">
        <w:rPr>
          <w:lang w:val="en-US"/>
        </w:rPr>
        <w:t>). The number of diffraction maxima and their propagation directions depend on the period of the grating and the light wavelength and can be determined by the diffraction grating equation</w:t>
      </w:r>
      <w:r w:rsidR="00DF14EC" w:rsidRPr="004A39C5">
        <w:rPr>
          <w:lang w:val="en-US"/>
        </w:rPr>
        <w:t xml:space="preserve"> </w:t>
      </w:r>
      <w:r w:rsidR="00DF14EC" w:rsidRPr="004A39C5">
        <w:rPr>
          <w:lang w:val="en-US"/>
        </w:rPr>
        <w:fldChar w:fldCharType="begin"/>
      </w:r>
      <w:r w:rsidR="00DF14EC" w:rsidRPr="004A39C5">
        <w:rPr>
          <w:lang w:val="en-US"/>
        </w:rPr>
        <w:instrText>ADDIN RW.CITE{{doc:5c6c45c3e4b0ffa0ba749e22 Frank,L 1993}}</w:instrText>
      </w:r>
      <w:r w:rsidR="00DF14EC" w:rsidRPr="004A39C5">
        <w:rPr>
          <w:lang w:val="en-US"/>
        </w:rPr>
        <w:fldChar w:fldCharType="separate"/>
      </w:r>
      <w:r w:rsidR="00E062CB" w:rsidRPr="004A39C5">
        <w:rPr>
          <w:rFonts w:ascii="Calibri" w:hAnsi="Calibri" w:cs="Calibri"/>
          <w:bCs/>
          <w:lang w:val="en-US"/>
        </w:rPr>
        <w:t>[44]</w:t>
      </w:r>
      <w:r w:rsidR="00DF14EC" w:rsidRPr="004A39C5">
        <w:rPr>
          <w:lang w:val="en-US"/>
        </w:rPr>
        <w:fldChar w:fldCharType="end"/>
      </w:r>
      <w:r w:rsidRPr="004A39C5">
        <w:rPr>
          <w:lang w:val="en-US"/>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1740"/>
      </w:tblGrid>
      <w:tr w:rsidR="00902B8A" w:rsidRPr="004A39C5" w:rsidTr="00C26618">
        <w:trPr>
          <w:trHeight w:val="543"/>
          <w:jc w:val="right"/>
        </w:trPr>
        <w:tc>
          <w:tcPr>
            <w:tcW w:w="4773" w:type="dxa"/>
            <w:vAlign w:val="bottom"/>
          </w:tcPr>
          <w:p w:rsidR="00902B8A" w:rsidRPr="004A39C5" w:rsidRDefault="00902B8A" w:rsidP="00C9356D">
            <w:pPr>
              <w:spacing w:line="240" w:lineRule="auto"/>
              <w:jc w:val="center"/>
              <w:rPr>
                <w:lang w:val="en-US"/>
              </w:rPr>
            </w:pPr>
            <m:oMathPara>
              <m:oMath>
                <m:r>
                  <m:rPr>
                    <m:sty m:val="p"/>
                  </m:rPr>
                  <w:rPr>
                    <w:rFonts w:ascii="Cambria Math" w:hAnsi="Cambria Math"/>
                    <w:lang w:val="en-US"/>
                  </w:rPr>
                  <w:softHyphen/>
                </m:r>
                <m:r>
                  <w:rPr>
                    <w:rFonts w:ascii="Cambria Math" w:hAnsi="Cambria Math"/>
                    <w:lang w:val="en-US"/>
                  </w:rPr>
                  <m:t>Λ</m:t>
                </m:r>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rPr>
                          <m:t>sin</m:t>
                        </m:r>
                      </m:fName>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m:t>
                            </m:r>
                          </m:sub>
                        </m:sSub>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rPr>
                          <m:t>sin</m:t>
                        </m:r>
                      </m:fName>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e>
                    </m:func>
                  </m:e>
                </m:d>
                <m:r>
                  <w:rPr>
                    <w:rFonts w:ascii="Cambria Math" w:hAnsi="Cambria Math"/>
                    <w:lang w:val="en-US"/>
                  </w:rPr>
                  <m:t>=mλ ,</m:t>
                </m:r>
              </m:oMath>
            </m:oMathPara>
          </w:p>
        </w:tc>
        <w:tc>
          <w:tcPr>
            <w:tcW w:w="1740" w:type="dxa"/>
            <w:vAlign w:val="center"/>
          </w:tcPr>
          <w:p w:rsidR="00902B8A" w:rsidRPr="004A39C5" w:rsidRDefault="00902B8A" w:rsidP="00C9356D">
            <w:pPr>
              <w:pStyle w:val="Caption"/>
              <w:keepNext/>
              <w:jc w:val="right"/>
              <w:rPr>
                <w:i w:val="0"/>
                <w:sz w:val="22"/>
                <w:szCs w:val="22"/>
              </w:rPr>
            </w:pPr>
            <w:r w:rsidRPr="004A39C5">
              <w:rPr>
                <w:i w:val="0"/>
                <w:color w:val="auto"/>
                <w:sz w:val="22"/>
                <w:szCs w:val="22"/>
              </w:rPr>
              <w:fldChar w:fldCharType="begin"/>
            </w:r>
            <w:r w:rsidRPr="004A39C5">
              <w:rPr>
                <w:i w:val="0"/>
                <w:color w:val="auto"/>
                <w:sz w:val="22"/>
                <w:szCs w:val="22"/>
              </w:rPr>
              <w:instrText xml:space="preserve"> STYLEREF 1 \s </w:instrText>
            </w:r>
            <w:r w:rsidRPr="004A39C5">
              <w:rPr>
                <w:i w:val="0"/>
                <w:color w:val="auto"/>
                <w:sz w:val="22"/>
                <w:szCs w:val="22"/>
              </w:rPr>
              <w:fldChar w:fldCharType="separate"/>
            </w:r>
            <w:bookmarkStart w:id="87" w:name="_Toc3894274"/>
            <w:r w:rsidR="007E13CF">
              <w:rPr>
                <w:i w:val="0"/>
                <w:noProof/>
                <w:color w:val="auto"/>
                <w:sz w:val="22"/>
                <w:szCs w:val="22"/>
              </w:rPr>
              <w:t>1</w:t>
            </w:r>
            <w:r w:rsidRPr="004A39C5">
              <w:rPr>
                <w:i w:val="0"/>
                <w:color w:val="auto"/>
                <w:sz w:val="22"/>
                <w:szCs w:val="22"/>
              </w:rPr>
              <w:fldChar w:fldCharType="end"/>
            </w:r>
            <w:r w:rsidRPr="004A39C5">
              <w:rPr>
                <w:i w:val="0"/>
                <w:color w:val="auto"/>
                <w:sz w:val="22"/>
                <w:szCs w:val="22"/>
              </w:rPr>
              <w:t>.</w:t>
            </w:r>
            <w:r w:rsidRPr="004A39C5">
              <w:rPr>
                <w:i w:val="0"/>
                <w:color w:val="auto"/>
                <w:sz w:val="22"/>
                <w:szCs w:val="22"/>
              </w:rPr>
              <w:fldChar w:fldCharType="begin"/>
            </w:r>
            <w:r w:rsidRPr="004A39C5">
              <w:rPr>
                <w:i w:val="0"/>
                <w:color w:val="auto"/>
                <w:sz w:val="22"/>
                <w:szCs w:val="22"/>
              </w:rPr>
              <w:instrText xml:space="preserve"> SEQ Equation \* ARABIC \s 1 </w:instrText>
            </w:r>
            <w:r w:rsidRPr="004A39C5">
              <w:rPr>
                <w:i w:val="0"/>
                <w:color w:val="auto"/>
                <w:sz w:val="22"/>
                <w:szCs w:val="22"/>
              </w:rPr>
              <w:fldChar w:fldCharType="separate"/>
            </w:r>
            <w:r w:rsidR="007E13CF">
              <w:rPr>
                <w:i w:val="0"/>
                <w:noProof/>
                <w:color w:val="auto"/>
                <w:sz w:val="22"/>
                <w:szCs w:val="22"/>
              </w:rPr>
              <w:t>3</w:t>
            </w:r>
            <w:bookmarkEnd w:id="87"/>
            <w:r w:rsidRPr="004A39C5">
              <w:rPr>
                <w:i w:val="0"/>
                <w:color w:val="auto"/>
                <w:sz w:val="22"/>
                <w:szCs w:val="22"/>
              </w:rPr>
              <w:fldChar w:fldCharType="end"/>
            </w:r>
          </w:p>
        </w:tc>
      </w:tr>
    </w:tbl>
    <w:p w:rsidR="00902B8A" w:rsidRPr="004A39C5" w:rsidRDefault="00902B8A" w:rsidP="00C9356D">
      <w:pPr>
        <w:spacing w:line="240" w:lineRule="auto"/>
        <w:jc w:val="both"/>
        <w:rPr>
          <w:rFonts w:eastAsiaTheme="minorEastAsia"/>
          <w:lang w:val="en-US"/>
        </w:rPr>
      </w:pPr>
      <w:r w:rsidRPr="004A39C5">
        <w:rPr>
          <w:lang w:val="en-US"/>
        </w:rPr>
        <w:t xml:space="preserve">where </w:t>
      </w:r>
      <m:oMath>
        <m:r>
          <w:rPr>
            <w:rFonts w:ascii="Cambria Math" w:hAnsi="Cambria Math"/>
            <w:lang w:val="en-US"/>
          </w:rPr>
          <m:t>Λ</m:t>
        </m:r>
      </m:oMath>
      <w:r w:rsidRPr="004A39C5">
        <w:rPr>
          <w:rFonts w:eastAsiaTheme="minorEastAsia"/>
          <w:lang w:val="en-US"/>
        </w:rPr>
        <w:t xml:space="preserve"> is the grating elements</w:t>
      </w:r>
      <w:r w:rsidR="009B0694" w:rsidRPr="004A39C5">
        <w:rPr>
          <w:rFonts w:eastAsiaTheme="minorEastAsia"/>
          <w:lang w:val="en-US"/>
        </w:rPr>
        <w:t>’</w:t>
      </w:r>
      <w:r w:rsidRPr="004A39C5">
        <w:rPr>
          <w:rFonts w:eastAsiaTheme="minorEastAsia"/>
          <w:lang w:val="en-US"/>
        </w:rPr>
        <w:t xml:space="preserve"> spacing (grating pitch),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m:t>
            </m:r>
          </m:sub>
        </m:sSub>
      </m:oMath>
      <w:r w:rsidRPr="004A39C5">
        <w:rPr>
          <w:rFonts w:eastAsiaTheme="minorEastAsia"/>
          <w:lang w:val="en-US"/>
        </w:rPr>
        <w:t xml:space="preserve"> is the diffracted angle of light,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oMath>
      <w:r w:rsidRPr="004A39C5">
        <w:rPr>
          <w:rFonts w:eastAsiaTheme="minorEastAsia"/>
          <w:lang w:val="en-US"/>
        </w:rPr>
        <w:t xml:space="preserve"> is the angle between the diffracted ray and the grating's normal vector, </w:t>
      </w:r>
      <m:oMath>
        <m:r>
          <w:rPr>
            <w:rFonts w:ascii="Cambria Math" w:hAnsi="Cambria Math"/>
            <w:lang w:val="en-US"/>
          </w:rPr>
          <m:t>m</m:t>
        </m:r>
      </m:oMath>
      <w:r w:rsidRPr="004A39C5">
        <w:rPr>
          <w:rFonts w:eastAsiaTheme="minorEastAsia"/>
          <w:lang w:val="en-US"/>
        </w:rPr>
        <w:t xml:space="preserve"> is an integer representing the propagation mode of interest (the diffraction order), and </w:t>
      </w:r>
      <m:oMath>
        <m:r>
          <w:rPr>
            <w:rFonts w:ascii="Cambria Math" w:hAnsi="Cambria Math"/>
            <w:lang w:val="en-US"/>
          </w:rPr>
          <m:t>λ</m:t>
        </m:r>
      </m:oMath>
      <w:r w:rsidRPr="004A39C5">
        <w:rPr>
          <w:rFonts w:eastAsiaTheme="minorEastAsia"/>
          <w:lang w:val="en-US"/>
        </w:rPr>
        <w:t xml:space="preserve"> is the incident light wavelength. </w:t>
      </w:r>
      <w:r w:rsidRPr="004A39C5">
        <w:rPr>
          <w:lang w:val="en-US"/>
        </w:rPr>
        <w:t>From this equation, it follows that the diffraction angle depends on the wavelength of light. Therefore, if white light is shone on a grating, it will be decomposed into a spectrum.</w:t>
      </w:r>
    </w:p>
    <w:p w:rsidR="00902B8A" w:rsidRPr="004A39C5" w:rsidRDefault="00902B8A" w:rsidP="00C9356D">
      <w:pPr>
        <w:pStyle w:val="Heading3"/>
        <w:spacing w:line="240" w:lineRule="auto"/>
        <w:rPr>
          <w:lang w:val="en-US"/>
        </w:rPr>
      </w:pPr>
      <w:bookmarkStart w:id="88" w:name="_Toc1118386"/>
      <w:bookmarkStart w:id="89" w:name="_Toc3894544"/>
      <w:bookmarkStart w:id="90" w:name="_Toc6659501"/>
      <w:r w:rsidRPr="004A39C5">
        <w:rPr>
          <w:lang w:val="en-US"/>
        </w:rPr>
        <w:t>Diffraction Gratings Brief History</w:t>
      </w:r>
      <w:bookmarkEnd w:id="88"/>
      <w:bookmarkEnd w:id="89"/>
      <w:bookmarkEnd w:id="90"/>
    </w:p>
    <w:p w:rsidR="00902B8A" w:rsidRPr="004A39C5" w:rsidRDefault="00902B8A" w:rsidP="00C9356D">
      <w:pPr>
        <w:spacing w:line="240" w:lineRule="auto"/>
        <w:jc w:val="both"/>
        <w:rPr>
          <w:lang w:val="en-US"/>
        </w:rPr>
      </w:pPr>
      <w:r w:rsidRPr="004A39C5">
        <w:rPr>
          <w:lang w:val="en-US"/>
        </w:rPr>
        <w:t>Periodic gratings have always been of great interest because of their ability to decompose light into a spectrum</w:t>
      </w:r>
      <w:r w:rsidR="009B0694" w:rsidRPr="004A39C5">
        <w:rPr>
          <w:lang w:val="en-US"/>
        </w:rPr>
        <w:t>,</w:t>
      </w:r>
      <w:r w:rsidRPr="004A39C5">
        <w:rPr>
          <w:lang w:val="en-US"/>
        </w:rPr>
        <w:t xml:space="preserve"> which has made them a powerful analytical tool for physicists. The diffraction phenomenon was discovered a long time ago, </w:t>
      </w:r>
      <w:r w:rsidRPr="004A39C5">
        <w:rPr>
          <w:lang w:val="en-US"/>
        </w:rPr>
        <w:lastRenderedPageBreak/>
        <w:t xml:space="preserve">but the first hand-made diffraction grating was produced in 1785 by American astronomer D. Rittenhouse </w:t>
      </w:r>
      <w:r w:rsidRPr="004A39C5">
        <w:rPr>
          <w:lang w:val="en-US"/>
        </w:rPr>
        <w:fldChar w:fldCharType="begin"/>
      </w:r>
      <w:r w:rsidRPr="004A39C5">
        <w:rPr>
          <w:lang w:val="en-US"/>
        </w:rPr>
        <w:instrText>ADDIN RW.CITE{{doc:5c6435b6e4b0d067731e44d0 Zou,Yaming 2016}}</w:instrText>
      </w:r>
      <w:r w:rsidRPr="004A39C5">
        <w:rPr>
          <w:lang w:val="en-US"/>
        </w:rPr>
        <w:fldChar w:fldCharType="separate"/>
      </w:r>
      <w:r w:rsidR="00E062CB" w:rsidRPr="004A39C5">
        <w:rPr>
          <w:rFonts w:ascii="Calibri" w:hAnsi="Calibri" w:cs="Calibri"/>
          <w:bCs/>
          <w:lang w:val="en-US"/>
        </w:rPr>
        <w:t>[45]</w:t>
      </w:r>
      <w:r w:rsidRPr="004A39C5">
        <w:rPr>
          <w:lang w:val="en-US"/>
        </w:rPr>
        <w:fldChar w:fldCharType="end"/>
      </w:r>
      <w:r w:rsidRPr="004A39C5">
        <w:rPr>
          <w:lang w:val="en-US"/>
        </w:rPr>
        <w:t>. He made it from parallel hairs that were mounted in a frame on the lens of his telescope in order to obtain a spectrum of stars.</w:t>
      </w:r>
    </w:p>
    <w:p w:rsidR="00902B8A" w:rsidRPr="004A39C5" w:rsidRDefault="00902B8A" w:rsidP="00C9356D">
      <w:pPr>
        <w:spacing w:line="240" w:lineRule="auto"/>
        <w:jc w:val="both"/>
        <w:rPr>
          <w:lang w:val="en-US"/>
        </w:rPr>
      </w:pPr>
      <w:r w:rsidRPr="004A39C5">
        <w:rPr>
          <w:lang w:val="en-US"/>
        </w:rPr>
        <w:tab/>
        <w:t>At the end of 19</w:t>
      </w:r>
      <w:r w:rsidRPr="004A39C5">
        <w:rPr>
          <w:vertAlign w:val="superscript"/>
          <w:lang w:val="en-US"/>
        </w:rPr>
        <w:t>th</w:t>
      </w:r>
      <w:r w:rsidRPr="004A39C5">
        <w:rPr>
          <w:lang w:val="en-US"/>
        </w:rPr>
        <w:t xml:space="preserve"> century G. A. Rowland, Professor of Physics at Johns Hopkins University, designed a series of engraving machines for diffraction gratings cutting with a period of up to 1.5 μm and a size of up to 18 cm. He also produced the first diffraction gratings on spherical surfaces that simultaneously performed the role of a grating and a focusing lens.</w:t>
      </w:r>
    </w:p>
    <w:p w:rsidR="00902B8A" w:rsidRPr="004A39C5" w:rsidRDefault="00902B8A" w:rsidP="00C9356D">
      <w:pPr>
        <w:spacing w:line="240" w:lineRule="auto"/>
        <w:ind w:firstLine="720"/>
        <w:jc w:val="both"/>
        <w:rPr>
          <w:lang w:val="en-US"/>
        </w:rPr>
      </w:pPr>
      <w:r w:rsidRPr="004A39C5">
        <w:rPr>
          <w:lang w:val="en-US"/>
        </w:rPr>
        <w:t xml:space="preserve">In 1948, the future Nobel laureate D. Gabor proposed the method of optical holography - a method of recording, reproducing and transforming wave fields based on interference and diffraction of light waves. In the 1960s, after </w:t>
      </w:r>
      <w:r w:rsidR="009B0694" w:rsidRPr="004A39C5">
        <w:rPr>
          <w:lang w:val="en-US"/>
        </w:rPr>
        <w:t xml:space="preserve">the invention of </w:t>
      </w:r>
      <w:r w:rsidRPr="004A39C5">
        <w:rPr>
          <w:lang w:val="en-US"/>
        </w:rPr>
        <w:t xml:space="preserve">the laser, the manufacturing technology of holographic diffraction gratings was developed. It was based on the method of recording interference patterns from laser radiation. The registration was carried out by a photosensitive material deposited on a substrate. Depending on the material, a periodic diffraction structure may be obtained resulting from the material surface shape alteration caused by the irradiation or through its subsequent chemical treatment. </w:t>
      </w:r>
      <w:r w:rsidR="00632F09" w:rsidRPr="004A39C5">
        <w:rPr>
          <w:lang w:val="en-US"/>
        </w:rPr>
        <w:t>Then</w:t>
      </w:r>
      <w:r w:rsidR="00F71655" w:rsidRPr="004A39C5">
        <w:rPr>
          <w:lang w:val="en-US"/>
        </w:rPr>
        <w:t>,</w:t>
      </w:r>
      <w:r w:rsidR="00632F09" w:rsidRPr="004A39C5">
        <w:rPr>
          <w:lang w:val="en-US"/>
        </w:rPr>
        <w:t xml:space="preserve"> t</w:t>
      </w:r>
      <w:r w:rsidRPr="004A39C5">
        <w:rPr>
          <w:lang w:val="en-US"/>
        </w:rPr>
        <w:t>he obtained relief is</w:t>
      </w:r>
      <w:r w:rsidR="00632F09" w:rsidRPr="004A39C5">
        <w:rPr>
          <w:lang w:val="en-US"/>
        </w:rPr>
        <w:t xml:space="preserve"> covered with a thin metal film</w:t>
      </w:r>
      <w:r w:rsidRPr="004A39C5">
        <w:rPr>
          <w:lang w:val="en-US"/>
        </w:rPr>
        <w:t>. This technology allows obtaining not only strictly periodic gratings but also gratings with variable pitch, as well as various two- and even three-dimensional patterns</w:t>
      </w:r>
      <w:r w:rsidR="00D271D8" w:rsidRPr="004A39C5">
        <w:rPr>
          <w:lang w:val="en-US"/>
        </w:rPr>
        <w:t xml:space="preserve"> </w:t>
      </w:r>
      <w:r w:rsidR="00D271D8" w:rsidRPr="004A39C5">
        <w:rPr>
          <w:lang w:val="en-US"/>
        </w:rPr>
        <w:fldChar w:fldCharType="begin"/>
      </w:r>
      <w:r w:rsidR="00D271D8" w:rsidRPr="004A39C5">
        <w:rPr>
          <w:lang w:val="en-US"/>
        </w:rPr>
        <w:instrText>ADDIN RW.CITE{{doc:5c630c9ee4b025727525c6d2 Bailey,Erin 2017; doc:5c630cf5e4b0afa5db22b0c1 Leibold,James 2015; doc:5c630c36e4b083d544637079 Swanson,Nicholas 2018}}</w:instrText>
      </w:r>
      <w:r w:rsidR="00D271D8" w:rsidRPr="004A39C5">
        <w:rPr>
          <w:lang w:val="en-US"/>
        </w:rPr>
        <w:fldChar w:fldCharType="separate"/>
      </w:r>
      <w:r w:rsidR="00E062CB" w:rsidRPr="004A39C5">
        <w:rPr>
          <w:rFonts w:ascii="Calibri" w:hAnsi="Calibri" w:cs="Calibri"/>
          <w:bCs/>
          <w:lang w:val="en-US"/>
        </w:rPr>
        <w:t>[46-48]</w:t>
      </w:r>
      <w:r w:rsidR="00D271D8" w:rsidRPr="004A39C5">
        <w:rPr>
          <w:lang w:val="en-US"/>
        </w:rPr>
        <w:fldChar w:fldCharType="end"/>
      </w:r>
      <w:r w:rsidRPr="004A39C5">
        <w:rPr>
          <w:lang w:val="en-US"/>
        </w:rPr>
        <w:t>.</w:t>
      </w:r>
    </w:p>
    <w:p w:rsidR="00902B8A" w:rsidRPr="004A39C5" w:rsidRDefault="00902B8A" w:rsidP="00C9356D">
      <w:pPr>
        <w:pStyle w:val="Heading2"/>
        <w:spacing w:line="240" w:lineRule="auto"/>
        <w:rPr>
          <w:lang w:val="en-US"/>
        </w:rPr>
      </w:pPr>
      <w:bookmarkStart w:id="91" w:name="_Toc1118387"/>
      <w:bookmarkStart w:id="92" w:name="_Ref1544324"/>
      <w:bookmarkStart w:id="93" w:name="_Toc6659502"/>
      <w:r w:rsidRPr="004A39C5">
        <w:rPr>
          <w:lang w:val="en-US"/>
        </w:rPr>
        <w:t>Azobenzene Films</w:t>
      </w:r>
      <w:bookmarkEnd w:id="91"/>
      <w:bookmarkEnd w:id="92"/>
      <w:bookmarkEnd w:id="93"/>
    </w:p>
    <w:p w:rsidR="00902B8A" w:rsidRPr="004A39C5" w:rsidRDefault="00902B8A" w:rsidP="00C9356D">
      <w:pPr>
        <w:spacing w:line="240" w:lineRule="auto"/>
        <w:jc w:val="both"/>
        <w:rPr>
          <w:rFonts w:ascii="Calibri" w:hAnsi="Calibri" w:cs="Calibri"/>
          <w:lang w:val="en-US"/>
        </w:rPr>
      </w:pPr>
      <w:r w:rsidRPr="004A39C5">
        <w:rPr>
          <w:rFonts w:ascii="Calibri" w:hAnsi="Calibri" w:cs="Calibri"/>
          <w:lang w:val="en-US"/>
        </w:rPr>
        <w:t xml:space="preserve">In the 1990s, </w:t>
      </w:r>
      <w:r w:rsidRPr="004A39C5">
        <w:rPr>
          <w:rFonts w:ascii="Calibri" w:hAnsi="Calibri" w:cs="Calibri"/>
        </w:rPr>
        <w:t xml:space="preserve">Rochon, Batalla, and Natansohn </w:t>
      </w:r>
      <w:r w:rsidRPr="004A39C5">
        <w:rPr>
          <w:rFonts w:ascii="Calibri" w:hAnsi="Calibri" w:cs="Calibri"/>
        </w:rPr>
        <w:fldChar w:fldCharType="begin"/>
      </w:r>
      <w:r w:rsidRPr="004A39C5">
        <w:rPr>
          <w:rFonts w:ascii="Calibri" w:hAnsi="Calibri" w:cs="Calibri"/>
        </w:rPr>
        <w:instrText>ADDIN RW.CITE{{doc:5c473646e4b0686b56f9c75f Rochon,P 1995}}</w:instrText>
      </w:r>
      <w:r w:rsidRPr="004A39C5">
        <w:rPr>
          <w:rFonts w:ascii="Calibri" w:hAnsi="Calibri" w:cs="Calibri"/>
        </w:rPr>
        <w:fldChar w:fldCharType="separate"/>
      </w:r>
      <w:r w:rsidR="00E062CB" w:rsidRPr="004A39C5">
        <w:rPr>
          <w:rFonts w:ascii="Calibri" w:hAnsi="Calibri" w:cs="Calibri"/>
          <w:bCs/>
          <w:lang w:val="en-US"/>
        </w:rPr>
        <w:t>[40]</w:t>
      </w:r>
      <w:r w:rsidRPr="004A39C5">
        <w:rPr>
          <w:rFonts w:ascii="Calibri" w:hAnsi="Calibri" w:cs="Calibri"/>
        </w:rPr>
        <w:fldChar w:fldCharType="end"/>
      </w:r>
      <w:r w:rsidRPr="004A39C5">
        <w:rPr>
          <w:rFonts w:ascii="Calibri" w:hAnsi="Calibri" w:cs="Calibri"/>
          <w:lang w:val="en-US"/>
        </w:rPr>
        <w:t xml:space="preserve">  found that</w:t>
      </w:r>
      <w:r w:rsidRPr="004A39C5">
        <w:t xml:space="preserve"> </w:t>
      </w:r>
      <w:r w:rsidRPr="004A39C5">
        <w:rPr>
          <w:rFonts w:ascii="Calibri" w:hAnsi="Calibri" w:cs="Calibri"/>
          <w:lang w:val="en-US"/>
        </w:rPr>
        <w:t xml:space="preserve">the simplest aromatic azobenzene compound can be used as a material for the surface relief grating </w:t>
      </w:r>
      <w:r w:rsidR="00B53325" w:rsidRPr="004A39C5">
        <w:rPr>
          <w:rFonts w:ascii="Calibri" w:hAnsi="Calibri" w:cs="Calibri"/>
          <w:lang w:val="en-US"/>
        </w:rPr>
        <w:t xml:space="preserve">(SRG) </w:t>
      </w:r>
      <w:r w:rsidRPr="004A39C5">
        <w:rPr>
          <w:rFonts w:ascii="Calibri" w:hAnsi="Calibri" w:cs="Calibri"/>
          <w:lang w:val="en-US"/>
        </w:rPr>
        <w:t xml:space="preserve">fabrication due to its unique photo-isomerization properties. Composed of two phenyl rings linked by a nitrogen double bond, azobenzene has two isomers: the </w:t>
      </w:r>
      <w:r w:rsidRPr="004A39C5">
        <w:rPr>
          <w:rFonts w:ascii="Calibri" w:hAnsi="Calibri" w:cs="Calibri"/>
          <w:i/>
          <w:lang w:val="en-US"/>
        </w:rPr>
        <w:t>trans</w:t>
      </w:r>
      <w:r w:rsidRPr="004A39C5">
        <w:rPr>
          <w:rFonts w:ascii="Calibri" w:hAnsi="Calibri" w:cs="Calibri"/>
          <w:lang w:val="en-US"/>
        </w:rPr>
        <w:t xml:space="preserve">-form and the </w:t>
      </w:r>
      <w:r w:rsidRPr="004A39C5">
        <w:rPr>
          <w:rFonts w:ascii="Calibri" w:hAnsi="Calibri" w:cs="Calibri"/>
          <w:i/>
          <w:lang w:val="en-US"/>
        </w:rPr>
        <w:t>cis</w:t>
      </w:r>
      <w:r w:rsidRPr="004A39C5">
        <w:rPr>
          <w:rFonts w:ascii="Calibri" w:hAnsi="Calibri" w:cs="Calibri"/>
          <w:lang w:val="en-US"/>
        </w:rPr>
        <w:t>-form</w:t>
      </w:r>
      <w:r w:rsidR="00FE305E" w:rsidRPr="004A39C5">
        <w:rPr>
          <w:rFonts w:ascii="Calibri" w:hAnsi="Calibri" w:cs="Calibri"/>
          <w:lang w:val="en-US"/>
        </w:rPr>
        <w:t>,</w:t>
      </w:r>
      <w:r w:rsidRPr="004A39C5">
        <w:rPr>
          <w:rFonts w:ascii="Calibri" w:hAnsi="Calibri" w:cs="Calibri"/>
          <w:lang w:val="en-US"/>
        </w:rPr>
        <w:t xml:space="preserve"> as shown in </w:t>
      </w:r>
      <w:r w:rsidRPr="004A39C5">
        <w:rPr>
          <w:rFonts w:ascii="Calibri" w:hAnsi="Calibri" w:cs="Calibri"/>
          <w:lang w:val="en-US"/>
        </w:rPr>
        <w:fldChar w:fldCharType="begin"/>
      </w:r>
      <w:r w:rsidRPr="004A39C5">
        <w:rPr>
          <w:rFonts w:ascii="Calibri" w:hAnsi="Calibri" w:cs="Calibri"/>
          <w:lang w:val="en-US"/>
        </w:rPr>
        <w:instrText xml:space="preserve"> REF _Ref958612 \h  \* MERGEFORMAT </w:instrText>
      </w:r>
      <w:r w:rsidRPr="004A39C5">
        <w:rPr>
          <w:rFonts w:ascii="Calibri" w:hAnsi="Calibri" w:cs="Calibri"/>
          <w:lang w:val="en-US"/>
        </w:rPr>
      </w:r>
      <w:r w:rsidRPr="004A39C5">
        <w:rPr>
          <w:rFonts w:ascii="Calibri" w:hAnsi="Calibri" w:cs="Calibri"/>
          <w:lang w:val="en-US"/>
        </w:rPr>
        <w:fldChar w:fldCharType="separate"/>
      </w:r>
      <w:r w:rsidR="007E13CF" w:rsidRPr="004A39C5">
        <w:t xml:space="preserve">Figure </w:t>
      </w:r>
      <w:r w:rsidR="007E13CF">
        <w:rPr>
          <w:noProof/>
        </w:rPr>
        <w:t>1</w:t>
      </w:r>
      <w:r w:rsidR="007E13CF" w:rsidRPr="004A39C5">
        <w:rPr>
          <w:noProof/>
        </w:rPr>
        <w:t>.</w:t>
      </w:r>
      <w:r w:rsidR="007E13CF">
        <w:rPr>
          <w:noProof/>
        </w:rPr>
        <w:t>10</w:t>
      </w:r>
      <w:r w:rsidRPr="004A39C5">
        <w:rPr>
          <w:rFonts w:ascii="Calibri" w:hAnsi="Calibri" w:cs="Calibri"/>
          <w:lang w:val="en-US"/>
        </w:rPr>
        <w:fldChar w:fldCharType="end"/>
      </w:r>
      <w:r w:rsidRPr="004A39C5">
        <w:rPr>
          <w:rFonts w:ascii="Calibri" w:hAnsi="Calibri" w:cs="Calibri"/>
          <w:lang w:val="en-US"/>
        </w:rPr>
        <w:t xml:space="preserve">. The transition of a molecule from one form to another is possible as a result of interaction with light. The transition from </w:t>
      </w:r>
      <w:r w:rsidRPr="004A39C5">
        <w:rPr>
          <w:rFonts w:ascii="Calibri" w:hAnsi="Calibri" w:cs="Calibri"/>
          <w:i/>
          <w:lang w:val="en-US"/>
        </w:rPr>
        <w:t>trans</w:t>
      </w:r>
      <w:r w:rsidRPr="004A39C5">
        <w:rPr>
          <w:rFonts w:ascii="Calibri" w:hAnsi="Calibri" w:cs="Calibri"/>
          <w:lang w:val="en-US"/>
        </w:rPr>
        <w:t xml:space="preserve"> to </w:t>
      </w:r>
      <w:r w:rsidRPr="004A39C5">
        <w:rPr>
          <w:rFonts w:ascii="Calibri" w:hAnsi="Calibri" w:cs="Calibri"/>
          <w:i/>
          <w:lang w:val="en-US"/>
        </w:rPr>
        <w:t>cis</w:t>
      </w:r>
      <w:r w:rsidRPr="004A39C5">
        <w:rPr>
          <w:rFonts w:ascii="Calibri" w:hAnsi="Calibri" w:cs="Calibri"/>
          <w:lang w:val="en-US"/>
        </w:rPr>
        <w:t xml:space="preserve"> happens when azobenzene is irradiated by light at wavelengths in the </w:t>
      </w:r>
      <w:r w:rsidRPr="004A39C5">
        <w:rPr>
          <w:rFonts w:ascii="Calibri" w:hAnsi="Calibri" w:cs="Calibri"/>
          <w:i/>
          <w:lang w:val="en-US"/>
        </w:rPr>
        <w:t>trans</w:t>
      </w:r>
      <w:r w:rsidRPr="004A39C5">
        <w:rPr>
          <w:rFonts w:ascii="Calibri" w:hAnsi="Calibri" w:cs="Calibri"/>
          <w:lang w:val="en-US"/>
        </w:rPr>
        <w:t>-isomer absorption band.</w:t>
      </w:r>
      <w:r w:rsidRPr="004A39C5" w:rsidDel="00516220">
        <w:rPr>
          <w:rFonts w:ascii="Calibri" w:hAnsi="Calibri" w:cs="Calibri"/>
          <w:lang w:val="en-US"/>
        </w:rPr>
        <w:t xml:space="preserve"> </w:t>
      </w:r>
      <w:r w:rsidRPr="004A39C5">
        <w:rPr>
          <w:rFonts w:ascii="Calibri" w:hAnsi="Calibri" w:cs="Calibri"/>
          <w:lang w:val="en-US"/>
        </w:rPr>
        <w:t xml:space="preserve">The back-relaxation takes place in dark or under irradiation at wavelengths in the </w:t>
      </w:r>
      <w:r w:rsidRPr="004A39C5">
        <w:rPr>
          <w:rFonts w:ascii="Calibri" w:hAnsi="Calibri" w:cs="Calibri"/>
          <w:i/>
          <w:lang w:val="en-US"/>
        </w:rPr>
        <w:t>cis</w:t>
      </w:r>
      <w:r w:rsidRPr="004A39C5">
        <w:rPr>
          <w:rFonts w:ascii="Calibri" w:hAnsi="Calibri" w:cs="Calibri"/>
          <w:lang w:val="en-US"/>
        </w:rPr>
        <w:t xml:space="preserve">-isomer absorption band </w:t>
      </w:r>
      <w:r w:rsidRPr="004A39C5">
        <w:rPr>
          <w:rFonts w:ascii="Calibri" w:hAnsi="Calibri" w:cs="Calibri"/>
          <w:lang w:val="en-US"/>
        </w:rPr>
        <w:fldChar w:fldCharType="begin"/>
      </w:r>
      <w:r w:rsidRPr="004A39C5">
        <w:rPr>
          <w:rFonts w:ascii="Calibri" w:hAnsi="Calibri" w:cs="Calibri"/>
          <w:lang w:val="en-US"/>
        </w:rPr>
        <w:instrText>ADDIN RW.CITE{{doc:5c61eb9fe4b025727525a39f Yager,KevinG 2008}}</w:instrText>
      </w:r>
      <w:r w:rsidRPr="004A39C5">
        <w:rPr>
          <w:rFonts w:ascii="Calibri" w:hAnsi="Calibri" w:cs="Calibri"/>
          <w:lang w:val="en-US"/>
        </w:rPr>
        <w:fldChar w:fldCharType="separate"/>
      </w:r>
      <w:r w:rsidR="00E062CB" w:rsidRPr="004A39C5">
        <w:rPr>
          <w:rFonts w:ascii="Calibri" w:hAnsi="Calibri" w:cs="Calibri"/>
          <w:bCs/>
          <w:lang w:val="en-US"/>
        </w:rPr>
        <w:t>[49]</w:t>
      </w:r>
      <w:r w:rsidRPr="004A39C5">
        <w:rPr>
          <w:rFonts w:ascii="Calibri" w:hAnsi="Calibri" w:cs="Calibri"/>
          <w:lang w:val="en-US"/>
        </w:rPr>
        <w:fldChar w:fldCharType="end"/>
      </w:r>
      <w:r w:rsidRPr="004A39C5">
        <w:rPr>
          <w:rFonts w:ascii="Calibri" w:hAnsi="Calibri" w:cs="Calibri"/>
          <w:lang w:val="en-US"/>
        </w:rPr>
        <w:t>.</w:t>
      </w:r>
    </w:p>
    <w:p w:rsidR="00902B8A" w:rsidRPr="004A39C5" w:rsidRDefault="00902B8A" w:rsidP="00C9356D">
      <w:pPr>
        <w:spacing w:line="240" w:lineRule="auto"/>
        <w:jc w:val="center"/>
        <w:rPr>
          <w:lang w:val="en-US"/>
        </w:rPr>
      </w:pPr>
      <w:r w:rsidRPr="004A39C5">
        <w:rPr>
          <w:noProof/>
          <w:lang w:val="en-US"/>
        </w:rPr>
        <w:lastRenderedPageBreak/>
        <mc:AlternateContent>
          <mc:Choice Requires="wpg">
            <w:drawing>
              <wp:inline distT="0" distB="0" distL="0" distR="0" wp14:anchorId="6FC09DC7" wp14:editId="4B71BFFF">
                <wp:extent cx="3666227" cy="1155762"/>
                <wp:effectExtent l="0" t="0" r="0" b="6350"/>
                <wp:docPr id="313" name="Group 13"/>
                <wp:cNvGraphicFramePr/>
                <a:graphic xmlns:a="http://schemas.openxmlformats.org/drawingml/2006/main">
                  <a:graphicData uri="http://schemas.microsoft.com/office/word/2010/wordprocessingGroup">
                    <wpg:wgp>
                      <wpg:cNvGrpSpPr/>
                      <wpg:grpSpPr>
                        <a:xfrm>
                          <a:off x="0" y="0"/>
                          <a:ext cx="3666227" cy="1155762"/>
                          <a:chOff x="0" y="0"/>
                          <a:chExt cx="5939155" cy="2156139"/>
                        </a:xfrm>
                      </wpg:grpSpPr>
                      <wpg:grpSp>
                        <wpg:cNvPr id="316" name="Group 316"/>
                        <wpg:cNvGrpSpPr/>
                        <wpg:grpSpPr>
                          <a:xfrm>
                            <a:off x="0" y="0"/>
                            <a:ext cx="5939155" cy="2156139"/>
                            <a:chOff x="0" y="0"/>
                            <a:chExt cx="3562350" cy="1269045"/>
                          </a:xfrm>
                        </wpg:grpSpPr>
                        <pic:pic xmlns:pic="http://schemas.openxmlformats.org/drawingml/2006/picture">
                          <pic:nvPicPr>
                            <pic:cNvPr id="317" name="Picture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1152525"/>
                            </a:xfrm>
                            <a:prstGeom prst="rect">
                              <a:avLst/>
                            </a:prstGeom>
                            <a:noFill/>
                            <a:extLst>
                              <a:ext uri="{909E8E84-426E-40DD-AFC4-6F175D3DCCD1}">
                                <a14:hiddenFill xmlns:a14="http://schemas.microsoft.com/office/drawing/2010/main">
                                  <a:solidFill>
                                    <a:srgbClr val="FFFFFF"/>
                                  </a:solidFill>
                                </a14:hiddenFill>
                              </a:ext>
                            </a:extLst>
                          </pic:spPr>
                        </pic:pic>
                        <wpg:grpSp>
                          <wpg:cNvPr id="318" name="Group 318"/>
                          <wpg:cNvGrpSpPr/>
                          <wpg:grpSpPr>
                            <a:xfrm>
                              <a:off x="631190" y="909634"/>
                              <a:ext cx="2538731" cy="359411"/>
                              <a:chOff x="631190" y="909634"/>
                              <a:chExt cx="2538945" cy="359901"/>
                            </a:xfrm>
                          </wpg:grpSpPr>
                          <wps:wsp>
                            <wps:cNvPr id="319" name="Text Box 5"/>
                            <wps:cNvSpPr txBox="1"/>
                            <wps:spPr>
                              <a:xfrm>
                                <a:off x="631190" y="909634"/>
                                <a:ext cx="67564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Default="0046202F" w:rsidP="00902B8A">
                                  <w:pPr>
                                    <w:pStyle w:val="NormalWeb"/>
                                    <w:spacing w:before="0" w:beforeAutospacing="0" w:after="160" w:afterAutospacing="0" w:line="256" w:lineRule="auto"/>
                                  </w:pPr>
                                  <w:r>
                                    <w:rPr>
                                      <w:rFonts w:asciiTheme="minorHAnsi" w:eastAsia="Calibri" w:hAnsi="Calibri" w:cs="Calibri"/>
                                      <w:color w:val="000000" w:themeColor="dark1"/>
                                      <w:kern w:val="24"/>
                                      <w:sz w:val="16"/>
                                      <w:szCs w:val="16"/>
                                    </w:rPr>
                                    <w:t>trans-form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0" name="Text Box 13"/>
                            <wps:cNvSpPr txBox="1"/>
                            <wps:spPr>
                              <a:xfrm>
                                <a:off x="2494495" y="1039030"/>
                                <a:ext cx="67564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Default="0046202F" w:rsidP="00902B8A">
                                  <w:pPr>
                                    <w:pStyle w:val="NormalWeb"/>
                                    <w:spacing w:before="0" w:beforeAutospacing="0" w:after="160" w:afterAutospacing="0" w:line="256" w:lineRule="auto"/>
                                  </w:pPr>
                                  <w:r>
                                    <w:rPr>
                                      <w:rFonts w:asciiTheme="minorHAnsi" w:eastAsia="Calibri" w:hAnsi="Calibri" w:cs="Calibri"/>
                                      <w:color w:val="000000" w:themeColor="dark1"/>
                                      <w:kern w:val="24"/>
                                      <w:sz w:val="16"/>
                                      <w:szCs w:val="16"/>
                                    </w:rPr>
                                    <w:t>cis-form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21" name="Rectangle 321"/>
                        <wps:cNvSpPr/>
                        <wps:spPr>
                          <a:xfrm>
                            <a:off x="33656" y="860739"/>
                            <a:ext cx="3378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5459096" y="741829"/>
                            <a:ext cx="480059"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4215000" y="0"/>
                            <a:ext cx="3378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2631757" y="555939"/>
                            <a:ext cx="3378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02F" w:rsidRDefault="0046202F" w:rsidP="00902B8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 o:spid="_x0000_s1038" style="width:288.7pt;height:91pt;mso-position-horizontal-relative:char;mso-position-vertical-relative:line" coordsize="59391,2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ShERQYAAMgfAAAOAAAAZHJzL2Uyb0RvYy54bWzsWW1v2zYQ/j5g/0HQ&#10;d9d6l2XUKVw7KQpkXdB26GdaoiyhkqhRdOx02H/f3VGSX+KsTtsVzeoEcSSKPN7b89xRfv5iUxbG&#10;LZdNLqqJaT+zTINXsUjyajkx/3h/NRiZRqNYlbBCVHxi3vHGfHHx6y/P1/WYOyITRcKlAUKqZryu&#10;J2amVD0eDps44yVrnomaV/AwFbJkCm7lcphItgbpZTF0LCsYroVMaili3jQwOtcPzQuSn6Y8Vr+n&#10;acOVUUxM0E3Rp6TPBX4OL56z8VKyOsvjVg32BVqULK9g017UnClmrGR+T1SZx1I0IlXPYlEORZrm&#10;MScbwBrbOrDmlRSrmmxZjtfLuncTuPbAT18sNn5zeyONPJmYru2aRsVKCBLta8A9eGddL8cw6ZWs&#10;39U3sh1Y6js0eJPKEv+DKcaG/HrX+5VvlBHDoBsEgeOEphHDM9v2/TBwtOfjDMJzb12cXbYr/ciN&#10;YL5e6dh+YLsRrhx2Gw9Rv16d/qbXuzcu2DfOtYNvZd1DOrLx56xz/cBxfUhL8osTRJbn/4t1dR6P&#10;4a9NA7i6lwafhwusUivJzVZIeZKMksmPq3oAGVszlS/yIld3hD7ITVSqur3J4xupb3YzCkKuMwqe&#10;47aGa4doIC7CeXoVQ6uuRfyxMSoxy1i15NOmBuhCsoCAbkhKsc44SxocxhzYl0K3e5osiry+yosC&#10;0xOvW5sB/QfoOeI2jcy5iFclr5SmGskLMF9UTZbXjWnIMS8XHJAjXyc2gR/y/bpRuB1mPsH/L2c0&#10;tazIeTmY+dZs4Fnh5WAaeeEgtC5Dz/JG9sye/Y2rbW+8aji4gRXzOm91hdF72h7FesuKmkWIjYxb&#10;Rpyn0QIKEWo6FQFA6BLUtZHxW3A2zINrJbmKM7xMwXPtOEzuH5Cbt57FGDRADMZi/ZtIgDvYSgly&#10;xknEsAcA23fgdw8AkBqyUa+4KA28AF+DpiSe3YKrtW3dFNS6EhhxsqUzdTcakRVdji5H3sBzgkuI&#10;xnw+mF7NvEFwZYf+3J3PZnO7i0aWJwmvUNzXB4N8K4o86fKxkcvFrJA6SFf00xrebKcNMSm2anQB&#10;7P5TrlE8MAItICAgmvyIFO/zINTjXZJ37RHu+0iWD1zbjoC3gM7Bo4HroQztZ+R7x3dHoQvYRV5z&#10;/cizCbA7hPiAgC3xo4gI2LATEVka8w/xPnQPTQfwdQ0UcQDxo6DB3uFY3X2XsZpDloEgoqmuQEad&#10;794jvl+KjUHZ2k7D+mioDQy3BIXjOjKd1n2ZfMB+FIsODEI/8Nq64LiWb307VBSVsYYNsOzs4QUw&#10;XlQUROqaWnBtTaArdVdwnFNUb3kKXQOoqsVQv8b7hGZxDKzZRYxm4zJNKacvbOdvtXrMrpzsgBW0&#10;s6hUv7jMKyHJ+gO1k4+dyqmeD5jasRsv1WaxoXapj/xCJHcQeCmAnSBkTR1f5UBV16xRN0xCMwmD&#10;0CDD00zIT6axhmZzYjZ/rhiW4eJ1Bcka2R6GW9GN54cO3MjdJ4vdJ9WqnAngdgAY7EaXOF8V3WUq&#10;RfkBcnuKu8IjVsWw98RU3eVM6RYY+uqYT6c0SVf36+pdHaNo9BoS6/vNBybrln0VJOgb0cGDjQ9I&#10;WM/FlZWYQh1Ic2Jo9Jv2UutPgKoG13+PWfSk5rses11fS9h+DGgdL/K8CDgJu1jLjSy3PT+cYbuH&#10;9x8Ztm3X3yXkGbY9xE+E7fbARWBuD1/fDc54IKAzKramcFIo4EzhEGsjy8CZAgFNDc2Dtdd1Ax9O&#10;gwDiUWCF+jy57V1cNxwhaWDrQkxMGO/Pm49uSHfaOeii8bXGtkwull292Zul63DfybaVWVciavR2&#10;atJeLXaOFbWuFmN8m4wlXPecvgU/XcvZqQUhbQXi7L1yrSvCgQGdbHA4LPzeuC/6DuPz5ZqOndtC&#10;9CRwHyv5ExZs5xjC6XXRyQj3PR+PJYTx0LNHDr0z2mLcG1mWD838GeMdZnUv/8Qx3p5kn1Rt/ykx&#10;7vYvY3eqOAy2dfukKu7B22CsYFjHD9rwcwk/fuJ+4vAmEj+X8B//zO32r/134d13YCfB24E3ZKEP&#10;ggDevo9fsey/Yjxj/H+JcZuo/AzyrwE5ndDh62I6k7VfbeP30bv3cL37BfzF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Ym5LndAAAABQEAAA8AAABkcnMvZG93bnJldi54bWxM&#10;j0FLw0AQhe+C/2GZgje7SbW2pNmUUtRTEWwF8TZNpklodjZkt0n67x296OXB8B7vfZOuR9uonjpf&#10;OzYQTyNQxLkrai4NfBxe7pegfEAusHFMBq7kYZ3d3qSYFG7gd+r3oVRSwj5BA1UIbaK1zyuy6Keu&#10;JRbv5DqLQc6u1EWHg5TbRs+i6ElbrFkWKmxpW1F+3l+sgdcBh81D/Nzvzqft9eswf/vcxWTM3WTc&#10;rEAFGsNfGH7wBR0yYTq6CxdeNQbkkfCr4s0Xi0dQRwktZxHoLNX/6bNvAAAA//8DAFBLAwQKAAAA&#10;AAAAACEA5ubVtZRjAACUYwAAFAAAAGRycy9tZWRpYS9pbWFnZTEucG5niVBORw0KGgoAAAANSUhE&#10;UgAAAmgAAADHCAIAAAAiWDgMAAAAAXNSR0IArs4c6QAAY05JREFUeF7t3XfAPUV1OPwYo9HYEgsx&#10;9tgSNRrFGhUVFCzYG0IsiBXEhiV2MYgKCoIajWDDDhYsSFTs2HuIYkWjRhR7YhI1/jTvR0/ecdg2&#10;u3vvfZ77PMz+8Xz3u3d29syZM6fPmbP97//+7+/Vq2KgYqBioGKgYqBiYBwGfn9cs9qqYqBioGKg&#10;YqBioGLgNxiogrPSQcVAxUDFQMVAxcAEDFTBOQFZtWnFQMVAxUDFQMXAkOCM8Gf+N/A1EBbteyUh&#10;ut2g3f9A4+KEbQoAOUJmADAJq50Y2JZYzUdasTobAwNLZnafnRyg2FtO530U24B2ZJ8LksoiLKiN&#10;iiLMk/hqsbc29yi+UmzQppkBFK1iWtcWqwkz1eIsyuLaoGKgYqBioGKgYuB3GKiCs1JDxUDFQMVA&#10;xUDFwAQMVME5AVm1acVAxUDFQMVAxcDZDzzwwM64goeTfPF9nu5i0GKRAMOwL35kJGZxAGqMcw2D&#10;rO3YzwApdjKCNRzU4rSaj7QY65rEAYq99bGITR/UIgCsbTRukUEN89UNWCzridWzne1saexn65Qu&#10;icQ11SD9zZ/3oa/zldQ4761932Ztw711TvDGAxADGUbaAAYmYXUk2tuzVgRgQIucMVObDkDFatEs&#10;mDGtA1gt9ta3QDadVBYBwLsHHXTQhz70oU5sX/va1775zW++0047NfSV8Xx1ElYXZEEjOcAGsKCc&#10;oy44qHZXOpyN1SHBmURpX++doMwe3iJUWwXntmRGS5nWKjir4BzJNBdhQd69053u9KY3vakP2+c8&#10;5zkPP/zw/fbbr6i5joR2QG7NZsKTSOUsKzh///d/F9msFmeHSV0k8QbpVItzDR0JVXBO4oaTuPak&#10;xp2LpY9gio1XMajFBefxxx8PsPOd73znOte5EoQ///nPf/rTn/ovhvuJT3xixx13HBZsi2O1Cs6R&#10;/tHFLc6aHFRcibVBxUDFQMVAGQOHHXbYd7/73e985zvx97Of/ewVrnAFr/36179+4QtfWH6/ttg6&#10;GKiCc+vMVYW0YqBiYOtg4DKXuczee++9deCtkE7AQBWcE5BVm1YMVAxUDIzEAH/gpz/96ZGNa7Ot&#10;hYGOGGdNDkpTONsVPiNqMjLlqpO81jDEOAMDAyunOBELJrJVrE4KsE1q3MDtNqPVPDlol112ucpV&#10;rpLG+6Uvfemd73yn/5773Oc+5ZRTLne5y8VPk2i1SPl5n8P9T2Vr+cQNLOe+jy7CAdoEVsTDBmC1&#10;JgedKSFokQleItVWwVkF5/rLmDbBT2XH21JwRnJQ50VqvuhFL9prr72KiFpcHamCc8OSg2oBhI4q&#10;9jmJh4aY/vaZJuNfyXtLxv2Y/vPGbQ7bgHMA5j4AhuXWMB7afW46AImJ9I1r5LT2Da04BQP4zGGb&#10;hKhJjVcBwABWR9LVGpLKIlj17rHHHvvFL36xE9t77rnnK1/5yp133rlhvXWups4FPgmrs+lqEqkM&#10;8MBlLZY2Kop4mMRXi7216byh1nTEOG3OrVfFQMVAxUDFwEgMBJ894ogjfvCDH7zrXe+60Y1uFE/8&#10;92c/+9nITmqzNcdArjHU5KCislUbVAxUDFQMlDFw3vOe90IXupBI54knnrjbbrt54aSTTlLTNHZz&#10;1ms7YaAKzu00m3UsFQMVA5uPgfOc5zzPfvazL3CBCwDlhBNOeMQjHrH5MFUIloqBKjiXis7aWcVA&#10;xUDFwO/93pWudKWDDz44MPGqV73qtNNOq1jZThioyUE1OahMz8VY+hpmfMSoRmZUdaJgDQe1SBpL&#10;e4wzpnUAq8Xe8neXlUWylEEtgtU8Oeg2t7nNNa5xjdTbta51LbtQ5A398pe//OAHP7jPPvvEfoYN&#10;SGNpfKWBpZEzlb+1wZl0NTlozcO9FbyKgYqBioFFMRAyptHL2c/+G7PkIhe5iJ9UQjj66KMX/Ux9&#10;f1MxkGsStQBCLfL+u0Pm+mzPSMXO/7Z12EaDSY2LNu8MAJJ9k5+i11CiG+flrf+g1hmrxTnKZ6Td&#10;uJHu39d4FaSyCFa9++Uvf/lHP/oRwJQ42GGHHRpD+/rXv37GGWf49RznOAcbNGzBeqzYGH7St1on&#10;kcqkxp0cIJFiLYBQCyAMScFO99cYQl8rblgF5ypkzABWz7KCs6GZFfFQBedIFK2b4MwnuiYHFdlL&#10;bVAxUDFQMVAxUDHwOwxUwVmpoWKgYqBiYJkYuPe9733729/+wQ9+sCM5l9lv7WttMFAF59pMRQWk&#10;YqBiYFtgQN0D2zdl0v7qV7/aFgOqg2hioCYHTct56aSgPP480n3fzkfoDGLnIaWRDWYDMLA4ZvS5&#10;SMLFUoKsNcZZ5HYzprXGOBtYba9KTy55yUs6yHrHHXd8//vf/0d/9Eedr4zkAMU5as9I8ZVig+EF&#10;OMADl5Xl0InVqWkWy6LV1E9NDqrJQTU56EzJjRvAC5aiDayzOjKSHffx1kWyH3PcFsFYLgADgvNq&#10;V7vaySefrA5fFZwjMZCarafgzJODqsVZLc66HaUbA8vlsFVwtt0nM4TcKszoRdSRYcHJW6v83kix&#10;sYjqsBSn10if0wZomespOKvFWS3OanFWi7N3Q2FD8V+FU3FZPr1NV0cGBOdVr3pVgrNanO2N1CMV&#10;pgUdCUt31VaLswrOKjir4KyCs4MPjLQOh52KNcY5Lx655q7aanFWwVkFZxWcVXCuVnDWGGdfZa5t&#10;YHHW7SjFoEltUDFQMVAxMBkDxMPkd+oLWwQDNTmoJgfV5KCaHPR/q2Cko3LxNJazQoyTxVmTg+aR&#10;Sk0OarKkbZmpuJSUtk4KaycibkBK26YnXCwFgIHUgIrVvgTXKjhHYmBMjNMRY/Zx1qzamhz0f1Jw&#10;JIsfqWsskgu+FA67OABVcK6hPlQFZ9HpNTLUVLNqiyyikf8ZyUFXv/rV7eOsBRC2jeCsyUE1Oagm&#10;B9XkoJoctNrkoLodZRsnB9UYZ41x1hhnjXHWGOc0DIxx1dYY5zYTnNXirBZntTirxVktztVanFy1&#10;H/jAB2qMc9u4aut5nMXoT21QMVAxUDGwEAbqdpSF0LfeL9d9nOs9PxW6ioGKga2JgV//+tdVdm7N&#10;qStDXQVnGUe1RcVAxUDFQMVAxUDCwNkPPPDA9tallMrvJpSmXHUaUKPyxp3N2g3a/eeB904ABuZv&#10;UwBoI2fGoEZitXPs2xKr+UhnTGtOw0WkFRvMBmDdaHV1WC2iqI+rzFgs64PVxrL9xS9+8ZnPfOYV&#10;r3jFf//3f//Jn/zJ9a9//Qtf+MJnP/vZx6B9JMMcoNVhvr0svroBi6WNiiJ19TVYIlYLRd5z/HbW&#10;6u3coJnmbGp53+IeqYEG7SmcsTVtcQByhMwAIEddH1H25af1oX3xQTWW+pab1orVon2wXFot9rYt&#10;aTVf+z/4wQ/e8pa3HHDAAf/5n/8Zz23ofMpTnrLrrrv+2Z/92Ty+Ogmrs5nwJFIp8qgizCMbLMiC&#10;BjhAEYD2uw2pVy3ODpN6qmpWLc41NHmrxTmGG2ozw+BbXIvvI5gGzEU7o1N1njqoGRhosAjhzHe9&#10;610PeMADjjrqqJ/97Gd+DUXzJz/5yYknnvj2t799hx12+Iu/+IswWTbANpqKgUmkUi3O38xv5xoY&#10;1lyqxdle3smKL+oyfQ1GYnUD1L01seNXp2+2ybtitZP8JtFqkfK3pcVJTL7zne88+uijCc7/9//+&#10;nzGSkfe617123HFHPtvDDz88HrpucYtbeL7bbrud//znH+/Jm4TVYb6dC/thB9IwB9iAxdKmxiIe&#10;VkerbevTkw6LM8dLyIP8b/za3pqT3up7ZaBBu//xvbVncVMAOJP7uwdpxUGNxGon4bZHvQ2wOoYU&#10;K1aLGOgkmHwhzyCVTlotLr2+j84AYLmDmgGAKOYnPvEJIvPII4/81Kc+9atf/YpE3HnnnQ8++OC7&#10;3e1uBOe1r33tv/mbv/n3f/93dqfGp512mvbf/OY3z3WucxGu5zznOUfy1UlYXXBaR2J1A1hQm8CK&#10;eJgkrYq9tSVdDlIVnN2awVRmVAXnGkruSUreBvCCNVHyVqeOTGJGfQTTwNLIPhcc1FTBydB8yUte&#10;ctBBBx1//PHkInPnMpe5zN577/2MZzxDwaBzn/vc4CEgr3CFKzA0ycivf/3rP/7xjwnRT37yk6oi&#10;+FVBvj/8wz9sGCGLqyNVcK5aHQkM1+0oAzpW/alioGKgYuBMGJA3e8oppzAlH/7wh3/uc5/zG/l3&#10;97vf/WMf+xg5epGLXMQTIc+f//znhCuBesELXvBRj3qUV/bff3+iFFv/xje+8djHPvZ617vee97z&#10;Hs0qfrciBmqt2lqrttaqrbVqp1VqnRQQbbDFdiwqf1JsXGSyM4Jh4wF429ve9vznP5+MZDuC5Hzn&#10;O9/tbnc7EtEJYmnPid7e/OY3P+c5z/mP//iPvfba6/73v/95z3tejT0nPl/2spe9/OUv97r/ep3d&#10;eb/73W+PPfYgfRfHaiBnBgYmYbWz8XKndT1jnLVWba1VW2vV1lq18zns4iy+j8+up+D8n//5H77W&#10;Y489lsz71re+JZzJ+7rTTjsxNG9yk5vYc5KDbWhPeMITjjjiCLYpc/OmN73pXe5yl1122eWP//iP&#10;NTvjjDN4a3Vl44pdK57YqXLHO95xzz33/Ku/+qsQsY3exiTy5DNSBWcbG8vCauqnbkeZk47fnob0&#10;JLKU87+djdsN4kmfNpf6LDaYDcCA1jmjzxkYWC4ASfuuWB2DgU7y65v3SY2L9L/ppFIEwJaSQw45&#10;xFYT4Uxu2Atc4AL3uMc92JTcrazG9gA5YL/0pS99+9vflhN06qmnfvjDHyZr//Iv/9LZnGq+X/7y&#10;lxf45Mj96le/+tOf/pT4/PjHP87rK//2ile8InduQ3AO85M2nc9YrQNLL+9/JI9aHID2h2b3uTit&#10;JgycKQKt374rai3mf6NlPOm8+l5JjdsN2v0PNB6ANodtUp+TGg+MejYAk7A6Eu2LDyr/0Fac1orV&#10;VSyWAawWiaRvgawtrTI0v/KVrzjkhI+OJ9ZfxYAe+MAHEoqJB7aZoScu4vD1r3/9xS9+8XOc4xze&#10;dbEmiV4HXMcrRKlg59Oe9jQZtn/wB38Q/Wv/mte8ho93Kg/MwShORLFBm3IG5mgV09qJ1U5hVERU&#10;p7QaiYE2VtPnfmMbTZWCVXA2MLYUqh2J1So4J62EitUZC3wDmFGfAt25sopcexVKHiuQ+zRkXgjO&#10;W97yll/4whdI0/bn+gD4t3/7N6KRLzf6cV33utclPpMMID4ZpuKgLNH4SnxIlHSkIt5WZYpSodig&#10;Cs4+rCbM1O0odTtKOTmIs6K4K6BuRymiqO0QK76ytbBaHE5gYA0HlYPEynzuc5/77Gc/274Rgs1P&#10;4pSPfOQjH/rQh/KyNgrPpuHkk5t648j967/+6+tc5zpsyn/913/lwhXj/OhHP8p/y20rusketftT&#10;gytd6UqctGxQgtlf+UeENJ8woTsJq30YbtDeyD47B9Xn113utK75Ps5aOahm1ZYFJz1rOEOh3SB/&#10;0g4C9fX2y1/+kp8qkiYakZ6pAHRHJrJO7RyI/Xadm+cisNT46LxBDYQYpw5q0wEYwGqRSPJ3+3A7&#10;dd7buC2C0fdpdpiIo3I/pCaDLwgDhdz1rnfdd999r3nNa8aLnRAWafVHP/qRxKJXvvKVX/ziF0U3&#10;9SOcaUPLzW52M6KRWNXD6aefbm8oV61SCVFviJfYVpYb3/jGKsVr0wlAe0ZmYKCPRNPzAcJbxbS2&#10;Rzp7UAOzNnJQnTRft6NUwblGgvOJT3zi05/+9KVww6Lg3GeffVRE4yKrgjPJ75Fya3FmtIaCU7Lr&#10;U5/61BNOOCGQICR5gxvc4LDDDpPUU9RXioIzNUByz3rWs773ve9FnwSz3Z/3uc992KYJqw960INe&#10;97rXkbWhvZGszrCyZSW2gXYKuXxGZsuYAfE5UsYsa1rXU3Dm21FqjLMj+yk5skcGA2qMsy9kNSke&#10;+cY3vlH5lRQNym9SdkYKODWa9TVIcaN2t35iWIwMghYpodggEdV46loKVtvfXQSAeHfStDYAWMNB&#10;/fCHP3zMYx5j60giEkaeTFo5scVpnZrGEjtbeH0J5iBm3lrbQI877jilhQJXPLqk+L3vfW+bO4OA&#10;7X654Q1v+L73vS/OXemjpXx2BgLDxUEN0+oAAMsKXU/FaqLJ9qgXp9VOmq8WZ7U418Li5L+61a1u&#10;JXEfod/pTneSvjhei+90qw5YnPT9SL64wx3uoLKoYysGtPhlKdFLMaMHFP+inbEUALaZq5YMe+tb&#10;3/qmN71Jsdn/+q//IqiufOUr3/Oe97SxUrIrkVbE6jzbSAGEj3zkI69+9auVhv/+978Pq3/6p3/q&#10;8E5ZQmQ2MWkVkKPEp0K4YqLak6AXu9jFbn3rWyuES4g2TM8cjJEwD9DSMKlswGKZh9XOwEe7qwF2&#10;MeCH10+1OM9kZS6umlWLc3Ez4t3vfrd0Ccq1jPxwZOVXUUfua9Cpb9o/pwC3ZcA/prioeNIGKNHD&#10;WvxIvXhxWl0dVotz1GcPbeKgHvKQh1DRwqrjEVXEh1WX00NxUIvYRmopvPCFL+QQ5rAFgCgmHU7l&#10;BGlEKXdXTFTwQoRVG3D6yzxlCncukGpxbpjFWV211VXbKTUWlVuTuCFGoGwK3oEv8GItRcZ0OlhS&#10;z//8z/8sZdEXL3vZyzqzogrOkZJ7AKtFGbOGgpN9GY5QEos6NZvwFlFHED9HsQzbFFZQh48xKlNJ&#10;t4FVhReUtw2KdbGPq+AcqVtPIuwiVlODmlVbXbWb7KrFOF784hc/4hGPQJQ3v/nNjznmGDmEfCbc&#10;U0zPvpy9GWksHHGXutSl4kUaPT+tkxS5d3bffXcl0HDPYp8D3q38p07v0FI8pZsOwDZz1V7lKldR&#10;zcAmE5RwiUtc4ky+uN8OtTit7bke+UpjKoGB8g899NDAMFplWRKo4heg0thDUU95uW7sMXVsWTuW&#10;seBi6fTBtvs8y7pqc/d4FZxVcG6y4PzQhz6033772dkmXeJFL3rRne9851iZkvXlFi7IC3K+hu6F&#10;iDi+omootV0oyxZ1WSHOqWDydsaN2nywUy4W2WUVnH1TuYnaQAhOeyht2UQVnLTszs9+9rO77rpr&#10;aG/FaV2W4PQtmiKapMMhe5uyUCM3sixcK4Ic9V9FiyyQKjgnLcBJjTtV505lsdaqnVNXto3f9CR0&#10;w/xvZ+N2g3jSp82lPosNZgMwrG9OHdRIDEggdBSw7AxqtawHeRmp+OcLXvACDtXY1hklPfO//ptf&#10;fQ3ieVyyP7iCZR4JphrORS96USxSDMlzqUnKhzb2trcxOXJQA1PZsBJWhNXVAZCYSKceMDyc/N0+&#10;3I5cLMui1X/4h3/4wQ9+QEYy5mz2+O53v0uv8lAaDudtJAeNmaMFpzVe5/P48z//cyFPYjKOv0b8&#10;Iq+OMIsCtrbKfPrTn3YjFsu12/5oH4aXi9UNYEFtAh45ESP5arG3Np03BHC1OKvFuZkWpyx8/qhv&#10;fvOb9lOqlmLPXFqW0h3tB5dbGJxraq2ARPrJjsSPHv3oR9/oRjfCEKNPLi92rb/++453vEOBmAYz&#10;qgUQVpSpuCZ2fMPi/Jd/+Zfb3/72qJGRJ2vM5qiRhDdMNm25VcQqcW4LqYy5v//7v6fSBRjV4pzh&#10;nFiRxVm3o1TBuWmCUz0zpzLJtsdZHve4x+ERfZbESP7VXledyyaXqc5HvO997+uJSOczn/lM9VwS&#10;DH3MfZGluCCHncE4ho2zxdWRAXT1mSbro46sreAM1PHHhJO2Cs7lcoBib2212yt5CPz328RtnupV&#10;MbABGGBTymj1IR4qtUA34IvtT4hmcd56Lj1EUbRNgaF+tGKgEwMiCxUz64OBXFZ2CM4BFbX+VDGw&#10;LAyIJz3lKU9hdMrN2XvvvdvnGi7rQ8P92HjO4hRDkhhy0kkncdZtzHfrVyoGKga2Lgaq4Ny6c7eF&#10;IeeDevvb3+78B2Nw0NIDHvCA9k6AjRmeXefSMRxh4XOf//znZSTZ+LUxn65fqRioGNiiGKiCc4tO&#10;3NYGm2F3wAEHhIiS0Oigkk0cj7wkSf88Qr/4xS9e8YpXRDpSvSoGKgYqBvow0CE4RUHrVTGwOgxw&#10;0j7nOc+RcE9WycdxstLqvjWyZxX4HB0lEUM1BoURbFAZ+WJtVjFQMXAWwUAuRGty0PrEns8qkLz3&#10;ve9VzD32dzvs3kG+mz5yjuJ73OMexCdI7Ip5//vfL+S56VCtMwDf/va3uQ0iO7FeFQNnBQwUBOdZ&#10;RH2ow9wsDKjDqYy1r5NVtplvFhiN717rWtfac889PSQyGcRf+9rX1gSwtQLDIZHqA6iMaL+jePBa&#10;wVaBqRhYKQaqxXlWUI/WcYwo77nPfa6jlACnkvXjH//4tYJyl112UR4BSCD8p3/6p7WCbU2AsUFC&#10;IpWN+SrVqVGn1tKaAFbBqBhYNQYKgrMGhCsGVoSB00477alPfeovf/lLBcP+7u/+zkaUFX1oXrdX&#10;uMIV7JCJau+qaSvIN6+fbfwWwXn66acboFJw7M5tPNI6tIqBAQzUrNpKHhuEAdlAclb99T2GnUJi&#10;G/ThKZ9xJIWwqzdYVBy2tplOeXsJbb/zne84EtL1uc99bgndraAL+Vx6dc7zda5znRV0X7usGNgC&#10;GKhZtSv1itfOf4cBuzYd2yuCaPPJ7W53O46+NcSOE1oUKXXwofTaN7zhDcTnBgP5tre9beffXk94&#10;whM2+NNjPvf973/f8ctactiyPiVScSE8//nP/8Y3vuGho2YUYPrHf/xHNZj8N3brqqRIGxjTeW1T&#10;MbDOGKgxzlU7w2v/TQww3V760pcqXe2Hhz3sYc7zWlscOZ1RjW95tjal3Pa2t7XZdINBjfW5wR8d&#10;+TnJtE6SEdq8+tWv/pWvfMXpygceeOCTnvSk448/HqJOPvlkJfv333//Qw45xImn9h05Bovg9BwB&#10;jPxEbVYxsJ4YKAjOLWAnVxC3GgaOOOIIBhyolbi7173upV7P2o7Aon3yk59sdykIWVevfe1rFUZY&#10;ENof/vCHXK+dl7jvgp1v2OuEny0o9AmnKJtBPturXe1qvu7INjKSNJWWLOfLE23k39poJBQaaORp&#10;2DA464cqBlaNga13rJgjZ2U8RqisfcXGsvxvo027QV9jh08pxnbXu951oLfoPBrk95MAaHcyAPPI&#10;UTcA+OQnP8mN5l3mlGN78bjU4JRTTvn617/OwHJQCU43sv9JWGVo2r3gFBTOPZ49FkkOQELdAK3P&#10;mNYFsSrAyZwiMq9//evbd3HlK195Kl3lw7GFw6g7BwjngoUHH3xwhAyZdHKUWHXHHHOM7TqNj86g&#10;qyVi1XlbTrZS0ffud7+7QyKZ47yyIHcGuGTpG97whqA99NBDHXRjUPbCEqLOhbbPR5YyWRtVFccv&#10;wM7GRYY4iVTW/HSUBgbqsWIz6D9nzol4ikTSx9h/R34DPmW+F7/mf6NxPOm8+l5JjdsN2v0PNPaT&#10;5Yrt9l0Wp5/yv42W7QYDjZlHgjoDELYRMgMDk7A6Eu0NmC055za7cDdZkfm0Kn3n+aUudSkSdEXT&#10;irc6O9pEXPOa13Q2bxFFbTCKryxIq+0vqlvL6AxaIvZmAxA9P+95zxvm+BKME/6j3r38oMUXy8Dq&#10;biztzkXdAOCDH/xgzONd7nIXJyqT7iKd/vu3f/u37qMxh7wnmgl/+i/x6fAZJukSOcASB0UfAi3B&#10;zz4Gv4PTHdTjyR577EGbHI+iHKTZpFKcAiWdg5t96lOfaiAhf3c2AAOIHckD+yi2E9oi598YrBbF&#10;WSd/3mLJQW9+85vtITMS1MN8Wd0Vh7+TmkcddVS+7IcX7dr+Slx977eXkj1ObLYhJIEaPzEKOdNW&#10;AT83HbtEnsjFLnYx4S7ZN6v4ytL7ZJfbMENq6vlVr3qVrSkLfiIEJ9/m07JLBpCDWTzHuKkX8QlU&#10;Rw7ttNNOC35x6a+TJeYRtNe73vWYxf4rzOkrxI9qhfE58xtTzK/LeiZf73//+5OjSwemdlgxsMEY&#10;OJPuO1LLaGs0nS/OUHaKekdqwFS69KUvTWRe6EIXst+O+7F9Od/Rw/xvo027QWdj8tL57/imFFCZ&#10;gQY7STEZP6iExmL/Ixt0TgGbIFneeDflIzW73/3uFybCKizOn/70pzJH7Iz0Cad35bpbUYfNCWwG&#10;XeXfKtJqXwN4QwNkW3jsZ0xr9JwsTqYMiRIXTcVfLtlYkJe73OUaYKyVxUlk8lvE6iPmAU+fEOmE&#10;HOpsQo4zVmlIkHbssccedNBBL3nJS9Z5UNXiHOAqfQuwuJpmr9YBZji7z6IdX+SrnZzkNyGHNmXr&#10;y2VVN/7mz+O+cfW9kpq1G+RPBnpjGBGWFFtrkvNHtsVKAfC5Zz3rWb7lkszCCAg4Bz46jLQBDEzC&#10;6shRN7C61157xVhcAlH77LNPakCeeUhw8lMND3DkTOXNeOpoHvoX7jrxxBNHomgpdLUUrNqOEvqT&#10;srpvectbJmEgH4UQYEhHApjIiYvd7+9HPvKR+Omyl71scTXNBmAk2QwAwD0o3AsVtuuENXmf+9zH&#10;f4VObM8lLwM24UxlFNGY0KatKYLE6zwofgVDEOnET8DPrxDTbZrUXBzggY3lnI9xBg8coNW8N7Z7&#10;LGHGQCdWR66vIoTDC3AkLS1Cq21mW4R5krQq9taeEa/kgnLLFHmXfEhtx2govHYBigmtNGVZnMkp&#10;GRRqX+HelJG00s9tTOcsvxBj8jsYBPlHMW6UEU8iJaFPiI5/zi4hbPzVJ10nqtmlVKCNGfKMrySH&#10;jHdZgQo1iAhQpKS9jB97tITGBEBKN/j/Dc7f/Msif9SjHhU/CQDPgHbDXpHb9eUvf5nmKsDpo6ZV&#10;krAbEtRBbFEf38VPa21e8YpXFBi+8Y1vjOQ2DML6oYqBlWIgd9Vujaxae8KYmzgX0B/60Ic+8YlP&#10;tH3eveCclWy7ehpSsKr875kc04NJfaSyUB92JidIjNOLolzPfvazPZFxymDyrUZviRsmeTADgHYn&#10;AzAPAND+dDzxijRI2yowNY5ZVQjYARKGX//61zOkZBzwpxma1A91czQW0/UTY3FBrH7xi1/kBgeA&#10;CcJzaTw6VFiAaeu7DCxcNUHYOa5FAJiNVUFZEDKRJUwBXjayXafsLV5KVJeoq0hXGjz84Q+3r9HN&#10;QFZt9AMhsoFid8fAqCcR9jBK/TqJVqUWc8maROUOJM3af+KJ+SUj9957b5QTvSlzwfmMuhTki+KF&#10;RURt4qBqVu2MBTiPBQ0TdieRzHilTUudAyxSfh9jP9Pi7PRZp6BFKM7xt9Pb2+cKz19pvJv32e6/&#10;3fjII4+88IUvjHNd4hKXSMdWvOY1rxHyvPWtb40pD/TfdkR3Dg0YNnETmVhD5B+5GAQ2CTDRyJXD&#10;DjtsGFE5csYMah5WO2How2eagohxEmCyOSgBkSxqx4UGKcZJWkTn7NFiKnKxQZ6rjOGmzCN6Dzue&#10;1HRGSgMDfegdIMXivHcSYXumUj9oSYjO6OgTCatymvLhxH0RAxrQ8KLn4axaWzU4bNvDL07rpKU3&#10;pv/iYslRN7JxsdmMxbIsUqkxzoEF0kdd81jQJFptQ9VeC0W6WhatdvazBWrV0m35FbmGSC+ciOwk&#10;9jmI2KCsAVEoorSoXI9pAEHsoZ/85CeimxioV0T+MFDSFN+XLhRbIbf6BW84tVEwhmAvDScZzSwt&#10;OzH+cuFLP2Gjmz5povEhuk6YcfAJ22uFTIEu1hI3BqhY5wEb+9uufzfGAm8cqorm2IbBxkr3ngjp&#10;+Rs/uferm4tf/OKNAdrtIGRuV2t6zhkgEHDd6153rVBRgakYqBgYwECHq5b8yA1V/224p+JJZ6d5&#10;485m7Qbt/lPPAYmiM3g9/kU9fM973sP0xIXZKw9+8IO5cHmEjj76aFbCMMx5nw1fbgJAev1DHvIQ&#10;uzU8YePuu+++Wqq0gNMpucDOIFAlRIh4Ncaej3QGBnLIi1gtNugEILlqpRXg3fzPvNBGd8973pNe&#10;IolDbiRXLb6vf65p52WyTQeQ1omBxqdJxxe/+MW+qLHDq2ODPGe4HBOoJod4j3ffffc+Wso/sTFY&#10;hQHzK5ouSoeopL2ATdoLK9nef4qEsUxy1bKt2Z0GwlWLXN3IquUpoT4TxsYuUTx2DSruisDGYHUS&#10;AMO8b7lYLfbWt0KHOcBw5KU9wCIYeYPqqh1g5n0LcB4LmrGcZ7wyUloViaTNk71yphU6w+kx0v21&#10;uKsWB1d5RNUuzMUm/XDuuURW2J0eigw5/ikfwgyLPn9FHhC5qGfmAjsgfuK6lCQSDjqss42xth97&#10;hvdpJFY756vo08tdtRqL2DGeDMfxXuzp2I5iy10fMczGquhpuDRvdatbKSkQ/Quy+ih8QjVn+AAF&#10;pp9mABDvjscq85dsC2hpFQS8d6lr0l48EfO2z3LGtAYYyVV7t7vdLQ3q1FNPjVC6S/y+j66mxjWG&#10;R73gYhnAanGO8nfXZFBr66rl4jrjjDNoV7LS0oTWAggzFuBIMTTAVztpfq0LINg6xtxkuABdhl4w&#10;Hf40+nuUv7F/XO7rGM47sg0nm5RdjeMoj3hLdTFVv+OeISKHcGRva9sMv5DMiWszN+20ASfeTZIt&#10;HWDyMvDJVcC+jP6lZe62225uOAzgU13TpX93RofAE+T2IuMbchid7tXXjdAvPUMFvhndpleSDpue&#10;2LZBQsdzbvMoVVOvdcDAec5zniiBsimXo2ZsgeWh4fC3kWkbFGDZFDQu/aNnMrUHeu9TIUdq8SNF&#10;/YASweaTzxIbrXjMAlRJfZG+IYuHR7EBf1HtLRpnnHLsMP3buUHj079XbPDCST2U1WLXWudH4+EM&#10;APIXO6djAEV9H2280rA4vUVoObsq5bmwOGOwRQAmTSvFWem1QJ0wXiR26eGNb3yjzEwPCQ/ZpEUS&#10;XzVWaWMClnglIziOxHKhLpQARZzbYp+NyZ1EeJ0Wp0GxJ5TgiQWZCkSknou0msNQRFEbycVXJnGA&#10;4d6ooYcffjhf0VoNqmFxym8QeleqntM+qmuNRNGkiRjAKqVcPEhCIr4Xzg9+DpplvFItzmpxFlnl&#10;/zrD73Wve1248uwHEBhzI7ppp0QcxYCMpJ+UO5rYglS+zW1ug4Fipo5MCgBslI7t3pgppm87x8Re&#10;N645WcW/LWwpyWXgqxDI9U0wRBuMO6/DtyxwBaigLjKTGfEix4E6T+JkMUlY9vmY1mV9cUY/IgKp&#10;qB5oAaYTLEwUIHAoVcrp1jN6zl9pW5x+lYJkFsJh6wQuWVQLfmVtX7c3SaYCK8r64m9QgsPietOb&#10;3rRW5hRlTmF9Xi7cxgLZSGSKFHDdq8YILeJBhCWrV5Q9eNFGQlK/1YeBrWFxRuEe5GulyaENXcNJ&#10;RhGDtM2Oetge4UgNcTjEgsWrxukrvqXeXmylEPSSHuKh1fWyl70s/3RuhM0AILoaacd3Tmr+Ufsv&#10;AQ91nNh83dEen1LSQZyYTE2N3Tz+8Y+X+ekn5vsqYpzxLXaGT0OdxC52bdTg4I+K2myEd6qi3key&#10;K8UqH+kOO+wAPKhIM+tA6Yj+iqNHoZY0RyNt7nwsVECT4sqPp059cqIwx/2KUebqzloZZ20ib0zW&#10;MIqkXPF1y1dIG3u4xFnbqFRo2c6oD33oQ7QogYNcKy2ifUEOEBYnNxLib5SGyVdl0dBpc4PiK6kB&#10;9iIaZb9AJHO4iExOWl6KqLsUhEePFzCKBrXI+/h5n7FaU+cDNN9Rcq/xWpsCRrL4kRB3UphN6DI8&#10;rTEuRGmuaEszrBZrQzc4mnTNoghZBABuJR8CAHYWlaz1xt1EwHiuLhdZPoDf8cums5MBljQ8aiye&#10;8zMgV6knWXICeMJpuDa+nMNGZtCv/eQoKDhfotxqYIDkjjXPP8xLHPi0gz7YqOMpho34IgPta1Ck&#10;VR4FiTlsPmAIviZVw/bWgA1mWJ+zAehDaUMML0KrI1n8eF4zjwMUUcSoYsRHnKW9L1YGsrIJEpgl&#10;lMnR43DiAin2ueCgQnACBkt55CMficNM0gbSJM4WnOiNG8YeLRQYOHHP8RCZB9E/65NXhqkQNZ+r&#10;4By5WPJ1MXVa2+82PrqOtWrxUFUZIz5vtwnLEtD2ce63335WF/K6973vHccYta9iEcJ2g86aiiKd&#10;tqP4FhgU5/QhzXyU5yQe0gcRfQCQV1acAUC7k8a4Bqo+pndJIyHhsIktMBqrGmmhcAz01q4JuSKs&#10;SrFRqgLqwIZ7wmQUnANnPLRDpvPTOXJmVL8cGGD8xECXoQ0Gbn92YcwmA8hDnmTHl7LRo0hemujO&#10;PosNZkzESFodiaKlADBAq2MwoA3PDRkQ4gqGG3/91xq39mUYyNR72MMeRmZY+1HXd4BC0k9FMPIG&#10;VGEUGGBwL/miOidpXTdmfGDec8BGAmBQoulS53iwfD2Et6w0wSBrOXUoPU25Sm4PGAMntAhRtbnf&#10;UljQyAU4kkXMWK2NSZyB1fZHp65WyCeAXGnVJ5rPpe/aWZygFA6J3SYcaCeccIInICYVgnpEoTxc&#10;nW2UeuY7in14jM6Pf/zjAQanYnjweJnS/or4aaTiH43zvwOaUbvPzoGbZkq67F+AEer8fmKcobDb&#10;h0qPzjNX+wBYtW3kpEZ7N0G4yy678IwFOQrqRE0oG34YGUuc1jFYFSx/0IMeFFr8k5/85HCT4mix&#10;V4c4Fy9ooyuf7vHzvqBtVJy1YoOlALAULZ7spIya97bdGXORrmig0iFZy4/96Ec/2o5qry+LVkVY&#10;ObSUDAzlybcksjkERjKghdNYpwPzPsniJJg5sRi4UVAek+HHilPBU8Y+0Uhj48O3LkLJEE9R84u+&#10;3ukZWgoLGonVzmZ9y2TeYmm/VSTvSXx1oDfh7YhlqrPdxmoa+9oVQKBXcuvJmAA6n37sYUDf+Bo7&#10;wEOREusnDvttXxrPrlXb3olPSIeflvUpL1wDzF30nqPYpy1+nqVIW9/cWrVkvP0MZCcw1DsVCSac&#10;onoDdyjfF02W7zHf1ZsjqhOT+cOlYNWCl6/IDtbbU5/6VACDkEuKBo1GcQfqv1NcRhY4bcDcB2E+&#10;Ne1XbIYxm+QldiluJMikDdfZIx7xCDcwSWEKTX8GBjYGq+krRQitGjrBgtOak9DIKehsRviJfFNc&#10;Jq1WipcMZ/EaU6NWCSfBsjiAKpsIUpA1qlkR6pxeGFEUuhpYLG0CG54IuzNtzeL/59MKS5eXiGFt&#10;rx2TN9iIaWIbWMWSLfRGskoRUIYFWeZ1udtTOXKBF0llGKsjGW8RacUGm0Kr4gVxYJFCoZxkOWM3&#10;WQmktSvyzlSy+S/YFn2fAIDfQw45RFo2LcxSIR6QUR9XKtJEu8HA/CFcZhyPIp3XOpdE4Lv2V0Cu&#10;G2tYgFD9l80VnFYgh09sJoEfCaJyVoPdU6UlIdNwKeyf+cxnRq6rZTGjRo0brg9+UaDiTepL2OAB&#10;KjDjWQoYkV6QDHjO+aUAMMDi00+KG0ALOGW0gsHCEPTlYJCIIWWJriaVWuNtIDjpzrgAJ8SmMKPh&#10;jxYZaLsBj6Uc3bSTZ8FBRf+0TLySSCPOdWgFMQTZhQcccEARwpEAUBDVPU75cZy0xKEEPcPRQ3yF&#10;ZmljEjrkRoqHRHgk8QUpDsitkQu8yCTP4oKTiIEBk9UQnGdCPiQ2roajeaTXODmC3UzybueNkZRT&#10;nMLjb0NVOBtt/sNhAc3KlL8+HOoYGWDoix6lsccNfzeb0netop122imSRMhvfFZOIE1QYn0cqFJE&#10;WrFBMRrX14CwsfAYvsSA9RZIo7TSlwEJk35V8a4IQGPs+X+XhVVzRxTBW0SvI9LJjcwBHtFr5yBi&#10;W21IZgCQE2Tn0Owxl3qGrkhx6NImeW5B4mCTyGkcSSpFCJcyqEkrq/FFhIGe88sAI6KT/o5sEK+M&#10;bFxsNgOAIPLOqzgRA5Fj3YprWPJEZnAhK0g623HHHUeszo5xonO8GBcWu42TChEeCe3o+DxaKbOP&#10;SyYCUhFzVdPYw1gmiRQHRj2bCQ+s/XaffQCIzuLPMoRnTEGjzzaqZ/cZL6IxazxdNGP38TdyaNJF&#10;TyI1zYKIYYOx54JyvWKcIvN2tqEbdYL4SEN08c0GwdkEVqza4xXDy/+21YJGg+HGvDdChkACA/9J&#10;ZISqWxTJq1x8mH46+qOz5yIA0SDA6LwGINQevXLDEjnCwNEPauDnAXBkHJABKVl0DISdutSysGpa&#10;WeoRuBKviqFZbJEvzZcgS2gpAAxg1XqAtEhRwSJl1cYMRqKQh1QNLKBNS5Poqm820/Ol0+rwHK0a&#10;q8Xh5DPSh9uRi2UAt0UwitNKFRaPt6Ci/AV64E21ZwZ55Ouoj8Dy/imFPFUILHhI0Bs+Ju5jkcZ8&#10;kdZ4tDZU82jDH4sBWsLOYECrY6Y15x4zMDCJVtuN2TbKwvC94YqiLbBnRS+yWNrMcPag4kV5WH1O&#10;yrD7RbVjXJQkLYWWGzy5AdIaCU7e/zjxiqoF+shrYoNGHR/xp4GcoJUyI7FMGqIlxG0rYh/f4jzx&#10;EGBcyrk4X3CCOyl4WHA21pViNAziWPBool0orgjhUjjsAMwCroFPrrZUq1ZkMbhGnOw4lYH2DapT&#10;HfHRJz3pSYGiKP7n4kAWagoYuAE7t6AswguWMqhNB6BPWjSIcKQWWCTFYoPVYRUBEAY2SoX9F/JM&#10;QjgzJf/oAItHUbRqGUBBVC4RUyGn2GoSLyJF2Umep6/IiLRtLG2MGYmBzRKcWLREP/u48jwvRg7z&#10;mihK+1DnLec2nmfQf1FwhkC1SyqSPYkhwSMegkUFp2ptYnudlyobjVonxWnuU/dYclS8yLrkrQ3D&#10;jntEsllMiRSSTqEyb0omKbyMJNVkAgyqYuKzUSSB1zG8yjlPmT3BiwtOkTlWe0Ar3cbqnYqi1TGj&#10;6Bk+ha4jn5BhFw9xECoImD2UBTYV5kmCU5G/kNx2myRtTE5jVGnwU5RHLpomkxb2qrFaXHpLAeCs&#10;IzhjpOxCYixqRiIYDEoCQa7B9wlOaWW2rkVaflw4GKacb04lcrThGYoGOidvVIoIK3MkP2nPSJES&#10;ig2GSSX9SrfYf//96RMRZ0myP+65lDi9DWc24U1aX8McIFmcdBSJ9OkyKckSJf472U4nzZctTjyu&#10;z8iN5zh18lUWp6SPGUVZWujmsku45sqLyRC9Cz9k8ZoNQKeOHA/RsRhhUIOKpu4DDPIyHIw8e6lq&#10;7gwABpgRA/fkk082dpZ3A0JY8pN8WiZm/tHIX2e1M+w6qwoUIZxN6CPVEfiULB34lLcs2SqkFHU+&#10;bUOKZObx7GO84CQU5UwFXQkNxEYd0U2qYfAvpd6HReYAqQwoTKvG6sZM6wCtjgRgy6kjyFXGNQ9T&#10;7EOLxUWTDs9tp+CksIafDI2Jlsk7e9e73pWYpA5lAElBII9jFbhENxWrigSOSZS/KYJT+RcuIsGO&#10;0AzomqwIWyE8p4DuuuuuMXa/WtG83J/73OdmxLMm4WGk4JR5Cv+Aib8uWYohyLDxhQQnCOKK0KjY&#10;ePR7xSteka8yXZFiGlfUbk6vTEph0NhuE/5xiKZ8oafoimDgevZQLJ27P8RD8ZoRQx4DLduXTy+S&#10;BWgrAQZuG/VlQMgnExDOACBHXWOA0ontKeS9RItgyH+Vcuwn9CrFIP+oFSjbhSZl+8dAOkMx3SD/&#10;1oxBDWOVJyrqh0EdxSsYECdYpLbakWKXSB60nwFAH1ZjJ66vWNLEs54ZAbaTRsoSfKLGPmIeQyqJ&#10;BjaLVlcKwACtFudoS2MVcSpSzYqIYyeQilUpv4xMbUw0PDz96U/n9SFflT9TxFHKXmrDHyiKzxJA&#10;5PrRhi5O2GizyGptpLE0GFEbwuEGbdJNk2t1EPCyltgMIfVp6uJBsdNdM5oojiQUgguxoS1wPFP4&#10;Vvwo6n2OZ5ILsqD8W0k6KjpNWEY9jfhLqIcUswepE1Gpn1yslrej3PSmN7XxSL+8spidG+9Dh/0D&#10;uHl8lXEjuJ1+igbxt2Gt5j/FPa+sLShxOpiwOSMAJXmLRiPUFMdHSBP3ty8VO/9Eu/8iAGOg1YbX&#10;m1+FR5Gxj3TkC+iZN5zuiZg4/awH6swMAALCTnTxdWD0frJQOYhUG0/DsakLipCm2eE+SgiXuBTF&#10;WcZPQQNF7f/OGFQRq5QtOpmMQUanMcqG8F3WvFx8YhURyxZGezlyin22G7SxKo7u7AsLnkNYCSqI&#10;ZYNCoMiTj1rwClT1fXQGAAO4XQVW+yD03O40q2nBxTJAq8XhLBGrgvcovHMzdxGMdoPx04rpUeKt&#10;RDIghkN8YlMWZtp/rDdJPTZPW4aKWcqXiZaECuliB7Py17E20Rt1XBuR1D4OUBxOe0aKrxQb9HEA&#10;w1ddC8A03WjDjmKLW7ykY2PXlnxger8VTQOOxtQOJXnlSVl0y90dm7DXxwGEqynlmmHRcdBWAGBS&#10;MIEoG2CTIc7QXiDdNO/lxpWkbsPi5F4L2zYEtYu8jE7tdpqkSuTKqTMBCGDDwMui2LcLXZJMHlLc&#10;SCztO9WxAc2oT+9u68UjzQjjtaEqEoLw2bBLWIH2TdO8XNLJxitT7Y92DpCXIyxaf2kV1NU0ZLmy&#10;obFiiLMHtYlYhU+y39CYeoRZlBnzMDKbXLQ05SZm01WnbSQ1IzYXOaiODaGNVU1Yhmfp7ne/e17t&#10;bCtitY+YPWflMLIZCumSEOE+/5v/mv/kRVuEqYxx5feNh/FTZ4P83bzZwCvtZtEJlYtZ017+8xbg&#10;SA4QzZAoV5OEjKgci4DdkB+EZThaU2/hD4wnKJnYiHBmGKxeUYcy0mc6aXUk5bffLZr+xQZtxFoX&#10;EjZlIURNXWvW1ChsJIUiAaANgZp4tRujE4ihGUct6HDqsjSwzRw5fWw8f16EudGAkGJRyGaI58ni&#10;NFkcTumSihUizKBkaTUgadjxuaCcb3HiOLbiUSt8FT+yLWlA7Ccx3lZ26Gs8Hp7LA2JCmQ/YV57x&#10;pJNOQpR8ApQFo+00yPo0o/Eq5BjFJ/VGYaewIAXw8NuEK59bn3/PwhDVYHSCfFKfyYzuHGCyOKNP&#10;nmFeIFETA++zOIvqZLHBhmHVSmOpQ50votqwL8kzxgTdls6k2M1sumrriT5E+WDOSltQUIlghlVL&#10;i7eDI0HogQ0qMW2AVifRVRuNjSfFiVjENmq4Z3TFY4RoJaTQ+VzBskfSqh1ECtFFccS0zKcOJ5+R&#10;vqGN7FMal9XXieGNwSq+zHyk6HM+cU6CRISMQ5Kmi8ZyrEK4jELpGghbM5aZ0xeYHEq7cRflq76T&#10;AxSH06bz4ivFBjlicWN2GBYdCrqhkTp8s/KYJAxHS7a1zADDJBGZ1BTQHAMojQzjkkz2HHHFSJVY&#10;xMgbGHUORhHm1EA+F5veKR30EtPhBjDJ4uykGToi4PGBTvJrY9iTCYKTUyIv2aNgDQNIF7DAarQ/&#10;KVYUDKq5MN5PKL3FNiCWkxeRFN2E7gat6IwuzMylmvX1tmEsPgGg8AdfDQcjDisFAMapTpg7ka8N&#10;+IUe03qYtBLyxpCJSRldEpx0VesT/0LBqnP51jYQnIYMn/RWtM4eUs6bToCbMzptQ7ZiBXFxHNgY&#10;v2wapJKwasroHOYOVmljPkH5leUowhoFFBWB4szhA9yWgjMNiolg1Gwm6WySzrCYqP1WpFWhLE4O&#10;4nMdBOeAUjKDVGbrQwKTFD5JghggPoB3cbryPNGeyVHihGOTG9A2TcQMyQ5j8aviWdxp7Y8Wp2DA&#10;eGgL4NmDynFLOeCXVmjednYdxgZTsQw8GUfSkiiV98QYRUjoShsC0uJtK2TSGykZtLfAFSYpaUYW&#10;i+wWxhJ9oi0mpwpOWb6kiUR9clqGh9dp3oy6XHBiJgQZWS6zMvqnAeAAyfTsA6OJfP/vu7AwPw1n&#10;1aKPqD4al1d4sSNonBLGwkiPK/8pv+esix7MhJFHY4ws+kx/B6BNAAy/kvfWvm/0325g+tnZAZ7I&#10;a7QXVhSC9QQxISwBD8ZT+usmv/Kf4j6u/J7WFj0ryBlISzulICqgQp3h+oD/BQe1iVjFvo3dQBjx&#10;FlVsQ2LZi3N7SIzlG6oGKKFvKuO5y6KKmhVYm5h6EAl1J6wo+Y0msTj7MwAYwO0M8lsiAFAtrCs9&#10;CjaoEWwgLh8MPbaEda5We6lpculw3CK6Ose+dWk10VI+LmhkUxIAcaRrrFZb+GjVduslFyWRYwkj&#10;5pSI257Kzv6LRJLzvdk8sD1T4KQTsAjToCwcvD0/L9aaUu05MuEjp48LnVnZBzNc8VBCSxzOGPxf&#10;tg7BbMnnMLRRUcSDTAU0nOouAYYjkDiPF9N2lEhDITiRfVQ61JInb4BW2xj2ZMJ2FK4z/IVpmGQy&#10;bT0/diOYERuC/NA4/jau/Ke4j4Rm4jnylfVAWSCH6GWxI3WtBCd42EDBXLCbhFMB805ek3hQHzNq&#10;PI//olHKbC44ZSHFqfQua3LbCE6TaxdK4JNNY10FSumDHLa0BIpUgwYm8ZfUGCPgtEHAMhijT4uH&#10;mRsBG96OeNhevX2Mvth4QGTOZnBLFJwNrBo+05OvSD4z1uaALZIgUkNjhQabo6hRZ7m708blNMwi&#10;a+sb9eoGNZJUFgEg3oU9+/2Jz9gfnC9qCBQQZbEV9+yNhHYki589qFAFhDPT8Z8GJQOIbEtDsJqs&#10;o0gXcNEP3FtEKWQ7wLfhSv90ixTxtfwptczExm744cWYyIkMEmSJ7WQRP0a6uEoOTENwBnJkRIfd&#10;7EWxmz5pPVZwej+uCI2m7SgMAv8Vk6c6hexk89KhUvt4hUqChjSTcOvGxdfs3t/4b+NerMJo4Y5P&#10;I52EF5NUDAjnn85hnhTtn9TYVwBJkTETkV3iooNj+kYRR7djOgym9NdNfuU/xX1c6Z6/lz82Nrek&#10;5CAuCAEqrlpfoSjhXFs9OSihXbCcOyWI3makhFXO1Tz1IBFkZ0JTH6k0GkdWQsyaje2RCsgh3Njq&#10;00dLU0mlTZ+NxTJ1UBsJAGfAa17zGhohZ5pQNOs/dlC4kKslkCe2NAbSOUfbEqv5SKMmLdcRYo6E&#10;Pve2e4qgj5n3SYTdIK1GGstUukq9CZPxxuMwMdEM5T322IPDNuo2xFd4+MVxo8qKi8+GJRpbbtrL&#10;sG9QuCiJEBkh0Q+Bh9Kiqnb7rc4FDrHSSuz5iYNldIJQhWPE/tKIGslBDNwczqhMG1e+ayin1XSf&#10;C/IJFidHdrwpswA242Nsgvx4PN8Y0DU6TQdR2aiqyi0QR3xM1WEnvdKGMH8yw4ywWviv8BSyX+CT&#10;MkUzMJD0101+5T/FfVzp3pEsCaXJVWtBYu6mmfaHwjB9WdRhAWxpV20gn8PQWjUcCZPJjl9wWjv1&#10;xHhIdsJ2qKhSuiQOtM3NTlpdkFSmUtfSaXUeAOHUdYwMX4vIukCd1cpYx/gmzdE2tjhzPJA9IXgQ&#10;WANFfRgYoNUiR22/W3yls4HUOXYbiUhDsi5wM4FMntgo7eIVjM5w6Lgy0sPQJFbFWQRB8at5tErC&#10;kXOCX1GbycV+YN3yPEXUpk8WxMYYe9aTh1xCDD4cfDKAyTHTaXFqRn6nFCdae+cC6ZydDsHZkNUN&#10;izPENSeq1MSQnc67aLwySS9mm8pGC31BmH2MatbQtia90qcTzVb3FGqQMwX4xILnqXudAOQWZ7g4&#10;OGxDy0NhbrbudpQGkaCiUDwpH+35LfoeRlqc0TNr3uIMkqPk9pHT0kml8aEZg5q0sgaWSa5Qj++T&#10;woEr8a9ILBfKSv6hkb31NRsPQHFEjaU3clEvAkCnbYSJoy4VABq25jCiRkLbiYQFLU4T6sjhWIAu&#10;MUh2J+UynUKjfztTSbjUhnPVTjxidfFp5ceW1REl9eOy30+l+KgX3e5fFpINkJCc2lPjyPhOxjts&#10;cXqF4RGCTG9RNazx0QRALlbnWJw60kVeb17a2LAy1ac4eG5g8rIiii7Smddaiw/lfxsaQfu/xVfa&#10;DQb6L/bGzSgiDeOAl4QdKB6Gua9BPG9cucUZnXORpQjKtrE4jRomo1ggShDQFW/LL65p/83/jmwQ&#10;rzSuODfbrHF9S+XtI6rlksqm0+pSAFiWbdSH206Vf505QHvZehJVdai2nHPj0d7JAYr8ZEGLk7GY&#10;wo0WBUVceqM9WgkY2hL2zrMYOzi1Ec6UTROOzQHGPomvasyildcShVfjQ8JeEjA9D44KEkobszg2&#10;0wevIG7VZgoFpZPxxnPHEkticrUTTgkgVXfiVwLYJxqDGmtxNl5LWbXJVZvwZStryGpbXGcLTr1R&#10;XdkZ4R8QYB+YjHUTnOYVGZlmUZ+oYVsk9EUEp/7hKoIocW0PV23oT7xAkW7XvmIh5X8bbfoaxPO+&#10;PmUEtA+KWhYvWDdaHc/BiwtwcRZ/VhCcYm/rLDjtAZNBEycrxMWPJZEizjuLiztNkJtEiXUkJwDz&#10;saGzU13o5H5TSUXnUXczicaIEwuoy/yQ9Z34AK3XFrI4j2GA8U4FIF8mbc0g/Trf4tQFTURQiuDk&#10;l5BMO09sBHActlFD2eSlSGdRCC2FF0zSjPIvglkRvphIlSniHJIizAsKTp+QYBUp4NtJcBqXQJod&#10;lhsmOIVq0qmBnUKuWpyTaLVI+X0MbvYCHDlrjWbLndYBizNcteN51HJZ/ABWOWClfdkOnurNEkhK&#10;cGMsEVmkxVoa8m4E0ZIJaG0q+CAqudKEALCJtnKZyhuK+KWkbr6olLLkiYCoEwDlKOV6yepoNafb&#10;NJvlAggUkMhChsHYpuo+1SUR86ALREbvvI3q0Rt8ic0yqH0rqgX5VvyU/00ZUH03xVfaDQb6H+4t&#10;FUOQBSDkE1toZwAQY8mxmkaXCiDo37akQDviFpBQGgLm27VqZwMwgNsZfc7DKtWSEW89NICZAcAA&#10;VuMn2xbFbCzLRpGd9OklkkonbmcMah5Wl7hYBrBaHE7+bh9up857e2hFMJY7re1l64kNr7i//VSW&#10;rezTkYPq5ADF4bRnpPiKcA9mK1KI8nk7JQRxvfL5RfWPSJ3jEcWNuUk98VwyKoOPkbcxi8UQbEpk&#10;EBPwIqAhqgkgsNmpKCim+mnsJBlYrcui1e5+kghNN0R3XJMSLoZfGegzfQWmxIRZb0gNwXlezJ5I&#10;3RZhHgPApN7smohoNgGfzgMaQFoRws7UADFzSYw84dKC8gZwJavFT9xB9MSaxrIgrbanvnMqF8ki&#10;mURdfatp0wHIAWuMaORq3Wa0OpAcZJtTOmknx9UkWp2E1ZFMmB2JcVEZufdsbs5hYyaxBzyPvBuR&#10;IBxGrYABwlsFrSassg0YDyAhsKULRfB1UhbVpMadJJ0GmMvKsqu2bfLHk86rz17OpbL7drN4QqkJ&#10;Tx2/dnKjtQHo+3pnz43GfZ/uHNTAcMR3I6EJFeZxshkYCAhHYnUk2geQVoSwU5dq4HZFWF0iXVWs&#10;DiyTHDkzSGXqYskhWdYCXCKpzMBAg6E1BhguULkt6xnjtFMc47Ll0db85Hfl87MzhJWcSkeJBzmh&#10;iIUwvPb7aGlZWLWDI8JhcZRIH6vsY2uL02onJ/n9Tl9HccmtqIGsKt4zndvvr5DEir6yYLfcBRQf&#10;TkU0h/hUWiFBF+yzvl4xUDGwzTAwoAqvw0gJyKg5BxhWijJwTqUlpUhQIpMNY9su80ARu42ElmOW&#10;gLRJ3Xb2jfzumG/lsrJDcDKKN+ui7wgC8yGYPAUM4W6zIBn4ro0Tijb4C077f2UdryGQFaSKgYqB&#10;zcVA8NnNhWHk10Vk7QGzv1ngyXYUlYCcf6LwZ5TW2shLTEqurBwXthMpsJGfLn6rIDgHkkQ24CcW&#10;J0+CDylIwf++AV+c9AnmpowvCSzeQmG27U96vTauGNgUDMjyUJ3KUX2cb3EazNSLFutFe9IsgeF3&#10;WVoYsdC70xrsmreNffy3pKarvKOI6MCFn47vcBNbcjD2pdJsIlSdn5bNpNAN/5mSZPjbJrI1BBAQ&#10;RnXMdUPU7+AZMFEneY1nR00abmv/tURjP588VbWX1irGKWvJJtkIxMZJ4g2fezGCuCBWO+drm8WN&#10;2mOsWJ2NgUCmQhCS1aMqt1rTM1Zr7BRyFJT8keG4kaxvFkPsLlNfpjGbw7TK4FDpTexDQpw9Evbj&#10;6wTYUlSkdLqX4Zkf0LEUUpkROUvfbaPCky0R42RQRmHYGIs0nHwH58CsrZQFUc4ioul8xjhBZMvE&#10;ODdXyNPRrBD7I7nguUMZnZESvSaXKhW2bwJm7733Vv1uTaCqYFQMDGPAkYfOPCHMNIszNSdd6nlx&#10;5XmFSMjPR+rshNize8FmO78SeJM+JNimiptyToqOinWFccm1w3iVWKA6iq0IUj0n9blZjUMmbdbX&#10;p35XtW3hzKlvnWXbr1dyUOgyptDRH0orWDacS8LFaxJmV+facVegogILX9tXNCakXNtUDKwDBmwY&#10;V06MF0eVq6nwqK/Gb6Y6qG3ycU778CUV044pEs4Gs1LbM/3uRafmSaq3uJQUj5xPaQTSWGSsEPl3&#10;vvOdY4f3+l8hVNYfzgrhSAzkWsJ6JQel8KxCUHe4wx1IUN4DuV783cXI7aobkJfKVXz1q1+NnKA4&#10;4nXVH639VwwsBQNYg13tnKhcoAQPv5wwJPMOL4j+3cgNsdC09F/UTljaZ5V/XQkOkbAiPKTdJz7x&#10;CY4iMTPVczjc4vKk+K76rlIcopl6b/4ycHVCWrt3kEWUiCv2sw4NYvdhvbYNBgqCc6T4XXWzvfba&#10;yyr1FQUsJEav+nPD/TN5eYqcS6eZOkFxlHS9Kga2EAZOPfVUmijfKc1PyQ7nwyhDGiWtqYMC9sIi&#10;CrXYeki+vuMd77DxPAg+LuYma2/M5gSvS0HyCiEnT56PV6k2S8YKKqJL4E0UUzP1F9msbnxRsRhC&#10;yL2N+TzAxU7WpEGoI2sCTAVjcQxsAYsTzUkN2G+//UJbed7znqf47yZqLnIruImo4TxdbqzeTQSm&#10;frpiYCoGhDyIIjU/ZQY5yFCEXv6OFFkxe12dfvrpkjIU2bcTQBJsHLtGW3W2PJePBuTWAx7wALv6&#10;xnz3u9/9rvOOtCQ4iTou1iOPPJK6KVQ55vVoAzBC3Q0nrcDq+BfXp2X4mdcHngrJghgoCM41ifdy&#10;yAiQWGzgEe1QX3GzAONisjfG0VQA4KRVfXizIKnfrRiYhwG1G73IaiQI7fdwXF2cpyuF1V/eUUk3&#10;bnhHnTPlp0MPPVSEkpoYFUF5UO973/syVcd83b4XMiO65Q0mAhUzUdskFRdlenoSF4U4PMb5JZ7q&#10;J35jXuX9998/TLd6VQysDwY6YpzrA5xNKTLrhDeEZLiSVCXeFNhsxeVo8mnhFmfX0aA3BYz60YqB&#10;eRhgUEqL9S4DiBknwYd0FHSMRKHoU9pt3EhqJSBtI5GCS/LFuQ78pbJ1xnydp9cWMi1pvZzDT3rS&#10;kyTZCnayWdPrPvGU315g4MVVcDxOIU4NHCoiwuq/3LYk7pjvrmGbiHGuIWAVpMUxsNaCk9HJwrM1&#10;xUq2CCWyylZYfMxTexD4cYCat+wLlh8x9fXavmJgczHAWRL7yhmRu+22G8vPdklxB4lC8sMDtote&#10;9KJxwySNU6VIzRnUTkKrRqkfWfGCppy9RGDDVNW/qCqzUroskcy45DROgpN0F90MM9S2Udrz5mJv&#10;9ter1JyNuvV/cR23o+RRXEvu6U9/Oo3VMlN8wBrLT4MjSiUO2Pe5rMtCVXs2B0DpE4kSnlDAObjq&#10;FpTFY+y1h43EAKvOwhFuoIbSQVmW7DllfVCy3ZaYewAjGBk3ApxcO4cddhjvrnOKpoIqd9cWTN36&#10;nLim1coz3NhZ/9GPfpRhKi+dM8lmMy0FMiP9J6440CqipFMBWJ/2OadaH6gqJLMxkIvzNd2Okkdx&#10;CUV1+CjLtGZnq0a2QlzWP32WfrqsyzGtauSm/u0qe/nLXy6rgsOKQ0lhqgXDy/X1ioENxgCvrFQd&#10;a/6ud70rc9PXxS/xDsrorrvuGgk4+UXKShSirTo1rw2q1CECNRJuOwfCTxtiWNHw6173utpYPtZR&#10;rNN4hXAlktmauvJff9mm+eYN2qrnZHzamrLBSFvK54LPLqWr2sk6YKAgOGcL5NW9yLK8yU1uon8W&#10;J0dQ+hBGIEhDLV3W5SQg1UlS/8ccc4yKB4xdWfWOqWP+rm6MteeKgVVggNAS5tCzxUIW2itCNQzZ&#10;JgCRrCKMiV7oOR3RSXly2juBUTZLiuyLfnu1G7Bu6bL4izxYvl+y2Rfl+MgPIlDpvmHR8tP6laP4&#10;Yx/7mAioxcudk3rzCXtM/Zfg1GYVONmYPoPXb8y36lc2AANnciAPfG/BqqojD0IbWSjyta99bVSI&#10;JUFFaAJscRo+H0sxXVZp7ONOf/NfGz+1G/NiJbDpyFEqUzYQHXygelH+0+yaosX+RzaYDcAMSkiv&#10;rGGx3IBtJNI6x76Ggxq5WPJR23wSCydsQXKUk9Z/nYJ+yCGHxDG/nnPnkFKqSBJmA9Nqj4rNoKxD&#10;xX0aSNOPugeCHRyw8o/8Kr32Fre4hW+Jd3LPRnu6r2UlV9an3/KWt/h1zz33tBK97uIltrs0AJbf&#10;oGx1PB+eyhySGfQ/A6sNFDUAoM1D0Q1veENYbZPWJL5aHE6bzouvxHmcjVq1w4KnOAXLWiy1Vu2S&#10;47v2pSBEnTIB3/jGN0bvTECZDhIclnXxIFES9WwlMzdl87rffffdubmWPJ7aXcXAhmDA3hKprS5b&#10;SnzQFmQmI1klkfVRj3pUSnZF9sq42/QlG3YALpL1tre9bdiU7WYUUztEnbBxt7vdza9XucpVCEiV&#10;TAhUbltPsFfRUzexlqN2riRbCqsbXuKXvvSlDNMAmOEr2CmnfUPwtMyP0PI5xl75yldGTnK9th8G&#10;fuNJ6BuVn8LVkP5Gy3jS+VbfK6lxu0G7/87GXExKkFjwTEy+HeesxqprXMsCQEbDM57xDD4uPqXn&#10;P//5cuKLo86RM3JQeZ/F/kc2mIGBIlnP6HMGBgbAmAHAJFodScybPqhNBwCimIxinKSvnNgcb8U5&#10;0tjGGBLUXhdnX0gdsqzowbacWWud5D2mzxVxgEnLmWUp+gtanmc+cPZcghy/Cj8WOzsyhCfx1ZEY&#10;aHOSAVJhhFBHOBicKxxVKSZxgJUuFuHt+9///oAXid93331pUZhw5IgdcMABHjaE0YBkGeAAs7Ga&#10;PrdlBKeh2oui7sk73/lOVEiVi+PLV7RsJPXJqtC5HIeUTDusLkxaabPVkZVSbd/6KdLZbH1oQBuY&#10;xJQnMaP2TFWsjpFbQpg8rkKkHDB2qjSOSSkSiQXFXSztSMlZZ/NJGpIlRPry6EgAHAPAVBY/ss9F&#10;1JF4l55NFeCgYt9LhvA39am2PruZBysd3zuJVotYbYuH4itVcBZR1IfVIcGp02EZMMDsigAtyGGd&#10;zcaBwyO0MSxepRXJDtL/+tScGVQ7adlUFl/Vkb4lM1VlXFzLVEtPEVqhR1XX2zKsuPZl8NqdmZox&#10;zqQOWWKLyK3FB9XpVCvaMY0GBKcaTPiS3h73uMfRtlNmkBjzYx7zGFtpw7CuFucABvy0zhZnXsRj&#10;K1mcsVaPOuoo6fWUX8kF0hA8YYDKErIOYysYp67YZ3hL3LuJ/ddxtp97/bj3q1fc60ferJQH942u&#10;BFriDKYqOKfyl03nhm2dZkDSVItzpHE2gNWi4OzTgTadVBYBIFmcIThDKigRKr4bS6YKzkk61joL&#10;znwgHYJznS1OdIk6hRNC8hGKQakEXuwDi3s3IUTTfchXf0MTjFqa8Urkg+Wvp3thmGGBUS3OteWG&#10;VXD2eWWmmlNtuTJJyhYt40Xk1rpZnMGOnE7BypQ/VQXnVFJZZ8GZW5xDp95MSpuGoBBUjb/xPF3L&#10;ylpudDvQ/wYAkGf/z8BAjrrOcW1YLvhaYXWYbIrTWrHaN5uLLJYBrBYpv49FLLIbpD3GIhjLZUHR&#10;mx2xAjqxiwZ7dR8nD/r12GOPFcH13DabYSaZs5Hxc9SekSIG6naUIor6sJrmZd1L7hUXf21QMVAx&#10;UDGwJhgQtbU1TiqQVHyBzzWBqoKxFAzk7o0tUHIvnKv1qhioGKgYWHMMqCpwhzvcgdFJajr+RfLE&#10;mgNcwRuPgYLgLIZGaoOKgYqBioGKgTYG5BvajiK6KS3Rhle1kyqWtiUGqqt2KUZ87aRioGKgYuA3&#10;GCA199hjDzXIbFQlRDur7q0npjqDrOsJ6qZAVV21463z2rJioGKgYmAaBh7+8IfvvPPO3nnb294W&#10;BVumvb/hrdWWUYXY2VOKVKw/tBuOnv/7YEFwboowrx+tGKgYqBjYHhhQDdSOFLX3opC9whFrPi5H&#10;Disp/OhHP1pBqGc+85lRp2JTLucrO35ABXI1k+2t3xQY+j5aLc7NUlnqdysGKgbOEhgggR7xiEfY&#10;hcKYIz7XfMySgZ0BAMhvfOMbagdyNb/gBS8gPjfe+lRwxhkeSukSnFGsZn2uanGulR5TgakYqBjY&#10;bhgQ43SMTBSt7bwUtlX+LAq5bORFFsYhrG4k/canVVF3nPhtbnMbNcB/8pOfqEjM+nzsYx+rBBI4&#10;NxI8AFzucpdTdynMTRCqkr+RAAx8q1qc66PEVEgqBioGticGHAJD9nSaTYSWcp7ONFUnQf7tho3f&#10;OS2f+cxn5Pr6otylcCO7V69fycDjjz/esW521DiThKHscDSHn8tvinPFNwzI9CFnxx533HFOstv4&#10;T3d+MRecZz/wwAPbNbFSubKoIJX+5s87k4zzxnHf2Xm72cjGxczmTQEgB34GAJOwOhLt7VlLLxYh&#10;HDNr6z+tFaurWCwDWB1JV31rf4tygABbTo0C2iJzV73qVW9961snhsnfqKiQo5bUEnIOTBxK6hVF&#10;Qx2GSoA5gtS9Uj7k6yIYGMOCpCk5D87p5VFTV7qvc1L5RUluR4zF0aHii3e+85133HFHzlLNiM+P&#10;fOQjyu0yjjmfz1Rz7szktdxpZWi+7GUvk2PlXGv3PsUGve9973v5y1++IYyKbG2JWCVNfzfoAcu0&#10;ltybXZlpRhWxgVzwWnKvOBEL0mrnKlhubbb2J2YMagZdzVjg6ZVJWC0OJ7rdZliN4fBnfutb3xIg&#10;/N73vpcPkFPUE89dXKAJAwSSCOgFLnCBqM8nH4dDckUl93zLaW4PfvCDBTL5P+PQC25kBnEUCORP&#10;3nXXXZ/znOew8AJCwyHvBTt5TaOO4PnPf35tXvSiFymKtNLFAg8f/vCHnanu7FKbYuPTj3/84z/1&#10;qU/RP2bQ/3KxmsZeLc4Ok7qoxfTZ6A0DfZKy09m4bfpXi7NidRIGBuzOoo3Y12ARAJZrmmy6dySG&#10;E/ydIOTkzAfoJ2ao5y5HORFI7KcQXUwo0vSrX/0qY45gc7zaJS95Sa8XfTkDHKDBLoht4tyWGFYm&#10;Nyw/LRjIwnve855PeMITIo7ovDOy8Otf/zrrk4wHJzkaZ25z3vobsp/1qc2nP/1pDl6SPgrz5pAs&#10;Pq3CvT7BN3vYYYepHUHeQx0LWI3fBz3oQZCTjPJJ5Dep8TBjrxZnr9rbUKYmKdF9CvXIPqvFuWG2&#10;UXumVqpE942rSF1raJzlqBtJ2MVmM8yI5ZLKIgC0l23ftPKIPve5z33e8553xhlngF+z008//YAD&#10;DgiT7oIXvKCDPNvVEopE0p6ReEVXDtAOszKuS1ziEvzDPpr3KcxpBwg/bWoGDBI9YZiwf/vb3y7w&#10;SW4xT6OZAN+pp56az8KCtEp74JulPSQwLn3pS8MVOb0Kvjobq2nI9XSUMwnR4iIf4LCrmODK4itW&#10;+1jSPFodZnYj+1zc/bVWg9oYwSlVlYVHRAkWhuD0l7XHiRrSgqn3xCc+ceQUdDZLi4VjU6iVfZlE&#10;3X3ucx/2XKTINpBPkDPyHKEYYADScS68x4RZ+gqj84gjjohjXuK64hWvqE3KCl5EcPLN3vzmN49D&#10;lOPim2Ur5ynHRVG3urBCp7JYXbXVVVtMIjkTipDRGP9YNBvZuAhB3tukPjsbVwd4GwOLY7U4R30f&#10;3XRSWQSANt768ECMvfrVr5YKJJH14x//uDQiViY5KmOIiPr85z8vvEeG3eUud+GinBct4gd+3/ve&#10;97SnPU14kuz0X5+41a1udfDBBz/wgQ/cYYcdyKR2OMnnrnGNa+y+++4cs8QVWS4cS5i9+93vtqnm&#10;Ihe5CAcy56028ptI9/DuRhsXH3VETzsDVcN0JQUJtMT2Zz/7WZLPwTK3u93tbIzhTAZMnotUpK6+&#10;BpMIu7pqf3csaFGDW0TfbCsjy9WMqsVZLc61Ms46te+Rc9TXbPEFmK/xGQtwEQDGu2rZT7yR8lfJ&#10;A2kvd7zjHSXgxOtKDey9995cqSTTj370o0nDicYiggzKww8//OpXv3pkABHJigk43ezLX/5ykQdG&#10;A9k3J5xwgqxawjKZleKLJ598cuQuudwIlzIQUxveYJs+2dMpv6k4BbzWJPSrXvUqYdSwiUELM1zZ&#10;cRbbeKymoW2wxXm2Po0p1Afh0Pxv0hnPFCbNxHTfK7kC1eiz3f9A4zGmSSfMKwUghpAjZ8ag8k7a&#10;ik8aVF9qwPbDaiP1YOq0TqLVitVO8pvEAYprv2+BzFgsA3ygCEa7wSIAtPE2DMBLXvISQUTbVzQj&#10;LNlb6vMZDgOOJcfMUiN+EuVrTOCdeOKJhx56KCsz+LZ+JKaqPctYbPPqYQjlAckn0psopswgHcoY&#10;kqEDWsIy9XbMMcdoE1JZG3anNgoNshqLU3DSSScdddRRdsLEolabUMqunSeM8r5lW+xzdbSaQDrT&#10;bpyGMpL/d5IMjxeLusYirvABUNNPmwJArh/NACBHXecYBzTiPrQvokS3YZgxqE0HoGK1uF5mTOsA&#10;Vou9bUtanWobMQ1ZdWwsXJiZdeMb37jBuxqzNoxVgs0+yxvc4AbcrSlAyM8pTXeRBehdgpz9SmRG&#10;t6AV4GQRJvD4gYl/PuHUQJBS4PMDH/jAAMysUiZsdBu25s1udjOvNOoTTcXqgOhpdzVGTrXpvNFP&#10;tTg7TOqpJm8oO9XibCt9OWamYnWS3j1J32zPVLU4J83UpMYD7pPZZsTWtThBTuSoe7DPPvswMUkO&#10;xhbbKyrMTbIOlVw4+uijpbyyOElQYvhvf3upOhtR0j43VRHtgV5wKrlnZ4i6tfJs9cZ+tT9kzz33&#10;VIsgPqEN5+qxxx7L7xq5uPe6173Yjm3/EL+0EO8b3vCGr33ta7zWoAUnISqJSQC1MfA2KoowT+IA&#10;xd7ahq9XcouzIzkoVRsK1Od/46d40leUqPOVgT7b/RcB6Pt649OdcLYHtTgA+Yf6kFYc1EisjkT7&#10;4oPKPzRjUJsOwCRarVgduVgGsFokkvzdvmXYmIiRfW4irbbxVoQZ/73UpS7F6iJybBqxB0NRdYKT&#10;EJIso8SdLSKEkGQcNlzqzQEm/Lqq/+DgwoqKFUjBffOb30wIiZhe+9rXvt/97qfUjpwjXQWL7+PV&#10;RQgDn4Q62IAh4ZahLHGJvaj83sc+9jHJQeDnECb/5BxpAyRtwHaLW9wiiuQlyc33K2VJBpAafl5n&#10;utlCSvo+8pGPFNMNaDvnfcFpXRatNuj2/5S2AX9OddVO8j71eaJG+l46XQrtPjvna1s6wPORFidi&#10;QVqtWJ3k0ZrUuEj/izgV2xM3g1QWAWARpyJD08ZKVl2MguBRmic8nySrQGDuVHzyk58cVX6kyHou&#10;NVdmjZbkFt/sF77whYSKGRgYkAKJBUl2tZszOYRJ6LzYkI9K+VHPoVHfhwagYC+bMl4kJu3GIXrz&#10;ofVN4uo4QBFFOeNt33tS93HWfZzFVbMlQ9ed5N63FKvgnCQLJzWugrOIgbbgZGuqc8tWSyxeSlEu&#10;OL0iVio959vf/jajM5+RolQoNuiTZOxFuzk5bEMKsnQvc5nLqGSrJlGn7s7Hy7hMslbeLKcuszUd&#10;z5LEZyeK1llw/sair1fFQMVAxUDFwPpggMyQIss3SyAFVIy2Bng2aCp4y5saHt0NuFi3yjUIUj7s&#10;YQ+76EUvCja7SpyAfctb3pKMTKDyOSv6Q2RqxhQGmMQiEle4NHaphiN3S1+1AEItgFAm4N+4JrrO&#10;yUlvthvkTxofKPbWBqj4Sl+DeN55DUAY7ddwUOuM1eIcbUustgmsiIe+BuTNKaec8ta3vjWRK8+n&#10;MzKFEr1iM+V73/teGzZEEHfaaadokyRQDsZsAAYYQerfF0k+x6fYNsNwZIPyMBOfSt3yHttaA2bJ&#10;QUceeSQnLVFqB4uC8naqGIhqDH000Mki8oezB9XJAYq95XCm+zPJ+04nVTxcMG400p+zSIChz6Uw&#10;qc9JjTvRtRQ/SY1xziDF9MqCtDowrX3x48Yrs91fk8hvUuMBfA4v8HlYHYmBPnyOZBerGNQiWF0k&#10;xpl4bAwqj3Gy58LDKaIZDlvlYRuu2hwVS2FBIxdgasZDq1i8qvGptp8sIdHZ2GfiL6OTM3k2l24P&#10;cMZMLUJXbawmkKrFWS3OanGWTdKiilpssBQzOv/KutnxIzHQbrbpg1oEgHh3KbZRbnHuv//+tjaK&#10;X6ppRxQRSHKFbGJpWJwNl88ke25g1MO0mn6V6bPzzjsrjMAUUzmImGGAkqYaqNUnjVYxWw3ajtki&#10;qSwRq+2uOp1JA06pTouzI8Y5sNmj/lQxUDFQMVAxsGoMCAoyMcU1iU9bJO34jM2Oa3jZl3LQQQcJ&#10;fDolW96QvF9bVJ3Rve+++yoJxPRcQ5jngZQL15ocVLa3aouKgYqBioGNxIB8H/WApNJg8QKftqmk&#10;1JuNBGP8t9R5l/erGK8Ap50zjs8c/+5WbFkF51actQpzxUDFwDbHgKKvApzsOdUGVLiVdLPmA5bE&#10;dKc73UmN3Ea53TUHex54VXDOw1t9q2KgYqBiYLUYsNWEHJJlo2rPcccdt9qP1d6nYKAmB9XkoDK9&#10;jAzm9+V9ND5Q7K0NUPGVvgadqQEp2u9mZIPZAAwgd0afi6SxrBqrxeG00V58pdhgKYNaBKtLTGPJ&#10;k4Ns3nBAmNFJCzrttNMUeo18zrVKDsqRv9ycryVitSYHzQvo1rcqBioGKga2KgYEC0U6VR7YqgPY&#10;RnDnikK1OKvFWS3ObgwsV4nedNtoKQDkVuM8R8I2w+oSbaNOi1P/HLY//vGPo75rtTj7vESTfE4j&#10;PRn55LrP99XU7SjbSCOqQ6kYqBjYyhiw58QWDpdTR9I4/FdpPRtU3Ci+s7b7UrYy4kfBnmuKHedx&#10;pp9DxuZ/k76Zy96Gp7vzlYE+2/0XARiOG208ALky0oe04qAaGk0fVjvH3v7oNsDqgnQ1iVYrVjvJ&#10;bxIHKFJ+PiN9FNu2YoeXc6cZvZEcoI23Ih4GsOqAEadDG5TdkHHgZWqsoJ0Sd4bmuV87EdWH4eVi&#10;dQMWy3Kx2pZWxTlqc4+yxVn23NUWFQMVAxUDFQPLxgBPrL0crpCa+WWjZPzUlprLhqL2V8ZA3Y5S&#10;xlFtUTFQMVAxUDFQMZAwUJODanJQeTkUY+lrmPGRnC19w8th7vM+ed43tLb7q9G4iNZthtXicPIZ&#10;2TZYzfNH+gY4klTaXXWS3wCtLgjAAMVu8GJZT6zmLt8a4+wI4iYCmu0KnxFirDHO4XU7NXCVmMiY&#10;eHwfM2p8dMa0LndQmw7AAFYnLZYa42xP5aQwc1sYJzovTkSxQZtoBwgvJ4llTev6xzirxVktzqJp&#10;1GF1FZXoARV1pGmSf6L4Sl+DTi2+rZhXi3OSuTOp8fqTyiK0up620bDzo7iaOgVn6nMDFst6YrVa&#10;nGeyMhfX4nP9qKjN9TWoFudyjbNqcRYVouXSarG3VZgmw7bRSBtuEQ6wtrbRIoOqFmebezQmuiYH&#10;FdlLbVAxUDFQMVAxUDHwOwxUwVmpoWKgYqBioGKgYmACBqrgnICs2rRioGKgYqBioGJgKKu2Yqdi&#10;oGKgYqBioGKgYqCBgWpxVpKoGKgYqBioGKgYmICBKjgnIKs2rRioGKgYqBioGKiCs9JAxUDFQMVA&#10;xUDFwAQMVME5AVm1acVAxUDFQMVAxUAVnJUGKgYqBioGKgYqBiZgoArOCciqTSsGKgYqBioGKgaq&#10;4Kw0UDFQMVAxUDFQMTABA1VwTkBWbVoxUDFQMVAxUDHw/wF30iVPx8ihsgAAAABJRU5ErkJgglBL&#10;AQItABQABgAIAAAAIQCxgme2CgEAABMCAAATAAAAAAAAAAAAAAAAAAAAAABbQ29udGVudF9UeXBl&#10;c10ueG1sUEsBAi0AFAAGAAgAAAAhADj9If/WAAAAlAEAAAsAAAAAAAAAAAAAAAAAOwEAAF9yZWxz&#10;Ly5yZWxzUEsBAi0AFAAGAAgAAAAhAEi1KERFBgAAyB8AAA4AAAAAAAAAAAAAAAAAOgIAAGRycy9l&#10;Mm9Eb2MueG1sUEsBAi0AFAAGAAgAAAAhAKomDr68AAAAIQEAABkAAAAAAAAAAAAAAAAAqwgAAGRy&#10;cy9fcmVscy9lMm9Eb2MueG1sLnJlbHNQSwECLQAUAAYACAAAACEAlibkud0AAAAFAQAADwAAAAAA&#10;AAAAAAAAAACeCQAAZHJzL2Rvd25yZXYueG1sUEsBAi0ACgAAAAAAAAAhAObm1bWUYwAAlGMAABQA&#10;AAAAAAAAAAAAAAAAqAoAAGRycy9tZWRpYS9pbWFnZTEucG5nUEsFBgAAAAAGAAYAfAEAAG5uAAAA&#10;AA==&#10;">
                <v:group id="Group 316" o:spid="_x0000_s1039" style="position:absolute;width:59391;height:21561" coordsize="35623,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Picture 317" o:spid="_x0000_s1040" type="#_x0000_t75" style="position:absolute;width:35623;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OB//DAAAA3AAAAA8AAABkcnMvZG93bnJldi54bWxEj09rwkAUxO+FfoflFXqrGxWiRFcxgqDg&#10;xbTeH9mXPyT7NuyuMf323UKhx2FmfsNs95PpxUjOt5YVzGcJCOLS6pZrBV+fp481CB+QNfaWScE3&#10;edjvXl+2mGn75BuNRahFhLDPUEETwpBJ6cuGDPqZHYijV1lnMETpaqkdPiPc9HKRJKk02HJcaHCg&#10;Y0NlVzxM3F27SLg8Lteqzqv7/dzl6bVT6v1tOmxABJrCf/ivfdYKlvMV/J6JR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4H/8MAAADcAAAADwAAAAAAAAAAAAAAAACf&#10;AgAAZHJzL2Rvd25yZXYueG1sUEsFBgAAAAAEAAQA9wAAAI8DAAAAAA==&#10;">
                    <v:imagedata r:id="rId38" o:title=""/>
                  </v:shape>
                  <v:group id="Group 318" o:spid="_x0000_s1041" style="position:absolute;left:6311;top:9096;width:25388;height:3594" coordorigin="6311,9096" coordsize="25389,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Text Box 5" o:spid="_x0000_s1042" type="#_x0000_t202" style="position:absolute;left:6311;top:9096;width:675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46202F" w:rsidRDefault="0046202F" w:rsidP="00902B8A">
                            <w:pPr>
                              <w:pStyle w:val="NormalWeb"/>
                              <w:spacing w:before="0" w:beforeAutospacing="0" w:after="160" w:afterAutospacing="0" w:line="256" w:lineRule="auto"/>
                            </w:pPr>
                            <w:r>
                              <w:rPr>
                                <w:rFonts w:asciiTheme="minorHAnsi" w:eastAsia="Calibri" w:hAnsi="Calibri" w:cs="Calibri"/>
                                <w:color w:val="000000" w:themeColor="dark1"/>
                                <w:kern w:val="24"/>
                                <w:sz w:val="16"/>
                                <w:szCs w:val="16"/>
                              </w:rPr>
                              <w:t>trans-form</w:t>
                            </w:r>
                          </w:p>
                        </w:txbxContent>
                      </v:textbox>
                    </v:shape>
                    <v:shape id="Text Box 13" o:spid="_x0000_s1043" type="#_x0000_t202" style="position:absolute;left:24944;top:10390;width:675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46202F" w:rsidRDefault="0046202F" w:rsidP="00902B8A">
                            <w:pPr>
                              <w:pStyle w:val="NormalWeb"/>
                              <w:spacing w:before="0" w:beforeAutospacing="0" w:after="160" w:afterAutospacing="0" w:line="256" w:lineRule="auto"/>
                            </w:pPr>
                            <w:r>
                              <w:rPr>
                                <w:rFonts w:asciiTheme="minorHAnsi" w:eastAsia="Calibri" w:hAnsi="Calibri" w:cs="Calibri"/>
                                <w:color w:val="000000" w:themeColor="dark1"/>
                                <w:kern w:val="24"/>
                                <w:sz w:val="16"/>
                                <w:szCs w:val="16"/>
                              </w:rPr>
                              <w:t>cis-form</w:t>
                            </w:r>
                          </w:p>
                        </w:txbxContent>
                      </v:textbox>
                    </v:shape>
                  </v:group>
                </v:group>
                <v:rect id="Rectangle 321" o:spid="_x0000_s1044" style="position:absolute;left:336;top:8607;width:33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34cQA&#10;AADcAAAADwAAAGRycy9kb3ducmV2LnhtbESPS4vCQBCE74L/YWhhbzpR8UF0FBEVd28+4rnJtEkw&#10;0xMzo2b//c6C4LGoqq+o+bIxpXhS7QrLCvq9CARxanXBmYLzadudgnAeWWNpmRT8koPlot2aY6zt&#10;iw/0PPpMBAi7GBXk3lexlC7NyaDr2Yo4eFdbG/RB1pnUNb4C3JRyEEVjabDgsJBjReuc0tvxYRQ8&#10;RpPvTXO574ZJlEx+knK097tKqa9Os5qB8NT4T/jd3msFw0Ef/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t+HEAAAA3AAAAA8AAAAAAAAAAAAAAAAAmAIAAGRycy9k&#10;b3ducmV2LnhtbFBLBQYAAAAABAAEAPUAAACJAwAAAAA=&#10;" fillcolor="white [3212]" stroked="f" strokeweight="2pt">
                  <v:textbox>
                    <w:txbxContent>
                      <w:p w:rsidR="0046202F" w:rsidRDefault="0046202F" w:rsidP="00902B8A">
                        <w:pPr>
                          <w:rPr>
                            <w:rFonts w:eastAsia="Times New Roman"/>
                          </w:rPr>
                        </w:pPr>
                      </w:p>
                    </w:txbxContent>
                  </v:textbox>
                </v:rect>
                <v:rect id="Rectangle 322" o:spid="_x0000_s1045" style="position:absolute;left:54590;top:7418;width:48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plsUA&#10;AADcAAAADwAAAGRycy9kb3ducmV2LnhtbESPQWvCQBSE7wX/w/KE3pqNCdYSXYNIK7Y3Y+P5kX1N&#10;QrNvY3bV9N93CwWPw8x8w6zy0XTiSoNrLSuYRTEI4srqlmsFn8e3pxcQziNr7CyTgh9ykK8nDyvM&#10;tL3xga6Fr0WAsMtQQeN9n0npqoYMusj2xMH7soNBH+RQSz3gLcBNJ5M4fpYGWw4LDfa0baj6Li5G&#10;wWW+eH8dT+ddWsbl4qPs5nu/65V6nI6bJQhPo7+H/9t7rSBN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CmWxQAAANwAAAAPAAAAAAAAAAAAAAAAAJgCAABkcnMv&#10;ZG93bnJldi54bWxQSwUGAAAAAAQABAD1AAAAigMAAAAA&#10;" fillcolor="white [3212]" stroked="f" strokeweight="2pt">
                  <v:textbox>
                    <w:txbxContent>
                      <w:p w:rsidR="0046202F" w:rsidRDefault="0046202F" w:rsidP="00902B8A">
                        <w:pPr>
                          <w:rPr>
                            <w:rFonts w:eastAsia="Times New Roman"/>
                          </w:rPr>
                        </w:pPr>
                      </w:p>
                    </w:txbxContent>
                  </v:textbox>
                </v:rect>
                <v:rect id="Rectangle 336" o:spid="_x0000_s1046" style="position:absolute;left:42150;width:33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5SMQA&#10;AADcAAAADwAAAGRycy9kb3ducmV2LnhtbESPS4vCQBCE74L/YWhhbzpxgw+io8iyK643H/HcZNok&#10;mOnJZkaN/95ZEDwWVfUVNV+2phI3alxpWcFwEIEgzqwuOVdwPPz0pyCcR9ZYWSYFD3KwXHQ7c0y0&#10;vfOObnufiwBhl6CCwvs6kdJlBRl0A1sTB+9sG4M+yCaXusF7gJtKfkbRWBosOSwUWNNXQdllfzUK&#10;rqPJ73d7+lvHaZROtmk12vh1rdRHr13NQHhq/Tv8am+0gjge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uUjEAAAA3AAAAA8AAAAAAAAAAAAAAAAAmAIAAGRycy9k&#10;b3ducmV2LnhtbFBLBQYAAAAABAAEAPUAAACJAwAAAAA=&#10;" fillcolor="white [3212]" stroked="f" strokeweight="2pt">
                  <v:textbox>
                    <w:txbxContent>
                      <w:p w:rsidR="0046202F" w:rsidRDefault="0046202F" w:rsidP="00902B8A">
                        <w:pPr>
                          <w:rPr>
                            <w:rFonts w:eastAsia="Times New Roman"/>
                          </w:rPr>
                        </w:pPr>
                      </w:p>
                    </w:txbxContent>
                  </v:textbox>
                </v:rect>
                <v:rect id="Rectangle 337" o:spid="_x0000_s1047" style="position:absolute;left:26317;top:5559;width:33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c08QA&#10;AADcAAAADwAAAGRycy9kb3ducmV2LnhtbESPQWvCQBSE74L/YXlCb7qxQSOpq4ioaG/axvMj+5oE&#10;s2/T7Krpv3cLgsdhZr5h5svO1OJGrassKxiPIhDEudUVFwq+v7bDGQjnkTXWlknBHzlYLvq9Oaba&#10;3vlIt5MvRICwS1FB6X2TSunykgy6kW2Ig/djW4M+yLaQusV7gJtavkfRVBqsOCyU2NC6pPxyuhoF&#10;10ly2HTn312cRVnymdWTvd81Sr0NutUHCE+df4Wf7b1WEMcJ/J8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NPEAAAA3AAAAA8AAAAAAAAAAAAAAAAAmAIAAGRycy9k&#10;b3ducmV2LnhtbFBLBQYAAAAABAAEAPUAAACJAwAAAAA=&#10;" fillcolor="white [3212]" stroked="f" strokeweight="2pt">
                  <v:textbox>
                    <w:txbxContent>
                      <w:p w:rsidR="0046202F" w:rsidRDefault="0046202F" w:rsidP="00902B8A">
                        <w:pPr>
                          <w:rPr>
                            <w:rFonts w:eastAsia="Times New Roman"/>
                          </w:rPr>
                        </w:pPr>
                      </w:p>
                    </w:txbxContent>
                  </v:textbox>
                </v:rect>
                <w10:anchorlock/>
              </v:group>
            </w:pict>
          </mc:Fallback>
        </mc:AlternateContent>
      </w:r>
    </w:p>
    <w:p w:rsidR="00902B8A" w:rsidRPr="004A39C5" w:rsidRDefault="00902B8A" w:rsidP="00C9356D">
      <w:pPr>
        <w:pStyle w:val="Caption"/>
        <w:jc w:val="center"/>
        <w:rPr>
          <w:lang w:val="en-US"/>
        </w:rPr>
      </w:pPr>
      <w:bookmarkStart w:id="94" w:name="_Ref958612"/>
      <w:bookmarkStart w:id="95" w:name="_Toc6731650"/>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1</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10</w:t>
      </w:r>
      <w:r w:rsidR="00001B7B" w:rsidRPr="004A39C5">
        <w:fldChar w:fldCharType="end"/>
      </w:r>
      <w:bookmarkEnd w:id="94"/>
      <w:r w:rsidRPr="004A39C5">
        <w:t xml:space="preserve">: The photo-isomerization cycle for azobenzene </w:t>
      </w:r>
      <w:r w:rsidRPr="004A39C5">
        <w:fldChar w:fldCharType="begin"/>
      </w:r>
      <w:r w:rsidRPr="004A39C5">
        <w:instrText>ADDIN RW.CITE{{doc:5c619001e4b0e53245d9e531 Kashif,Muhammad 2014}}</w:instrText>
      </w:r>
      <w:r w:rsidRPr="004A39C5">
        <w:fldChar w:fldCharType="separate"/>
      </w:r>
      <w:r w:rsidR="00E062CB" w:rsidRPr="004A39C5">
        <w:rPr>
          <w:rFonts w:ascii="Calibri" w:hAnsi="Calibri" w:cs="Calibri"/>
          <w:bCs/>
          <w:lang w:val="en-US"/>
        </w:rPr>
        <w:t>[50]</w:t>
      </w:r>
      <w:r w:rsidRPr="004A39C5">
        <w:fldChar w:fldCharType="end"/>
      </w:r>
      <w:r w:rsidRPr="004A39C5">
        <w:t>.</w:t>
      </w:r>
      <w:bookmarkEnd w:id="95"/>
    </w:p>
    <w:p w:rsidR="00902B8A" w:rsidRPr="004A39C5" w:rsidRDefault="00902B8A" w:rsidP="00C9356D">
      <w:pPr>
        <w:spacing w:line="240" w:lineRule="auto"/>
        <w:jc w:val="both"/>
        <w:rPr>
          <w:lang w:val="en-US"/>
        </w:rPr>
      </w:pPr>
      <w:r w:rsidRPr="004A39C5">
        <w:rPr>
          <w:lang w:val="en-US"/>
        </w:rPr>
        <w:tab/>
        <w:t xml:space="preserve">This azobenzene molecules’ reaction to light irradiation results in light-induced molecular motion </w:t>
      </w:r>
      <w:r w:rsidRPr="004A39C5">
        <w:rPr>
          <w:lang w:val="en-US"/>
        </w:rPr>
        <w:fldChar w:fldCharType="begin"/>
      </w:r>
      <w:r w:rsidRPr="004A39C5">
        <w:rPr>
          <w:lang w:val="en-US"/>
        </w:rPr>
        <w:instrText>ADDIN RW.CITE{{doc:5c61f000e4b07a845a5f7c30 Natansohn,Almeria 2002}}</w:instrText>
      </w:r>
      <w:r w:rsidRPr="004A39C5">
        <w:rPr>
          <w:lang w:val="en-US"/>
        </w:rPr>
        <w:fldChar w:fldCharType="separate"/>
      </w:r>
      <w:r w:rsidR="00E062CB" w:rsidRPr="004A39C5">
        <w:rPr>
          <w:rFonts w:ascii="Calibri" w:hAnsi="Calibri" w:cs="Calibri"/>
          <w:bCs/>
          <w:lang w:val="en-US"/>
        </w:rPr>
        <w:t>[51]</w:t>
      </w:r>
      <w:r w:rsidRPr="004A39C5">
        <w:rPr>
          <w:lang w:val="en-US"/>
        </w:rPr>
        <w:fldChar w:fldCharType="end"/>
      </w:r>
      <w:r w:rsidRPr="004A39C5">
        <w:rPr>
          <w:lang w:val="en-US"/>
        </w:rPr>
        <w:t xml:space="preserve">. This motion occurs in such a way that a localized mass transfer happens from higher light intensity areas towards regions with low-intensity irradiation </w:t>
      </w:r>
      <w:r w:rsidRPr="004A39C5">
        <w:rPr>
          <w:lang w:val="en-US"/>
        </w:rPr>
        <w:fldChar w:fldCharType="begin"/>
      </w:r>
      <w:r w:rsidRPr="004A39C5">
        <w:rPr>
          <w:lang w:val="en-US"/>
        </w:rPr>
        <w:instrText>ADDIN RW.CITE{{doc:5c473646e4b0686b56f9c75f Rochon,P 1995}}</w:instrText>
      </w:r>
      <w:r w:rsidRPr="004A39C5">
        <w:rPr>
          <w:lang w:val="en-US"/>
        </w:rPr>
        <w:fldChar w:fldCharType="separate"/>
      </w:r>
      <w:r w:rsidR="00E062CB" w:rsidRPr="004A39C5">
        <w:rPr>
          <w:rFonts w:ascii="Calibri" w:hAnsi="Calibri" w:cs="Calibri"/>
          <w:bCs/>
          <w:lang w:val="en-US"/>
        </w:rPr>
        <w:t>[40]</w:t>
      </w:r>
      <w:r w:rsidRPr="004A39C5">
        <w:rPr>
          <w:lang w:val="en-US"/>
        </w:rPr>
        <w:fldChar w:fldCharType="end"/>
      </w:r>
      <w:r w:rsidRPr="004A39C5">
        <w:rPr>
          <w:lang w:val="en-US"/>
        </w:rPr>
        <w:t>. For example, if an azobenzene film is irradiated by a linear interference pattern, this pattern will be imprinted onto the film surface creating a sinusoidal surface profile.</w:t>
      </w:r>
    </w:p>
    <w:p w:rsidR="00902B8A" w:rsidRPr="004A39C5" w:rsidRDefault="00902B8A" w:rsidP="00C9356D">
      <w:pPr>
        <w:spacing w:line="240" w:lineRule="auto"/>
        <w:ind w:firstLine="431"/>
        <w:jc w:val="both"/>
        <w:rPr>
          <w:rFonts w:cstheme="minorHAnsi"/>
          <w:lang w:val="en-US"/>
        </w:rPr>
      </w:pPr>
      <w:r w:rsidRPr="004A39C5">
        <w:rPr>
          <w:lang w:val="en-US"/>
        </w:rPr>
        <w:t xml:space="preserve">Although </w:t>
      </w:r>
      <w:r w:rsidR="00FE305E" w:rsidRPr="004A39C5">
        <w:rPr>
          <w:lang w:val="en-US"/>
        </w:rPr>
        <w:t xml:space="preserve">the </w:t>
      </w:r>
      <w:r w:rsidRPr="004A39C5">
        <w:rPr>
          <w:i/>
          <w:lang w:val="en-US"/>
        </w:rPr>
        <w:t>cis</w:t>
      </w:r>
      <w:r w:rsidRPr="004A39C5">
        <w:rPr>
          <w:lang w:val="en-US"/>
        </w:rPr>
        <w:t xml:space="preserve">-isomer relaxes back to the stable </w:t>
      </w:r>
      <w:r w:rsidRPr="004A39C5">
        <w:rPr>
          <w:i/>
          <w:lang w:val="en-US"/>
        </w:rPr>
        <w:t>trans</w:t>
      </w:r>
      <w:r w:rsidRPr="004A39C5">
        <w:rPr>
          <w:lang w:val="en-US"/>
        </w:rPr>
        <w:t xml:space="preserve">-isomer, the imprinted pattern keeps its shape which remains stable </w:t>
      </w:r>
      <w:r w:rsidRPr="004A39C5">
        <w:rPr>
          <w:rFonts w:cstheme="minorHAnsi"/>
          <w:color w:val="222222"/>
          <w:shd w:val="clear" w:color="auto" w:fill="FFFFFF"/>
          <w:lang w:val="en-US"/>
        </w:rPr>
        <w:t>under ambient conditions up until the azobenzene glass transition temperature, which is</w:t>
      </w:r>
      <w:r w:rsidRPr="004A39C5">
        <w:rPr>
          <w:lang w:val="en-US"/>
        </w:rPr>
        <w:t xml:space="preserve"> </w:t>
      </w:r>
      <w:r w:rsidRPr="004A39C5">
        <w:rPr>
          <w:rFonts w:cstheme="minorHAnsi"/>
          <w:color w:val="222222"/>
          <w:shd w:val="clear" w:color="auto" w:fill="FFFFFF"/>
        </w:rPr>
        <w:t xml:space="preserve">69 °C. Thus, the obtained relief can be used for </w:t>
      </w:r>
      <w:r w:rsidRPr="004A39C5">
        <w:rPr>
          <w:rFonts w:cstheme="minorHAnsi"/>
          <w:color w:val="222222"/>
          <w:shd w:val="clear" w:color="auto" w:fill="FFFFFF"/>
          <w:lang w:val="en-US"/>
        </w:rPr>
        <w:t>subsequent metal coating and diffraction grating fabrication. The ability of azobenzene to keep its shape allows subsequent irradiat</w:t>
      </w:r>
      <w:r w:rsidR="00956651" w:rsidRPr="004A39C5">
        <w:rPr>
          <w:rFonts w:cstheme="minorHAnsi"/>
          <w:color w:val="222222"/>
          <w:shd w:val="clear" w:color="auto" w:fill="FFFFFF"/>
          <w:lang w:val="en-US"/>
        </w:rPr>
        <w:t>ion</w:t>
      </w:r>
      <w:r w:rsidRPr="004A39C5">
        <w:rPr>
          <w:rFonts w:cstheme="minorHAnsi"/>
          <w:color w:val="222222"/>
          <w:shd w:val="clear" w:color="auto" w:fill="FFFFFF"/>
          <w:lang w:val="en-US"/>
        </w:rPr>
        <w:t xml:space="preserve"> with light of different interference patterns</w:t>
      </w:r>
      <w:r w:rsidR="00956651" w:rsidRPr="004A39C5">
        <w:rPr>
          <w:rFonts w:cstheme="minorHAnsi"/>
          <w:color w:val="222222"/>
          <w:shd w:val="clear" w:color="auto" w:fill="FFFFFF"/>
          <w:lang w:val="en-US"/>
        </w:rPr>
        <w:t>,</w:t>
      </w:r>
      <w:r w:rsidRPr="004A39C5">
        <w:rPr>
          <w:rFonts w:cstheme="minorHAnsi"/>
          <w:color w:val="222222"/>
          <w:shd w:val="clear" w:color="auto" w:fill="FFFFFF"/>
          <w:lang w:val="en-US"/>
        </w:rPr>
        <w:t xml:space="preserve"> </w:t>
      </w:r>
      <w:r w:rsidR="00956651" w:rsidRPr="004A39C5">
        <w:rPr>
          <w:rFonts w:cstheme="minorHAnsi"/>
          <w:color w:val="222222"/>
          <w:shd w:val="clear" w:color="auto" w:fill="FFFFFF"/>
          <w:lang w:val="en-US"/>
        </w:rPr>
        <w:t xml:space="preserve">thereby </w:t>
      </w:r>
      <w:r w:rsidRPr="004A39C5">
        <w:rPr>
          <w:rFonts w:cstheme="minorHAnsi"/>
          <w:color w:val="222222"/>
          <w:shd w:val="clear" w:color="auto" w:fill="FFFFFF"/>
          <w:lang w:val="en-US"/>
        </w:rPr>
        <w:t>obtain</w:t>
      </w:r>
      <w:r w:rsidR="00956651" w:rsidRPr="004A39C5">
        <w:rPr>
          <w:rFonts w:cstheme="minorHAnsi"/>
          <w:color w:val="222222"/>
          <w:shd w:val="clear" w:color="auto" w:fill="FFFFFF"/>
          <w:lang w:val="en-US"/>
        </w:rPr>
        <w:t>ing</w:t>
      </w:r>
      <w:r w:rsidRPr="004A39C5">
        <w:rPr>
          <w:rFonts w:cstheme="minorHAnsi"/>
          <w:color w:val="222222"/>
          <w:shd w:val="clear" w:color="auto" w:fill="FFFFFF"/>
          <w:lang w:val="en-US"/>
        </w:rPr>
        <w:t xml:space="preserve"> specific diffraction grating patterns </w:t>
      </w:r>
      <w:r w:rsidRPr="004A39C5">
        <w:rPr>
          <w:rFonts w:cstheme="minorHAnsi"/>
          <w:color w:val="222222"/>
          <w:shd w:val="clear" w:color="auto" w:fill="FFFFFF"/>
          <w:lang w:val="en-US"/>
        </w:rPr>
        <w:fldChar w:fldCharType="begin"/>
      </w:r>
      <w:r w:rsidRPr="004A39C5">
        <w:rPr>
          <w:rFonts w:cstheme="minorHAnsi"/>
          <w:color w:val="222222"/>
          <w:shd w:val="clear" w:color="auto" w:fill="FFFFFF"/>
          <w:lang w:val="en-US"/>
        </w:rPr>
        <w:instrText>ADDIN RW.CITE{{doc:5c630cf5e4b0afa5db22b0c1 Leibold,James 2015; doc:5c630c9ee4b025727525c6d2 Bailey,Erin 2017; doc:5c630c36e4b083d544637079 Swanson,Nicholas 2018}}</w:instrText>
      </w:r>
      <w:r w:rsidRPr="004A39C5">
        <w:rPr>
          <w:rFonts w:cstheme="minorHAnsi"/>
          <w:color w:val="222222"/>
          <w:shd w:val="clear" w:color="auto" w:fill="FFFFFF"/>
          <w:lang w:val="en-US"/>
        </w:rPr>
        <w:fldChar w:fldCharType="separate"/>
      </w:r>
      <w:r w:rsidR="00E062CB" w:rsidRPr="004A39C5">
        <w:rPr>
          <w:rFonts w:ascii="Calibri" w:hAnsi="Calibri" w:cs="Calibri"/>
          <w:bCs/>
          <w:color w:val="222222"/>
          <w:shd w:val="clear" w:color="auto" w:fill="FFFFFF"/>
          <w:lang w:val="en-US"/>
        </w:rPr>
        <w:t>[46-48]</w:t>
      </w:r>
      <w:r w:rsidRPr="004A39C5">
        <w:rPr>
          <w:rFonts w:cstheme="minorHAnsi"/>
          <w:color w:val="222222"/>
          <w:shd w:val="clear" w:color="auto" w:fill="FFFFFF"/>
          <w:lang w:val="en-US"/>
        </w:rPr>
        <w:fldChar w:fldCharType="end"/>
      </w:r>
      <w:r w:rsidRPr="004A39C5">
        <w:rPr>
          <w:rFonts w:cstheme="minorHAnsi"/>
          <w:color w:val="222222"/>
          <w:shd w:val="clear" w:color="auto" w:fill="FFFFFF"/>
          <w:lang w:val="en-US"/>
        </w:rPr>
        <w:t xml:space="preserve">. </w:t>
      </w:r>
    </w:p>
    <w:p w:rsidR="00902B8A" w:rsidRPr="004A39C5" w:rsidRDefault="00902B8A" w:rsidP="00C9356D">
      <w:pPr>
        <w:pStyle w:val="Heading2"/>
        <w:spacing w:line="240" w:lineRule="auto"/>
        <w:rPr>
          <w:lang w:val="en-US"/>
        </w:rPr>
      </w:pPr>
      <w:bookmarkStart w:id="96" w:name="_Toc1118388"/>
      <w:bookmarkStart w:id="97" w:name="_Toc6659503"/>
      <w:r w:rsidRPr="004A39C5">
        <w:rPr>
          <w:lang w:val="en-US"/>
        </w:rPr>
        <w:t>Thesis Statement</w:t>
      </w:r>
      <w:bookmarkEnd w:id="96"/>
      <w:bookmarkEnd w:id="97"/>
    </w:p>
    <w:p w:rsidR="00902B8A" w:rsidRPr="004A39C5" w:rsidRDefault="00902B8A" w:rsidP="00C9356D">
      <w:pPr>
        <w:spacing w:line="240" w:lineRule="auto"/>
        <w:jc w:val="both"/>
        <w:rPr>
          <w:lang w:val="en-US"/>
        </w:rPr>
      </w:pPr>
      <w:r w:rsidRPr="004A39C5">
        <w:rPr>
          <w:lang w:val="en-US"/>
        </w:rPr>
        <w:t>The goal of this thesis is to use</w:t>
      </w:r>
      <w:r w:rsidR="00DD1CC0" w:rsidRPr="004A39C5">
        <w:rPr>
          <w:lang w:val="en-US"/>
        </w:rPr>
        <w:t xml:space="preserve"> the</w:t>
      </w:r>
      <w:r w:rsidRPr="004A39C5">
        <w:rPr>
          <w:lang w:val="en-US"/>
        </w:rPr>
        <w:t xml:space="preserve"> SPR</w:t>
      </w:r>
      <w:r w:rsidR="00DD1CC0" w:rsidRPr="004A39C5">
        <w:rPr>
          <w:lang w:val="en-US"/>
        </w:rPr>
        <w:t>M</w:t>
      </w:r>
      <w:r w:rsidRPr="004A39C5">
        <w:rPr>
          <w:lang w:val="en-US"/>
        </w:rPr>
        <w:t xml:space="preserve"> for the imaging of inhomogeneous liquid mixtures. This study is based on the fact that the refractive index changes resulting from the mixture inhomogeneity can be captured with a camera after a polarized light beam passed through a layer of the mixture and an SPR</w:t>
      </w:r>
      <w:r w:rsidR="00F7315A" w:rsidRPr="004A39C5">
        <w:rPr>
          <w:lang w:val="en-US"/>
        </w:rPr>
        <w:t xml:space="preserve"> </w:t>
      </w:r>
      <w:r w:rsidR="000918DD" w:rsidRPr="004A39C5">
        <w:rPr>
          <w:lang w:val="en-US"/>
        </w:rPr>
        <w:t>device</w:t>
      </w:r>
      <w:r w:rsidRPr="004A39C5">
        <w:rPr>
          <w:lang w:val="en-US"/>
        </w:rPr>
        <w:t>.</w:t>
      </w:r>
      <w:r w:rsidR="00DD1CC0" w:rsidRPr="004A39C5">
        <w:rPr>
          <w:lang w:val="en-US"/>
        </w:rPr>
        <w:t xml:space="preserve"> Unlike the conventional SPR sensing, where data are averaged over the sensing area, the SPRM produces SPR intensity variation data at each pixel of the image, offering spatial mapping of any given sensing area and much more information.</w:t>
      </w:r>
    </w:p>
    <w:p w:rsidR="00902B8A" w:rsidRPr="004A39C5" w:rsidRDefault="00902B8A" w:rsidP="00C9356D">
      <w:pPr>
        <w:spacing w:line="240" w:lineRule="auto"/>
        <w:jc w:val="both"/>
        <w:rPr>
          <w:lang w:val="en-US"/>
        </w:rPr>
      </w:pPr>
      <w:r w:rsidRPr="004A39C5">
        <w:rPr>
          <w:lang w:val="en-US"/>
        </w:rPr>
        <w:tab/>
        <w:t xml:space="preserve">The SPR </w:t>
      </w:r>
      <w:r w:rsidR="000918DD" w:rsidRPr="004A39C5">
        <w:rPr>
          <w:lang w:val="en-US"/>
        </w:rPr>
        <w:t>device</w:t>
      </w:r>
      <w:r w:rsidRPr="004A39C5">
        <w:rPr>
          <w:lang w:val="en-US"/>
        </w:rPr>
        <w:t xml:space="preserve"> fabrication technique is based on the direct laser interference patterning method applied on azobenzene molecular glass films using a Lloyd’s mirror interferometer</w:t>
      </w:r>
      <w:r w:rsidR="00956651" w:rsidRPr="004A39C5">
        <w:rPr>
          <w:lang w:val="en-US"/>
        </w:rPr>
        <w:t xml:space="preserve"> </w:t>
      </w:r>
      <w:r w:rsidR="00956651" w:rsidRPr="004A39C5">
        <w:rPr>
          <w:lang w:val="en-US"/>
        </w:rPr>
        <w:fldChar w:fldCharType="begin"/>
      </w:r>
      <w:r w:rsidR="00956651" w:rsidRPr="004A39C5">
        <w:rPr>
          <w:lang w:val="en-US"/>
        </w:rPr>
        <w:instrText>ADDIN RW.CITE{{doc:5cb8789de4b0a584f9b64595 Barrett,ChristopherJ 1996}}</w:instrText>
      </w:r>
      <w:r w:rsidR="00956651" w:rsidRPr="004A39C5">
        <w:rPr>
          <w:lang w:val="en-US"/>
        </w:rPr>
        <w:fldChar w:fldCharType="separate"/>
      </w:r>
      <w:r w:rsidR="00956651" w:rsidRPr="004A39C5">
        <w:rPr>
          <w:rFonts w:ascii="Calibri" w:hAnsi="Calibri" w:cs="Calibri"/>
          <w:bCs/>
          <w:lang w:val="en-US"/>
        </w:rPr>
        <w:t>[52]</w:t>
      </w:r>
      <w:r w:rsidR="00956651" w:rsidRPr="004A39C5">
        <w:rPr>
          <w:lang w:val="en-US"/>
        </w:rPr>
        <w:fldChar w:fldCharType="end"/>
      </w:r>
      <w:r w:rsidRPr="004A39C5">
        <w:rPr>
          <w:lang w:val="en-US"/>
        </w:rPr>
        <w:t xml:space="preserve">. The </w:t>
      </w:r>
      <w:r w:rsidR="000918DD" w:rsidRPr="004A39C5">
        <w:rPr>
          <w:lang w:val="en-US"/>
        </w:rPr>
        <w:t>device</w:t>
      </w:r>
      <w:r w:rsidRPr="004A39C5">
        <w:rPr>
          <w:lang w:val="en-US"/>
        </w:rPr>
        <w:t xml:space="preserve"> is fabricated in a crossed surface relief grating shape by orthogonal superposition of two periodic sinusoidal gratings covered by a 60-nm silver film. The grating parameters (pitch and depth) are chosen in such a way that the SPR conversion occurs when the sample is irradiated by monochromatic light of 632 nm wavelength. In the imaging setup, polarized light passe</w:t>
      </w:r>
      <w:r w:rsidR="002A3E31" w:rsidRPr="004A39C5">
        <w:rPr>
          <w:lang w:val="en-US"/>
        </w:rPr>
        <w:t>s</w:t>
      </w:r>
      <w:r w:rsidRPr="004A39C5">
        <w:rPr>
          <w:lang w:val="en-US"/>
        </w:rPr>
        <w:t xml:space="preserve"> through the SRG and the examined media </w:t>
      </w:r>
      <w:r w:rsidRPr="004A39C5">
        <w:rPr>
          <w:lang w:val="en-US"/>
        </w:rPr>
        <w:lastRenderedPageBreak/>
        <w:t xml:space="preserve">(inhomogeneous liquid mixture) located on the SRG in a </w:t>
      </w:r>
      <w:r w:rsidR="007E634E" w:rsidRPr="004A39C5">
        <w:t xml:space="preserve">polydimethylsiloxane </w:t>
      </w:r>
      <w:r w:rsidR="007E634E" w:rsidRPr="004A39C5">
        <w:rPr>
          <w:lang w:val="en-US"/>
        </w:rPr>
        <w:t>(</w:t>
      </w:r>
      <w:r w:rsidRPr="004A39C5">
        <w:rPr>
          <w:lang w:val="en-US"/>
        </w:rPr>
        <w:t>PDMS</w:t>
      </w:r>
      <w:r w:rsidR="007E634E" w:rsidRPr="004A39C5">
        <w:rPr>
          <w:lang w:val="en-US"/>
        </w:rPr>
        <w:t>)</w:t>
      </w:r>
      <w:r w:rsidRPr="004A39C5">
        <w:rPr>
          <w:lang w:val="en-US"/>
        </w:rPr>
        <w:t xml:space="preserve"> well covered by a cover glass. Then the light signal </w:t>
      </w:r>
      <w:r w:rsidR="002A3E31" w:rsidRPr="004A39C5">
        <w:rPr>
          <w:lang w:val="en-US"/>
        </w:rPr>
        <w:t xml:space="preserve">is </w:t>
      </w:r>
      <w:r w:rsidRPr="004A39C5">
        <w:rPr>
          <w:lang w:val="en-US"/>
        </w:rPr>
        <w:t>registered by a camera.</w:t>
      </w:r>
    </w:p>
    <w:p w:rsidR="00902B8A" w:rsidRPr="004A39C5" w:rsidRDefault="00902B8A" w:rsidP="00C9356D">
      <w:pPr>
        <w:spacing w:line="240" w:lineRule="auto"/>
        <w:ind w:firstLine="720"/>
        <w:jc w:val="both"/>
        <w:rPr>
          <w:lang w:val="en-US"/>
        </w:rPr>
      </w:pPr>
      <w:r w:rsidRPr="004A39C5">
        <w:rPr>
          <w:lang w:val="en-US"/>
        </w:rPr>
        <w:t>Two types of light sources were used in this study: a coherent light beam from a He-Ne laser and a white halogen lamp light filtered at 632 nm wavelength by a narrowband interference filter. Different types of inhomogeneous aqueous mixtures were imaged during the experiments: mineral oil mixed with deionized water, silicon oil mixed with deionized water, and silica gel particles mixed with deionized water.</w:t>
      </w:r>
      <w:r w:rsidR="003F53B3" w:rsidRPr="004A39C5">
        <w:rPr>
          <w:lang w:val="en-US"/>
        </w:rPr>
        <w:t xml:space="preserve"> </w:t>
      </w:r>
      <w:r w:rsidR="00F7315A" w:rsidRPr="004A39C5">
        <w:rPr>
          <w:lang w:val="en-US"/>
        </w:rPr>
        <w:t xml:space="preserve">Different types of mixture components were </w:t>
      </w:r>
      <w:r w:rsidR="00BD3F80" w:rsidRPr="004A39C5">
        <w:rPr>
          <w:lang w:val="en-US"/>
        </w:rPr>
        <w:t>utilized</w:t>
      </w:r>
      <w:r w:rsidR="00F7315A" w:rsidRPr="004A39C5">
        <w:rPr>
          <w:lang w:val="en-US"/>
        </w:rPr>
        <w:t xml:space="preserve"> in order to provide a variety of mixture behavio</w:t>
      </w:r>
      <w:r w:rsidR="00F71655" w:rsidRPr="004A39C5">
        <w:rPr>
          <w:lang w:val="en-US"/>
        </w:rPr>
        <w:t>u</w:t>
      </w:r>
      <w:r w:rsidR="00F7315A" w:rsidRPr="004A39C5">
        <w:rPr>
          <w:lang w:val="en-US"/>
        </w:rPr>
        <w:t xml:space="preserve">r in contact with the SRG as well as to use mixture components with different refractive </w:t>
      </w:r>
      <w:r w:rsidR="00F71655" w:rsidRPr="004A39C5">
        <w:rPr>
          <w:lang w:val="en-US"/>
        </w:rPr>
        <w:t>indices</w:t>
      </w:r>
      <w:r w:rsidR="00F7315A" w:rsidRPr="004A39C5">
        <w:rPr>
          <w:lang w:val="en-US"/>
        </w:rPr>
        <w:t>.</w:t>
      </w:r>
    </w:p>
    <w:p w:rsidR="00902B8A" w:rsidRPr="004A39C5" w:rsidRDefault="00902B8A" w:rsidP="00C9356D">
      <w:pPr>
        <w:spacing w:line="240" w:lineRule="auto"/>
        <w:ind w:firstLine="720"/>
        <w:jc w:val="both"/>
        <w:rPr>
          <w:lang w:val="en-US"/>
        </w:rPr>
      </w:pPr>
      <w:r w:rsidRPr="004A39C5">
        <w:rPr>
          <w:lang w:val="en-US"/>
        </w:rPr>
        <w:t xml:space="preserve">In this thesis, the results of imaging made with a CCD high-dynamic range 762x576 pixel camera are shown in both still pictures and video formats. Also, experimental attempts for understanding the SPR </w:t>
      </w:r>
      <w:r w:rsidR="00544885" w:rsidRPr="004A39C5">
        <w:rPr>
          <w:lang w:val="en-US"/>
        </w:rPr>
        <w:t>propagation</w:t>
      </w:r>
      <w:r w:rsidRPr="004A39C5">
        <w:rPr>
          <w:lang w:val="en-US"/>
        </w:rPr>
        <w:t xml:space="preserve"> </w:t>
      </w:r>
      <w:r w:rsidR="002A3E31" w:rsidRPr="004A39C5">
        <w:rPr>
          <w:lang w:val="en-US"/>
        </w:rPr>
        <w:t xml:space="preserve">are </w:t>
      </w:r>
      <w:r w:rsidRPr="004A39C5">
        <w:rPr>
          <w:lang w:val="en-US"/>
        </w:rPr>
        <w:t>made by comparing images of scratches and light-blocking objects on the metallic grating surface.</w:t>
      </w:r>
    </w:p>
    <w:p w:rsidR="00902B8A" w:rsidRPr="004A39C5" w:rsidRDefault="00902B8A" w:rsidP="00C9356D">
      <w:pPr>
        <w:pStyle w:val="Heading2"/>
        <w:spacing w:line="240" w:lineRule="auto"/>
        <w:rPr>
          <w:lang w:val="en-US"/>
        </w:rPr>
      </w:pPr>
      <w:bookmarkStart w:id="98" w:name="_Toc1118389"/>
      <w:bookmarkStart w:id="99" w:name="_Toc6659504"/>
      <w:r w:rsidRPr="004A39C5">
        <w:rPr>
          <w:lang w:val="en-US"/>
        </w:rPr>
        <w:t>Structure of the Thesis</w:t>
      </w:r>
      <w:bookmarkEnd w:id="98"/>
      <w:bookmarkEnd w:id="99"/>
    </w:p>
    <w:p w:rsidR="00902B8A" w:rsidRPr="004A39C5" w:rsidRDefault="00902B8A" w:rsidP="00C9356D">
      <w:pPr>
        <w:spacing w:line="240" w:lineRule="auto"/>
        <w:jc w:val="both"/>
        <w:rPr>
          <w:lang w:val="en-US"/>
        </w:rPr>
      </w:pPr>
      <w:r w:rsidRPr="004A39C5">
        <w:rPr>
          <w:lang w:val="en-US"/>
        </w:rPr>
        <w:t>This thesis consists of five main parts. Chapter 1 briefly introduces the SPR phenomenon, its physical nature, and conditions of excitation. It goes on to explain the main SPR excitation methods and applications based on this phenomenon in modern physics and engineering.</w:t>
      </w:r>
    </w:p>
    <w:p w:rsidR="00902B8A" w:rsidRPr="004A39C5" w:rsidRDefault="00902B8A" w:rsidP="00C9356D">
      <w:pPr>
        <w:spacing w:line="240" w:lineRule="auto"/>
        <w:jc w:val="both"/>
        <w:rPr>
          <w:lang w:val="en-US"/>
        </w:rPr>
      </w:pPr>
      <w:r w:rsidRPr="004A39C5">
        <w:rPr>
          <w:lang w:val="en-US"/>
        </w:rPr>
        <w:tab/>
        <w:t xml:space="preserve">Chapter 2 contains an overview of the theoretical concepts and </w:t>
      </w:r>
      <w:r w:rsidR="002A3E31" w:rsidRPr="004A39C5">
        <w:rPr>
          <w:lang w:val="en-US"/>
        </w:rPr>
        <w:t xml:space="preserve">ideas </w:t>
      </w:r>
      <w:r w:rsidRPr="004A39C5">
        <w:rPr>
          <w:lang w:val="en-US"/>
        </w:rPr>
        <w:t xml:space="preserve">relevant to the SPR theory, starting with the electromagnetic nature of light, described by Maxwell’s equations leading to an analytical description of the SPR dispersion relation. Finally, surface plasmon polarization conversion in </w:t>
      </w:r>
      <w:r w:rsidR="00B53325" w:rsidRPr="004A39C5">
        <w:rPr>
          <w:lang w:val="en-US"/>
        </w:rPr>
        <w:t>CSRG</w:t>
      </w:r>
      <w:r w:rsidRPr="004A39C5">
        <w:rPr>
          <w:lang w:val="en-US"/>
        </w:rPr>
        <w:t xml:space="preserve"> is explained.</w:t>
      </w:r>
    </w:p>
    <w:p w:rsidR="00902B8A" w:rsidRPr="004A39C5" w:rsidRDefault="00902B8A" w:rsidP="00C9356D">
      <w:pPr>
        <w:spacing w:line="240" w:lineRule="auto"/>
        <w:jc w:val="both"/>
        <w:rPr>
          <w:lang w:val="en-US"/>
        </w:rPr>
      </w:pPr>
      <w:r w:rsidRPr="004A39C5">
        <w:rPr>
          <w:lang w:val="en-US"/>
        </w:rPr>
        <w:tab/>
        <w:t>Chapter 3 details the experimental processes for sample fabrication and describes the experimental equipment and procedures used for sample analysis.</w:t>
      </w:r>
    </w:p>
    <w:p w:rsidR="00902B8A" w:rsidRPr="004A39C5" w:rsidRDefault="00902B8A" w:rsidP="00C9356D">
      <w:pPr>
        <w:spacing w:line="240" w:lineRule="auto"/>
        <w:jc w:val="both"/>
        <w:rPr>
          <w:lang w:val="en-US"/>
        </w:rPr>
      </w:pPr>
      <w:r w:rsidRPr="004A39C5">
        <w:rPr>
          <w:lang w:val="en-US"/>
        </w:rPr>
        <w:tab/>
        <w:t xml:space="preserve">Chapter 4 presents the results of the experiments. It provides the SRG optimization procedure results, followed by the analysis and comparison of different measurement results and presents the images and videos obtained during the experiments. </w:t>
      </w:r>
    </w:p>
    <w:p w:rsidR="00AF1FAD" w:rsidRPr="004A39C5" w:rsidRDefault="00902B8A" w:rsidP="00C9356D">
      <w:pPr>
        <w:spacing w:line="240" w:lineRule="auto"/>
        <w:rPr>
          <w:lang w:val="en-US"/>
        </w:rPr>
        <w:sectPr w:rsidR="00AF1FAD" w:rsidRPr="004A39C5" w:rsidSect="00494494">
          <w:headerReference w:type="default" r:id="rId39"/>
          <w:footerReference w:type="default" r:id="rId40"/>
          <w:headerReference w:type="first" r:id="rId41"/>
          <w:footerReference w:type="first" r:id="rId42"/>
          <w:pgSz w:w="12240" w:h="15840"/>
          <w:pgMar w:top="2520" w:right="2520" w:bottom="2520" w:left="2520" w:header="706" w:footer="706" w:gutter="0"/>
          <w:pgNumType w:start="1"/>
          <w:cols w:space="708"/>
          <w:titlePg/>
          <w:docGrid w:linePitch="360"/>
        </w:sectPr>
      </w:pPr>
      <w:r w:rsidRPr="004A39C5">
        <w:rPr>
          <w:lang w:val="en-US"/>
        </w:rPr>
        <w:tab/>
        <w:t>Finally, Chapter 5 summarizes the results shown previously, outlines the work</w:t>
      </w:r>
      <w:r w:rsidR="00AF1FAD" w:rsidRPr="004A39C5">
        <w:rPr>
          <w:lang w:val="en-US"/>
        </w:rPr>
        <w:t xml:space="preserve"> </w:t>
      </w:r>
      <w:r w:rsidRPr="004A39C5">
        <w:rPr>
          <w:lang w:val="en-US"/>
        </w:rPr>
        <w:t xml:space="preserve">to be done and concludes the thesis.  </w:t>
      </w:r>
    </w:p>
    <w:p w:rsidR="007B1D8A" w:rsidRPr="004A39C5" w:rsidRDefault="007B1D8A" w:rsidP="00C9356D">
      <w:pPr>
        <w:pStyle w:val="Heading1"/>
        <w:spacing w:line="240" w:lineRule="auto"/>
      </w:pPr>
      <w:bookmarkStart w:id="100" w:name="_Toc6659505"/>
      <w:bookmarkEnd w:id="31"/>
      <w:bookmarkEnd w:id="32"/>
      <w:r w:rsidRPr="004A39C5">
        <w:lastRenderedPageBreak/>
        <w:t>Theoretical Overview</w:t>
      </w:r>
      <w:bookmarkEnd w:id="100"/>
      <w:r w:rsidRPr="004A39C5">
        <w:t xml:space="preserve"> </w:t>
      </w:r>
    </w:p>
    <w:p w:rsidR="007B1D8A" w:rsidRPr="004A39C5" w:rsidRDefault="007B1D8A" w:rsidP="00C9356D">
      <w:pPr>
        <w:pStyle w:val="Heading2"/>
        <w:spacing w:line="240" w:lineRule="auto"/>
        <w:rPr>
          <w:lang w:val="en-US"/>
        </w:rPr>
      </w:pPr>
      <w:bookmarkStart w:id="101" w:name="_Ref186161"/>
      <w:bookmarkStart w:id="102" w:name="_Toc6659506"/>
      <w:r w:rsidRPr="004A39C5">
        <w:t>Maxwell’s Equations and Electromagnetic Waves Propagation</w:t>
      </w:r>
      <w:bookmarkEnd w:id="101"/>
      <w:bookmarkEnd w:id="102"/>
    </w:p>
    <w:p w:rsidR="007B1D8A" w:rsidRPr="004A39C5" w:rsidRDefault="007B1D8A" w:rsidP="00C9356D">
      <w:pPr>
        <w:spacing w:line="240" w:lineRule="auto"/>
        <w:jc w:val="both"/>
        <w:rPr>
          <w:lang w:val="en-US"/>
        </w:rPr>
      </w:pPr>
      <w:r w:rsidRPr="004A39C5">
        <w:rPr>
          <w:lang w:val="en-US"/>
        </w:rPr>
        <w:t>By the middle of the 19</w:t>
      </w:r>
      <w:r w:rsidRPr="004A39C5">
        <w:rPr>
          <w:vertAlign w:val="superscript"/>
          <w:lang w:val="en-US"/>
        </w:rPr>
        <w:t>th</w:t>
      </w:r>
      <w:r w:rsidRPr="004A39C5">
        <w:rPr>
          <w:lang w:val="en-US"/>
        </w:rPr>
        <w:t xml:space="preserve"> century, when it had become clear that light and electromagnetic fields were one and the same, a mathematical instrument in the form of Maxwell's equations was developed for relating the electric and magnetic fields changing in time and space. These equations were the result of intensive studies of electricity, magnetism and light propagation. Formulated by James Clerk Maxwell on the basis of experimental results accumulated in the first half of the 19</w:t>
      </w:r>
      <w:r w:rsidRPr="004A39C5">
        <w:rPr>
          <w:vertAlign w:val="superscript"/>
          <w:lang w:val="en-US"/>
        </w:rPr>
        <w:t>th</w:t>
      </w:r>
      <w:r w:rsidRPr="004A39C5">
        <w:rPr>
          <w:lang w:val="en-US"/>
        </w:rPr>
        <w:t xml:space="preserve"> century, these equations played a key role in the development of theoretical physics. They had a strong, often decisive, influence on all areas of physics directly related to electromagnetism (and many others), including the understanding of light as an electromagnetic wave. In essence, all the theoretical substantiation of optical phenomena used in the research being presented in this thesis and described further in this chapter can be derived from the following Maxwell’s equations in their differential form </w:t>
      </w:r>
      <w:r w:rsidRPr="004A39C5">
        <w:rPr>
          <w:lang w:val="en-US"/>
        </w:rPr>
        <w:fldChar w:fldCharType="begin"/>
      </w:r>
      <w:r w:rsidRPr="004A39C5">
        <w:rPr>
          <w:lang w:val="en-US"/>
        </w:rPr>
        <w:instrText>ADDIN RW.CITE{{doc:5c5070c9e4b0d339f6633864 DavidJ.Griffiths 1999}}</w:instrText>
      </w:r>
      <w:r w:rsidRPr="004A39C5">
        <w:rPr>
          <w:lang w:val="en-US"/>
        </w:rPr>
        <w:fldChar w:fldCharType="separate"/>
      </w:r>
      <w:r w:rsidR="00956651" w:rsidRPr="004A39C5">
        <w:rPr>
          <w:rFonts w:ascii="Calibri" w:hAnsi="Calibri" w:cs="Calibri"/>
          <w:bCs/>
          <w:lang w:val="en-US"/>
        </w:rPr>
        <w:t>[53]</w:t>
      </w:r>
      <w:r w:rsidRPr="004A39C5">
        <w:rPr>
          <w:lang w:val="en-US"/>
        </w:rPr>
        <w:fldChar w:fldCharType="end"/>
      </w:r>
      <w:r w:rsidRPr="004A39C5">
        <w:rPr>
          <w:lang w:val="en-US"/>
        </w:rPr>
        <w:t>:</w:t>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w:rPr>
                    <w:rFonts w:ascii="Cambria Math" w:hAnsi="Cambria Math"/>
                    <w:lang w:val="en-US"/>
                  </w:rPr>
                  <m:t>∙</m:t>
                </m:r>
                <m:r>
                  <m:rPr>
                    <m:sty m:val="bi"/>
                  </m:rPr>
                  <w:rPr>
                    <w:rFonts w:ascii="Cambria Math" w:hAnsi="Cambria Math"/>
                    <w:lang w:val="en-US"/>
                  </w:rPr>
                  <m:t>E</m:t>
                </m:r>
                <m:r>
                  <w:rPr>
                    <w:rFonts w:ascii="Cambria Math" w:hAnsi="Cambria Math"/>
                    <w:lang w:val="en-US"/>
                  </w:rPr>
                  <m:t>=</m:t>
                </m:r>
                <m:f>
                  <m:fPr>
                    <m:ctrlPr>
                      <w:rPr>
                        <w:rFonts w:ascii="Cambria Math" w:hAnsi="Cambria Math"/>
                        <w:i/>
                        <w:lang w:val="en-US"/>
                      </w:rPr>
                    </m:ctrlPr>
                  </m:fPr>
                  <m:num>
                    <m:r>
                      <w:rPr>
                        <w:rFonts w:ascii="Cambria Math" w:hAnsi="Cambria Math"/>
                        <w:lang w:val="en-US"/>
                      </w:rPr>
                      <m:t>ρ</m:t>
                    </m:r>
                  </m:num>
                  <m:den>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r</m:t>
                        </m:r>
                      </m:sub>
                    </m:sSub>
                  </m:den>
                </m:f>
              </m:oMath>
            </m:oMathPara>
          </w:p>
        </w:tc>
        <w:bookmarkStart w:id="103" w:name="_Ref2179072"/>
        <w:tc>
          <w:tcPr>
            <w:tcW w:w="2527" w:type="dxa"/>
            <w:vAlign w:val="center"/>
          </w:tcPr>
          <w:p w:rsidR="007B1D8A" w:rsidRPr="004A39C5" w:rsidRDefault="007B1D8A" w:rsidP="00C9356D">
            <w:pPr>
              <w:spacing w:line="240" w:lineRule="auto"/>
              <w:jc w:val="right"/>
              <w:rPr>
                <w:lang w:val="en-US"/>
              </w:rPr>
            </w:pPr>
            <w:r w:rsidRPr="004A39C5">
              <w:fldChar w:fldCharType="begin"/>
            </w:r>
            <w:r w:rsidRPr="004A39C5">
              <w:instrText xml:space="preserve"> STYLEREF 1 \s </w:instrText>
            </w:r>
            <w:r w:rsidRPr="004A39C5">
              <w:fldChar w:fldCharType="separate"/>
            </w:r>
            <w:bookmarkStart w:id="104" w:name="_Toc3894275"/>
            <w:r w:rsidR="007E13CF">
              <w:rPr>
                <w:noProof/>
              </w:rPr>
              <w:t>2</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1</w:t>
            </w:r>
            <w:bookmarkEnd w:id="104"/>
            <w:r w:rsidRPr="004A39C5">
              <w:fldChar w:fldCharType="end"/>
            </w:r>
            <w:bookmarkEnd w:id="103"/>
          </w:p>
        </w:tc>
      </w:tr>
      <w:tr w:rsidR="007B1D8A" w:rsidRPr="004A39C5" w:rsidTr="00AE2FF8">
        <w:trPr>
          <w:trHeight w:val="486"/>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r</m:t>
                    </m:r>
                  </m:sub>
                </m:sSub>
                <m:r>
                  <m:rPr>
                    <m:sty m:val="bi"/>
                  </m:rPr>
                  <w:rPr>
                    <w:rFonts w:ascii="Cambria Math" w:hAnsi="Cambria Math"/>
                    <w:lang w:val="en-US"/>
                  </w:rPr>
                  <m:t>H</m:t>
                </m:r>
                <m:r>
                  <w:rPr>
                    <w:rFonts w:ascii="Cambria Math" w:hAnsi="Cambria Math"/>
                    <w:lang w:val="en-US"/>
                  </w:rPr>
                  <m:t>=0</m:t>
                </m:r>
              </m:oMath>
            </m:oMathPara>
          </w:p>
        </w:tc>
        <w:tc>
          <w:tcPr>
            <w:tcW w:w="2527" w:type="dxa"/>
          </w:tcPr>
          <w:p w:rsidR="007B1D8A" w:rsidRPr="004A39C5" w:rsidRDefault="007B1D8A" w:rsidP="00C9356D">
            <w:pPr>
              <w:keepNext/>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05" w:name="_Toc3894276"/>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2</w:t>
            </w:r>
            <w:bookmarkEnd w:id="105"/>
            <w:r w:rsidRPr="004A39C5">
              <w:rPr>
                <w:iCs/>
                <w:lang w:val="en-US"/>
              </w:rPr>
              <w:fldChar w:fldCharType="end"/>
            </w:r>
          </w:p>
        </w:tc>
      </w:tr>
      <w:tr w:rsidR="007B1D8A" w:rsidRPr="004A39C5" w:rsidTr="00AE2FF8">
        <w:trPr>
          <w:trHeight w:val="538"/>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E</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r</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rPr>
                          <m:t>∂</m:t>
                        </m:r>
                        <m:r>
                          <m:rPr>
                            <m:sty m:val="bi"/>
                          </m:rPr>
                          <w:rPr>
                            <w:rFonts w:ascii="Cambria Math" w:hAnsi="Cambria Math"/>
                          </w:rPr>
                          <m:t>H</m:t>
                        </m:r>
                      </m:num>
                      <m:den>
                        <m:r>
                          <w:rPr>
                            <w:rFonts w:ascii="Cambria Math" w:hAnsi="Cambria Math"/>
                          </w:rPr>
                          <m:t>∂t</m:t>
                        </m:r>
                      </m:den>
                    </m:f>
                  </m:e>
                </m:d>
              </m:oMath>
            </m:oMathPara>
          </w:p>
        </w:tc>
        <w:tc>
          <w:tcPr>
            <w:tcW w:w="2527" w:type="dxa"/>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06" w:name="_Toc3894277"/>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3</w:t>
            </w:r>
            <w:bookmarkEnd w:id="106"/>
            <w:r w:rsidRPr="004A39C5">
              <w:rPr>
                <w:iCs/>
                <w:lang w:val="en-US"/>
              </w:rPr>
              <w:fldChar w:fldCharType="end"/>
            </w:r>
          </w:p>
        </w:tc>
      </w:tr>
      <w:tr w:rsidR="007B1D8A" w:rsidRPr="004A39C5" w:rsidTr="00AE2FF8">
        <w:trPr>
          <w:trHeight w:val="486"/>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H</m:t>
                </m:r>
                <m:r>
                  <w:rPr>
                    <w:rFonts w:ascii="Cambria Math" w:hAnsi="Cambria Math"/>
                    <w:lang w:val="en-US"/>
                  </w:rPr>
                  <m:t>=</m:t>
                </m:r>
                <m:r>
                  <m:rPr>
                    <m:sty m:val="bi"/>
                  </m:rPr>
                  <w:rPr>
                    <w:rFonts w:ascii="Cambria Math" w:hAnsi="Cambria Math"/>
                    <w:lang w:val="en-US"/>
                  </w:rPr>
                  <m:t>J+</m:t>
                </m:r>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r</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rPr>
                          <m:t>∂</m:t>
                        </m:r>
                        <m:r>
                          <m:rPr>
                            <m:sty m:val="bi"/>
                          </m:rPr>
                          <w:rPr>
                            <w:rFonts w:ascii="Cambria Math" w:hAnsi="Cambria Math"/>
                          </w:rPr>
                          <m:t>E</m:t>
                        </m:r>
                      </m:num>
                      <m:den>
                        <m:r>
                          <w:rPr>
                            <w:rFonts w:ascii="Cambria Math" w:hAnsi="Cambria Math"/>
                          </w:rPr>
                          <m:t>∂t</m:t>
                        </m:r>
                      </m:den>
                    </m:f>
                  </m:e>
                </m:d>
                <m:r>
                  <w:rPr>
                    <w:rFonts w:ascii="Cambria Math" w:hAnsi="Cambria Math"/>
                    <w:lang w:val="en-US"/>
                  </w:rPr>
                  <m:t>,</m:t>
                </m:r>
              </m:oMath>
            </m:oMathPara>
          </w:p>
        </w:tc>
        <w:bookmarkStart w:id="107" w:name="_Ref2179074"/>
        <w:tc>
          <w:tcPr>
            <w:tcW w:w="2527" w:type="dxa"/>
          </w:tcPr>
          <w:p w:rsidR="007B1D8A" w:rsidRPr="004A39C5" w:rsidRDefault="007B1D8A" w:rsidP="00C9356D">
            <w:pPr>
              <w:keepNext/>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08" w:name="_Toc389427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w:t>
            </w:r>
            <w:bookmarkEnd w:id="108"/>
            <w:r w:rsidRPr="004A39C5">
              <w:rPr>
                <w:iCs/>
              </w:rPr>
              <w:fldChar w:fldCharType="end"/>
            </w:r>
            <w:bookmarkEnd w:id="107"/>
          </w:p>
        </w:tc>
      </w:tr>
    </w:tbl>
    <w:p w:rsidR="007B1D8A" w:rsidRPr="004A39C5" w:rsidRDefault="007B1D8A" w:rsidP="00C9356D">
      <w:pPr>
        <w:spacing w:line="240" w:lineRule="auto"/>
        <w:jc w:val="both"/>
        <w:rPr>
          <w:rFonts w:eastAsiaTheme="minorEastAsia" w:cstheme="minorHAnsi"/>
          <w:lang w:val="en-US"/>
        </w:rPr>
      </w:pPr>
      <w:r w:rsidRPr="004A39C5">
        <w:rPr>
          <w:rFonts w:cstheme="minorHAnsi"/>
          <w:color w:val="222222"/>
          <w:shd w:val="clear" w:color="auto" w:fill="FFFFFF"/>
        </w:rPr>
        <w:t>where  </w:t>
      </w:r>
      <m:oMath>
        <m:r>
          <m:rPr>
            <m:sty m:val="bi"/>
          </m:rPr>
          <w:rPr>
            <w:rFonts w:ascii="Cambria Math" w:hAnsi="Cambria Math"/>
            <w:lang w:val="en-US"/>
          </w:rPr>
          <m:t>E</m:t>
        </m:r>
      </m:oMath>
      <w:r w:rsidRPr="004A39C5">
        <w:rPr>
          <w:rFonts w:eastAsiaTheme="minorEastAsia" w:cstheme="minorHAnsi"/>
          <w:lang w:val="en-US"/>
        </w:rPr>
        <w:t xml:space="preserve"> is the electric field vector, </w:t>
      </w:r>
      <m:oMath>
        <m:r>
          <w:rPr>
            <w:rFonts w:ascii="Cambria Math" w:hAnsi="Cambria Math" w:cstheme="minorHAnsi"/>
            <w:lang w:val="en-US"/>
          </w:rPr>
          <m:t>ρ</m:t>
        </m:r>
      </m:oMath>
      <w:r w:rsidRPr="004A39C5">
        <w:rPr>
          <w:rFonts w:eastAsiaTheme="minorEastAsia" w:cstheme="minorHAnsi"/>
          <w:lang w:val="en-US"/>
        </w:rPr>
        <w:t xml:space="preserve"> - the volume charge density, </w:t>
      </w:r>
      <m:oMath>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oMath>
      <w:r w:rsidRPr="004A39C5">
        <w:rPr>
          <w:rFonts w:eastAsiaTheme="minorEastAsia" w:cstheme="minorHAnsi"/>
          <w:lang w:val="en-US"/>
        </w:rPr>
        <w:t xml:space="preserve"> - the free space permittivity,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r</m:t>
            </m:r>
          </m:sub>
        </m:sSub>
      </m:oMath>
      <w:r w:rsidRPr="004A39C5">
        <w:rPr>
          <w:rFonts w:eastAsiaTheme="minorEastAsia" w:cstheme="minorHAnsi"/>
          <w:lang w:val="en-US"/>
        </w:rPr>
        <w:t xml:space="preserve"> – the relative permittivity of the medium,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oMath>
      <w:r w:rsidRPr="004A39C5">
        <w:rPr>
          <w:rFonts w:eastAsiaTheme="minorEastAsia" w:cstheme="minorHAnsi"/>
          <w:lang w:val="en-US"/>
        </w:rPr>
        <w:t xml:space="preserve"> – the free space permeability,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r</m:t>
            </m:r>
          </m:sub>
        </m:sSub>
      </m:oMath>
      <w:r w:rsidRPr="004A39C5">
        <w:rPr>
          <w:rFonts w:eastAsiaTheme="minorEastAsia" w:cstheme="minorHAnsi"/>
          <w:lang w:val="en-US"/>
        </w:rPr>
        <w:t xml:space="preserve"> – the relative permeability of the medium, </w:t>
      </w:r>
      <m:oMath>
        <m:r>
          <m:rPr>
            <m:sty m:val="bi"/>
          </m:rPr>
          <w:rPr>
            <w:rFonts w:ascii="Cambria Math" w:hAnsi="Cambria Math"/>
            <w:lang w:val="en-US"/>
          </w:rPr>
          <m:t xml:space="preserve"> H</m:t>
        </m:r>
      </m:oMath>
      <w:r w:rsidRPr="004A39C5">
        <w:rPr>
          <w:rFonts w:eastAsiaTheme="minorEastAsia" w:cstheme="minorHAnsi"/>
          <w:b/>
          <w:lang w:val="en-US"/>
        </w:rPr>
        <w:t xml:space="preserve"> </w:t>
      </w:r>
      <w:r w:rsidRPr="004A39C5">
        <w:rPr>
          <w:rFonts w:eastAsiaTheme="minorEastAsia" w:cstheme="minorHAnsi"/>
          <w:lang w:val="en-US"/>
        </w:rPr>
        <w:t xml:space="preserve">– the magnetic field vector, and </w:t>
      </w:r>
      <m:oMath>
        <m:r>
          <m:rPr>
            <m:sty m:val="bi"/>
          </m:rPr>
          <w:rPr>
            <w:rFonts w:ascii="Cambria Math" w:hAnsi="Cambria Math"/>
            <w:lang w:val="en-US"/>
          </w:rPr>
          <m:t>J</m:t>
        </m:r>
      </m:oMath>
      <w:r w:rsidRPr="004A39C5">
        <w:rPr>
          <w:rFonts w:eastAsiaTheme="minorEastAsia" w:cstheme="minorHAnsi"/>
          <w:lang w:val="en-US"/>
        </w:rPr>
        <w:t xml:space="preserve"> is the current density.</w:t>
      </w:r>
    </w:p>
    <w:p w:rsidR="007B1D8A" w:rsidRPr="004A39C5" w:rsidRDefault="007B1D8A" w:rsidP="00C9356D">
      <w:pPr>
        <w:shd w:val="clear" w:color="auto" w:fill="FFFFFF"/>
        <w:spacing w:before="120" w:after="0" w:line="240" w:lineRule="auto"/>
        <w:ind w:firstLine="720"/>
        <w:jc w:val="both"/>
        <w:rPr>
          <w:rFonts w:cstheme="minorHAnsi"/>
          <w:lang w:val="en-US"/>
        </w:rPr>
      </w:pPr>
      <w:r w:rsidRPr="004A39C5">
        <w:rPr>
          <w:rFonts w:eastAsia="Times New Roman" w:cstheme="minorHAnsi"/>
          <w:color w:val="000000"/>
          <w:lang w:val="en-US"/>
        </w:rPr>
        <w:t xml:space="preserve">In a charge-free and current-free space (i.e. a vacuum), Maxwell’s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_Ref2179072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noProof/>
        </w:rPr>
        <w:t>2</w:t>
      </w:r>
      <w:r w:rsidR="007E13CF" w:rsidRPr="004A39C5">
        <w:rPr>
          <w:noProof/>
        </w:rPr>
        <w:t>.</w:t>
      </w:r>
      <w:r w:rsidR="007E13CF">
        <w:rPr>
          <w:noProof/>
        </w:rPr>
        <w:t>1</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_Ref2179074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4</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w:t>
      </w:r>
      <w:r w:rsidRPr="004A39C5">
        <w:rPr>
          <w:rFonts w:cstheme="minorHAnsi"/>
          <w:lang w:val="en-US"/>
        </w:rPr>
        <w:t>simplify to the following form:</w:t>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7B1D8A" w:rsidP="00C9356D">
            <w:pPr>
              <w:spacing w:line="240" w:lineRule="auto"/>
              <w:jc w:val="center"/>
              <w:rPr>
                <w:lang w:val="en-US"/>
              </w:rPr>
            </w:pPr>
            <m:oMathPara>
              <m:oMath>
                <m:r>
                  <m:rPr>
                    <m:sty m:val="p"/>
                  </m:rPr>
                  <w:rPr>
                    <w:rFonts w:ascii="Cambria Math" w:hAnsi="Cambria Math"/>
                    <w:lang w:val="en-US"/>
                  </w:rPr>
                  <w:lastRenderedPageBreak/>
                  <m:t>∇</m:t>
                </m:r>
                <m:r>
                  <w:rPr>
                    <w:rFonts w:ascii="Cambria Math" w:hAnsi="Cambria Math"/>
                    <w:lang w:val="en-US"/>
                  </w:rPr>
                  <m:t>∙</m:t>
                </m:r>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r>
                  <m:rPr>
                    <m:sty m:val="bi"/>
                  </m:rPr>
                  <w:rPr>
                    <w:rFonts w:ascii="Cambria Math" w:hAnsi="Cambria Math"/>
                    <w:lang w:val="en-US"/>
                  </w:rPr>
                  <m:t>E</m:t>
                </m:r>
                <m:r>
                  <w:rPr>
                    <w:rFonts w:ascii="Cambria Math" w:hAnsi="Cambria Math"/>
                    <w:lang w:val="en-US"/>
                  </w:rPr>
                  <m:t>=0</m:t>
                </m:r>
              </m:oMath>
            </m:oMathPara>
          </w:p>
        </w:tc>
        <w:bookmarkStart w:id="109" w:name="_Ref536455489"/>
        <w:tc>
          <w:tcPr>
            <w:tcW w:w="2527" w:type="dxa"/>
            <w:vAlign w:val="center"/>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10" w:name="_Toc3894279"/>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5</w:t>
            </w:r>
            <w:bookmarkEnd w:id="110"/>
            <w:r w:rsidRPr="004A39C5">
              <w:rPr>
                <w:iCs/>
                <w:lang w:val="en-US"/>
              </w:rPr>
              <w:fldChar w:fldCharType="end"/>
            </w:r>
            <w:bookmarkEnd w:id="109"/>
          </w:p>
        </w:tc>
      </w:tr>
      <w:tr w:rsidR="007B1D8A" w:rsidRPr="004A39C5" w:rsidTr="00AE2FF8">
        <w:trPr>
          <w:trHeight w:val="486"/>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r>
                  <m:rPr>
                    <m:sty m:val="bi"/>
                  </m:rPr>
                  <w:rPr>
                    <w:rFonts w:ascii="Cambria Math" w:hAnsi="Cambria Math"/>
                    <w:lang w:val="en-US"/>
                  </w:rPr>
                  <m:t>H</m:t>
                </m:r>
                <m:r>
                  <w:rPr>
                    <w:rFonts w:ascii="Cambria Math" w:hAnsi="Cambria Math"/>
                    <w:lang w:val="en-US"/>
                  </w:rPr>
                  <m:t>=0</m:t>
                </m:r>
              </m:oMath>
            </m:oMathPara>
          </w:p>
        </w:tc>
        <w:bookmarkStart w:id="111" w:name="_Ref536455491"/>
        <w:tc>
          <w:tcPr>
            <w:tcW w:w="2527" w:type="dxa"/>
          </w:tcPr>
          <w:p w:rsidR="007B1D8A" w:rsidRPr="004A39C5" w:rsidRDefault="007B1D8A" w:rsidP="00C9356D">
            <w:pPr>
              <w:keepNext/>
              <w:spacing w:line="240" w:lineRule="auto"/>
              <w:jc w:val="right"/>
              <w:rPr>
                <w:iCs/>
                <w:lang w:val="en-US"/>
              </w:rPr>
            </w:pPr>
            <w:r w:rsidRPr="004A39C5">
              <w:rPr>
                <w:rFonts w:cstheme="minorHAnsi"/>
                <w:lang w:val="ru-RU"/>
              </w:rPr>
              <w:fldChar w:fldCharType="begin"/>
            </w:r>
            <w:r w:rsidRPr="004A39C5">
              <w:rPr>
                <w:rFonts w:cstheme="minorHAnsi"/>
                <w:lang w:val="ru-RU"/>
              </w:rPr>
              <w:instrText xml:space="preserve"> STYLEREF 1 \s </w:instrText>
            </w:r>
            <w:r w:rsidRPr="004A39C5">
              <w:rPr>
                <w:rFonts w:cstheme="minorHAnsi"/>
                <w:lang w:val="ru-RU"/>
              </w:rPr>
              <w:fldChar w:fldCharType="separate"/>
            </w:r>
            <w:bookmarkStart w:id="112" w:name="_Toc3894280"/>
            <w:r w:rsidR="007E13CF">
              <w:rPr>
                <w:rFonts w:cstheme="minorHAnsi"/>
                <w:noProof/>
                <w:lang w:val="ru-RU"/>
              </w:rPr>
              <w:t>2</w:t>
            </w:r>
            <w:r w:rsidRPr="004A39C5">
              <w:rPr>
                <w:rFonts w:cstheme="minorHAnsi"/>
                <w:lang w:val="ru-RU"/>
              </w:rPr>
              <w:fldChar w:fldCharType="end"/>
            </w:r>
            <w:r w:rsidRPr="004A39C5">
              <w:rPr>
                <w:rFonts w:cstheme="minorHAnsi"/>
                <w:lang w:val="ru-RU"/>
              </w:rPr>
              <w:t>.</w:t>
            </w:r>
            <w:r w:rsidRPr="004A39C5">
              <w:rPr>
                <w:rFonts w:cstheme="minorHAnsi"/>
                <w:lang w:val="ru-RU"/>
              </w:rPr>
              <w:fldChar w:fldCharType="begin"/>
            </w:r>
            <w:r w:rsidRPr="004A39C5">
              <w:rPr>
                <w:rFonts w:cstheme="minorHAnsi"/>
                <w:lang w:val="ru-RU"/>
              </w:rPr>
              <w:instrText xml:space="preserve"> SEQ Equation \* ARABIC \s 1 </w:instrText>
            </w:r>
            <w:r w:rsidRPr="004A39C5">
              <w:rPr>
                <w:rFonts w:cstheme="minorHAnsi"/>
                <w:lang w:val="ru-RU"/>
              </w:rPr>
              <w:fldChar w:fldCharType="separate"/>
            </w:r>
            <w:r w:rsidR="007E13CF">
              <w:rPr>
                <w:rFonts w:cstheme="minorHAnsi"/>
                <w:noProof/>
                <w:lang w:val="ru-RU"/>
              </w:rPr>
              <w:t>6</w:t>
            </w:r>
            <w:bookmarkEnd w:id="112"/>
            <w:r w:rsidRPr="004A39C5">
              <w:rPr>
                <w:rFonts w:cstheme="minorHAnsi"/>
                <w:lang w:val="ru-RU"/>
              </w:rPr>
              <w:fldChar w:fldCharType="end"/>
            </w:r>
            <w:bookmarkEnd w:id="111"/>
          </w:p>
        </w:tc>
      </w:tr>
      <w:tr w:rsidR="007B1D8A" w:rsidRPr="004A39C5" w:rsidTr="00AE2FF8">
        <w:trPr>
          <w:trHeight w:val="538"/>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E</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rPr>
                          <m:t>∂</m:t>
                        </m:r>
                        <m:r>
                          <m:rPr>
                            <m:sty m:val="bi"/>
                          </m:rPr>
                          <w:rPr>
                            <w:rFonts w:ascii="Cambria Math" w:hAnsi="Cambria Math"/>
                          </w:rPr>
                          <m:t>H</m:t>
                        </m:r>
                      </m:num>
                      <m:den>
                        <m:r>
                          <w:rPr>
                            <w:rFonts w:ascii="Cambria Math" w:hAnsi="Cambria Math"/>
                          </w:rPr>
                          <m:t>∂t</m:t>
                        </m:r>
                      </m:den>
                    </m:f>
                  </m:e>
                </m:d>
              </m:oMath>
            </m:oMathPara>
          </w:p>
        </w:tc>
        <w:bookmarkStart w:id="113" w:name="_Ref536455364"/>
        <w:tc>
          <w:tcPr>
            <w:tcW w:w="2527" w:type="dxa"/>
          </w:tcPr>
          <w:p w:rsidR="007B1D8A" w:rsidRPr="004A39C5" w:rsidRDefault="007B1D8A" w:rsidP="00C9356D">
            <w:pPr>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14" w:name="_Toc3894281"/>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7</w:t>
            </w:r>
            <w:bookmarkEnd w:id="114"/>
            <w:r w:rsidRPr="004A39C5">
              <w:rPr>
                <w:iCs/>
              </w:rPr>
              <w:fldChar w:fldCharType="end"/>
            </w:r>
            <w:bookmarkEnd w:id="113"/>
          </w:p>
        </w:tc>
      </w:tr>
      <w:tr w:rsidR="007B1D8A" w:rsidRPr="004A39C5" w:rsidTr="00AE2FF8">
        <w:trPr>
          <w:trHeight w:val="486"/>
        </w:trPr>
        <w:tc>
          <w:tcPr>
            <w:tcW w:w="3531"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H</m:t>
                </m:r>
                <m:r>
                  <w:rPr>
                    <w:rFonts w:ascii="Cambria Math" w:hAnsi="Cambria Math"/>
                    <w:lang w:val="en-US"/>
                  </w:rPr>
                  <m:t>=</m:t>
                </m:r>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rPr>
                          <m:t>∂</m:t>
                        </m:r>
                        <m:r>
                          <m:rPr>
                            <m:sty m:val="bi"/>
                          </m:rPr>
                          <w:rPr>
                            <w:rFonts w:ascii="Cambria Math" w:hAnsi="Cambria Math"/>
                          </w:rPr>
                          <m:t>E</m:t>
                        </m:r>
                      </m:num>
                      <m:den>
                        <m:r>
                          <w:rPr>
                            <w:rFonts w:ascii="Cambria Math" w:hAnsi="Cambria Math"/>
                          </w:rPr>
                          <m:t>∂t</m:t>
                        </m:r>
                      </m:den>
                    </m:f>
                  </m:e>
                </m:d>
                <m:r>
                  <w:rPr>
                    <w:rFonts w:ascii="Cambria Math" w:eastAsiaTheme="minorEastAsia" w:hAnsi="Cambria Math"/>
                    <w:lang w:val="en-US"/>
                  </w:rPr>
                  <m:t>.</m:t>
                </m:r>
              </m:oMath>
            </m:oMathPara>
          </w:p>
        </w:tc>
        <w:bookmarkStart w:id="115" w:name="_Ref536455367"/>
        <w:tc>
          <w:tcPr>
            <w:tcW w:w="2527" w:type="dxa"/>
          </w:tcPr>
          <w:p w:rsidR="007B1D8A" w:rsidRPr="004A39C5" w:rsidRDefault="007B1D8A" w:rsidP="00C9356D">
            <w:pPr>
              <w:keepNext/>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16" w:name="_Toc3894282"/>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8</w:t>
            </w:r>
            <w:bookmarkEnd w:id="116"/>
            <w:r w:rsidRPr="004A39C5">
              <w:rPr>
                <w:iCs/>
              </w:rPr>
              <w:fldChar w:fldCharType="end"/>
            </w:r>
            <w:bookmarkEnd w:id="115"/>
          </w:p>
        </w:tc>
      </w:tr>
    </w:tbl>
    <w:p w:rsidR="007B1D8A" w:rsidRPr="004A39C5" w:rsidRDefault="007B1D8A" w:rsidP="00C9356D">
      <w:pPr>
        <w:pStyle w:val="Caption"/>
        <w:jc w:val="both"/>
        <w:rPr>
          <w:i w:val="0"/>
          <w:color w:val="auto"/>
          <w:sz w:val="22"/>
          <w:szCs w:val="22"/>
        </w:rPr>
      </w:pPr>
      <w:r w:rsidRPr="004A39C5">
        <w:rPr>
          <w:i w:val="0"/>
          <w:color w:val="auto"/>
          <w:sz w:val="22"/>
          <w:szCs w:val="22"/>
        </w:rPr>
        <w:t xml:space="preserve">In Maxwell's theory, for the first time, two fundamental interactions, electric and magnetic, previously considered independent, were combined and the notion of the </w:t>
      </w:r>
      <w:r w:rsidRPr="004A39C5">
        <w:rPr>
          <w:color w:val="auto"/>
          <w:sz w:val="22"/>
          <w:szCs w:val="22"/>
        </w:rPr>
        <w:t>electromagnetic</w:t>
      </w:r>
      <w:r w:rsidRPr="004A39C5">
        <w:rPr>
          <w:i w:val="0"/>
          <w:color w:val="auto"/>
          <w:sz w:val="22"/>
          <w:szCs w:val="22"/>
        </w:rPr>
        <w:t xml:space="preserve"> field came into use. </w:t>
      </w:r>
    </w:p>
    <w:p w:rsidR="007B1D8A" w:rsidRPr="004A39C5" w:rsidRDefault="007B1D8A" w:rsidP="00C9356D">
      <w:pPr>
        <w:spacing w:line="240" w:lineRule="auto"/>
        <w:ind w:firstLine="720"/>
        <w:jc w:val="both"/>
      </w:pPr>
      <w:r w:rsidRPr="004A39C5">
        <w:t xml:space="preserve">An electromagnetic wave manifests itself as an electromagnetic field propagating in free space or in materials, in which the electric and magnetic fields vary periodically. Maxwell's equations are first-order differential equations in spatial coordinates and time. However, both Equations </w:t>
      </w:r>
      <w:r w:rsidRPr="004A39C5">
        <w:fldChar w:fldCharType="begin"/>
      </w:r>
      <w:r w:rsidRPr="004A39C5">
        <w:instrText xml:space="preserve"> REF _Ref536455364 \h </w:instrText>
      </w:r>
      <w:r w:rsidR="005F13D5" w:rsidRPr="004A39C5">
        <w:instrText xml:space="preserve"> \* MERGEFORMAT </w:instrText>
      </w:r>
      <w:r w:rsidRPr="004A39C5">
        <w:fldChar w:fldCharType="separate"/>
      </w:r>
      <w:r w:rsidR="007E13CF">
        <w:rPr>
          <w:iCs/>
          <w:noProof/>
        </w:rPr>
        <w:t>2</w:t>
      </w:r>
      <w:r w:rsidR="007E13CF" w:rsidRPr="004A39C5">
        <w:rPr>
          <w:iCs/>
          <w:noProof/>
        </w:rPr>
        <w:t>.</w:t>
      </w:r>
      <w:r w:rsidR="007E13CF">
        <w:rPr>
          <w:iCs/>
          <w:noProof/>
        </w:rPr>
        <w:t>7</w:t>
      </w:r>
      <w:r w:rsidRPr="004A39C5">
        <w:fldChar w:fldCharType="end"/>
      </w:r>
      <w:r w:rsidRPr="004A39C5">
        <w:t xml:space="preserve"> (Faraday’s law) and </w:t>
      </w:r>
      <w:r w:rsidRPr="004A39C5">
        <w:fldChar w:fldCharType="begin"/>
      </w:r>
      <w:r w:rsidRPr="004A39C5">
        <w:instrText xml:space="preserve"> REF _Ref536455367 \h </w:instrText>
      </w:r>
      <w:r w:rsidR="005F13D5" w:rsidRPr="004A39C5">
        <w:instrText xml:space="preserve"> \* MERGEFORMAT </w:instrText>
      </w:r>
      <w:r w:rsidRPr="004A39C5">
        <w:fldChar w:fldCharType="separate"/>
      </w:r>
      <w:r w:rsidR="007E13CF">
        <w:rPr>
          <w:iCs/>
          <w:noProof/>
        </w:rPr>
        <w:t>2</w:t>
      </w:r>
      <w:r w:rsidR="007E13CF" w:rsidRPr="004A39C5">
        <w:rPr>
          <w:iCs/>
          <w:noProof/>
        </w:rPr>
        <w:t>.</w:t>
      </w:r>
      <w:r w:rsidR="007E13CF">
        <w:rPr>
          <w:iCs/>
          <w:noProof/>
        </w:rPr>
        <w:t>8</w:t>
      </w:r>
      <w:r w:rsidRPr="004A39C5">
        <w:fldChar w:fldCharType="end"/>
      </w:r>
      <w:r w:rsidRPr="004A39C5">
        <w:t xml:space="preserve"> (Ampere’s law) include unknown vector functions </w:t>
      </w:r>
      <m:oMath>
        <m:r>
          <m:rPr>
            <m:sty m:val="bi"/>
          </m:rPr>
          <w:rPr>
            <w:rFonts w:ascii="Cambria Math" w:hAnsi="Cambria Math"/>
            <w:lang w:val="en-US"/>
          </w:rPr>
          <m:t>E</m:t>
        </m:r>
      </m:oMath>
      <w:r w:rsidRPr="004A39C5">
        <w:t xml:space="preserve"> and</w:t>
      </w:r>
      <w:r w:rsidRPr="004A39C5">
        <w:rPr>
          <w:rFonts w:eastAsiaTheme="minorEastAsia"/>
        </w:rPr>
        <w:t xml:space="preserve"> </w:t>
      </w:r>
      <m:oMath>
        <m:r>
          <m:rPr>
            <m:sty m:val="bi"/>
          </m:rPr>
          <w:rPr>
            <w:rFonts w:ascii="Cambria Math" w:hAnsi="Cambria Math"/>
            <w:lang w:val="en-US"/>
          </w:rPr>
          <m:t>H</m:t>
        </m:r>
      </m:oMath>
      <w:r w:rsidRPr="004A39C5">
        <w:t xml:space="preserve">. Applying the curl operator to Equations </w:t>
      </w:r>
      <w:r w:rsidRPr="004A39C5">
        <w:fldChar w:fldCharType="begin"/>
      </w:r>
      <w:r w:rsidRPr="004A39C5">
        <w:instrText xml:space="preserve"> REF _Ref536455364 \h  \* MERGEFORMAT </w:instrText>
      </w:r>
      <w:r w:rsidRPr="004A39C5">
        <w:fldChar w:fldCharType="separate"/>
      </w:r>
      <w:r w:rsidR="007E13CF">
        <w:rPr>
          <w:iCs/>
          <w:noProof/>
        </w:rPr>
        <w:t>2</w:t>
      </w:r>
      <w:r w:rsidR="007E13CF" w:rsidRPr="004A39C5">
        <w:rPr>
          <w:iCs/>
          <w:noProof/>
        </w:rPr>
        <w:t>.</w:t>
      </w:r>
      <w:r w:rsidR="007E13CF">
        <w:rPr>
          <w:iCs/>
          <w:noProof/>
        </w:rPr>
        <w:t>7</w:t>
      </w:r>
      <w:r w:rsidRPr="004A39C5">
        <w:fldChar w:fldCharType="end"/>
      </w:r>
      <w:r w:rsidRPr="004A39C5">
        <w:t xml:space="preserve"> and  </w:t>
      </w:r>
      <w:r w:rsidRPr="004A39C5">
        <w:fldChar w:fldCharType="begin"/>
      </w:r>
      <w:r w:rsidRPr="004A39C5">
        <w:instrText xml:space="preserve"> REF _Ref536455367 \h  \* MERGEFORMAT </w:instrText>
      </w:r>
      <w:r w:rsidRPr="004A39C5">
        <w:fldChar w:fldCharType="separate"/>
      </w:r>
      <w:r w:rsidR="007E13CF">
        <w:rPr>
          <w:iCs/>
          <w:noProof/>
        </w:rPr>
        <w:t>2</w:t>
      </w:r>
      <w:r w:rsidR="007E13CF" w:rsidRPr="004A39C5">
        <w:rPr>
          <w:iCs/>
          <w:noProof/>
        </w:rPr>
        <w:t>.</w:t>
      </w:r>
      <w:r w:rsidR="007E13CF">
        <w:rPr>
          <w:iCs/>
          <w:noProof/>
        </w:rPr>
        <w:t>8</w:t>
      </w:r>
      <w:r w:rsidRPr="004A39C5">
        <w:fldChar w:fldCharType="end"/>
      </w:r>
      <w:r w:rsidRPr="004A39C5">
        <w:t xml:space="preserve"> and using appropriate vector identity rules, the equations for </w:t>
      </w:r>
      <m:oMath>
        <m:r>
          <m:rPr>
            <m:sty m:val="bi"/>
          </m:rPr>
          <w:rPr>
            <w:rFonts w:ascii="Cambria Math" w:hAnsi="Cambria Math"/>
            <w:lang w:val="en-US"/>
          </w:rPr>
          <m:t>E</m:t>
        </m:r>
      </m:oMath>
      <w:r w:rsidRPr="004A39C5">
        <w:t xml:space="preserve"> and</w:t>
      </w:r>
      <w:r w:rsidRPr="004A39C5">
        <w:rPr>
          <w:rFonts w:eastAsiaTheme="minorEastAsia"/>
        </w:rPr>
        <w:t xml:space="preserve"> </w:t>
      </w:r>
      <m:oMath>
        <m:r>
          <m:rPr>
            <m:sty m:val="bi"/>
          </m:rPr>
          <w:rPr>
            <w:rFonts w:ascii="Cambria Math" w:hAnsi="Cambria Math"/>
            <w:lang w:val="en-US"/>
          </w:rPr>
          <m:t>H</m:t>
        </m:r>
      </m:oMath>
      <w:r w:rsidRPr="004A39C5">
        <w:t xml:space="preserve"> can be cast into second-order differential equations </w:t>
      </w:r>
      <w:r w:rsidRPr="004A39C5">
        <w:fldChar w:fldCharType="begin"/>
      </w:r>
      <w:r w:rsidRPr="004A39C5">
        <w:instrText>ADDIN RW.CITE{{doc:5c5070c9e4b0d339f6633864 DavidJ.Griffiths 1999}}</w:instrText>
      </w:r>
      <w:r w:rsidRPr="004A39C5">
        <w:fldChar w:fldCharType="separate"/>
      </w:r>
      <w:r w:rsidR="00956651" w:rsidRPr="004A39C5">
        <w:rPr>
          <w:rFonts w:ascii="Calibri" w:hAnsi="Calibri" w:cs="Calibri"/>
          <w:bCs/>
          <w:lang w:val="en-US"/>
        </w:rPr>
        <w:t>[53]</w:t>
      </w:r>
      <w:r w:rsidRPr="004A39C5">
        <w:fldChar w:fldCharType="end"/>
      </w:r>
      <w:r w:rsidRPr="004A39C5">
        <w:t>, called the Helmholtz equations:</w:t>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1D24A8" w:rsidP="00C9356D">
            <w:pPr>
              <w:spacing w:line="240" w:lineRule="auto"/>
              <w:jc w:val="center"/>
              <w:rPr>
                <w:lang w:val="en-US"/>
              </w:rPr>
            </w:pPr>
            <m:oMathPara>
              <m:oMath>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m:t>
                    </m:r>
                  </m:e>
                  <m:sup>
                    <m:r>
                      <w:rPr>
                        <w:rFonts w:ascii="Cambria Math" w:eastAsiaTheme="minorEastAsia" w:hAnsi="Cambria Math" w:cs="Cambria Math"/>
                        <w:lang w:val="en-US"/>
                      </w:rPr>
                      <m:t>2</m:t>
                    </m:r>
                  </m:sup>
                </m:sSup>
                <m:r>
                  <m:rPr>
                    <m:sty m:val="bi"/>
                  </m:rPr>
                  <w:rPr>
                    <w:rFonts w:ascii="Cambria Math" w:hAnsi="Cambria Math"/>
                    <w:lang w:val="en-US"/>
                  </w:rPr>
                  <m:t>E</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f>
                  <m:fPr>
                    <m:ctrlPr>
                      <w:rPr>
                        <w:rFonts w:ascii="Cambria Math"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ty m:val="bi"/>
                      </m:rPr>
                      <w:rPr>
                        <w:rFonts w:ascii="Cambria Math" w:hAnsi="Cambria Math"/>
                      </w:rPr>
                      <m:t>E</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bookmarkStart w:id="117" w:name="_Ref536519592"/>
        <w:tc>
          <w:tcPr>
            <w:tcW w:w="2527"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18" w:name="_Toc389428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9</w:t>
            </w:r>
            <w:bookmarkEnd w:id="118"/>
            <w:r w:rsidRPr="004A39C5">
              <w:rPr>
                <w:iCs/>
              </w:rPr>
              <w:fldChar w:fldCharType="end"/>
            </w:r>
            <w:bookmarkEnd w:id="117"/>
          </w:p>
        </w:tc>
      </w:tr>
      <w:tr w:rsidR="007B1D8A" w:rsidRPr="004A39C5" w:rsidTr="00AE2FF8">
        <w:trPr>
          <w:trHeight w:val="486"/>
        </w:trPr>
        <w:tc>
          <w:tcPr>
            <w:tcW w:w="3531" w:type="dxa"/>
          </w:tcPr>
          <w:p w:rsidR="007B1D8A" w:rsidRPr="004A39C5" w:rsidRDefault="001D24A8" w:rsidP="00C9356D">
            <w:pPr>
              <w:spacing w:line="240" w:lineRule="auto"/>
              <w:jc w:val="center"/>
              <w:rPr>
                <w:lang w:val="en-US"/>
              </w:rPr>
            </w:pPr>
            <m:oMathPara>
              <m:oMath>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m:t>
                    </m:r>
                  </m:e>
                  <m:sup>
                    <m:r>
                      <w:rPr>
                        <w:rFonts w:ascii="Cambria Math" w:eastAsiaTheme="minorEastAsia" w:hAnsi="Cambria Math" w:cs="Cambria Math"/>
                        <w:lang w:val="en-US"/>
                      </w:rPr>
                      <m:t>2</m:t>
                    </m:r>
                  </m:sup>
                </m:sSup>
                <m:r>
                  <m:rPr>
                    <m:sty m:val="bi"/>
                  </m:rPr>
                  <w:rPr>
                    <w:rFonts w:ascii="Cambria Math" w:hAnsi="Cambria Math"/>
                    <w:lang w:val="en-US"/>
                  </w:rPr>
                  <m:t>H</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b/>
                        <w:i/>
                        <w:lang w:val="en-US"/>
                      </w:rPr>
                    </m:ctrlPr>
                  </m:sSubPr>
                  <m:e>
                    <m:r>
                      <w:rPr>
                        <w:rFonts w:ascii="Cambria Math" w:hAnsi="Cambria Math"/>
                        <w:lang w:val="en-US"/>
                      </w:rPr>
                      <m:t>ε</m:t>
                    </m:r>
                  </m:e>
                  <m:sub>
                    <m:r>
                      <w:rPr>
                        <w:rFonts w:ascii="Cambria Math" w:hAnsi="Cambria Math"/>
                        <w:lang w:val="en-US"/>
                      </w:rPr>
                      <m:t>0</m:t>
                    </m:r>
                  </m:sub>
                </m:sSub>
                <m:f>
                  <m:fPr>
                    <m:ctrlPr>
                      <w:rPr>
                        <w:rFonts w:ascii="Cambria Math"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ty m:val="bi"/>
                      </m:rPr>
                      <w:rPr>
                        <w:rFonts w:ascii="Cambria Math" w:hAnsi="Cambria Math"/>
                      </w:rPr>
                      <m:t>H</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bookmarkStart w:id="119" w:name="_Ref536519603"/>
        <w:tc>
          <w:tcPr>
            <w:tcW w:w="2527" w:type="dxa"/>
          </w:tcPr>
          <w:p w:rsidR="007B1D8A" w:rsidRPr="004A39C5" w:rsidRDefault="007B1D8A" w:rsidP="00C9356D">
            <w:pPr>
              <w:keepNext/>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20" w:name="_Toc3894284"/>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10</w:t>
            </w:r>
            <w:bookmarkEnd w:id="120"/>
            <w:r w:rsidRPr="004A39C5">
              <w:rPr>
                <w:iCs/>
              </w:rPr>
              <w:fldChar w:fldCharType="end"/>
            </w:r>
            <w:bookmarkEnd w:id="119"/>
          </w:p>
        </w:tc>
      </w:tr>
    </w:tbl>
    <w:p w:rsidR="007B1D8A" w:rsidRPr="004A39C5" w:rsidRDefault="007B1D8A" w:rsidP="00C9356D">
      <w:pPr>
        <w:spacing w:line="240" w:lineRule="auto"/>
        <w:ind w:firstLine="720"/>
        <w:rPr>
          <w:lang w:val="en-US"/>
        </w:rPr>
      </w:pPr>
      <w:r w:rsidRPr="004A39C5">
        <w:rPr>
          <w:lang w:val="en-US"/>
        </w:rPr>
        <w:t xml:space="preserve">Considering that a three-dimensional wave equation can be written as </w:t>
      </w:r>
      <w:r w:rsidRPr="004A39C5">
        <w:rPr>
          <w:lang w:val="en-US"/>
        </w:rPr>
        <w:fldChar w:fldCharType="begin"/>
      </w:r>
      <w:r w:rsidRPr="004A39C5">
        <w:rPr>
          <w:lang w:val="en-US"/>
        </w:rPr>
        <w:instrText>ADDIN RW.CITE{{doc:5c5070c9e4b0d339f6633864 DavidJ.Griffiths 1999}}</w:instrText>
      </w:r>
      <w:r w:rsidRPr="004A39C5">
        <w:rPr>
          <w:lang w:val="en-US"/>
        </w:rPr>
        <w:fldChar w:fldCharType="separate"/>
      </w:r>
      <w:r w:rsidR="00956651" w:rsidRPr="004A39C5">
        <w:rPr>
          <w:rFonts w:ascii="Calibri" w:hAnsi="Calibri" w:cs="Calibri"/>
          <w:bCs/>
          <w:lang w:val="en-US"/>
        </w:rPr>
        <w:t>[53]</w:t>
      </w:r>
      <w:r w:rsidRPr="004A39C5">
        <w:rPr>
          <w:lang w:val="en-US"/>
        </w:rPr>
        <w:fldChar w:fldCharType="end"/>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1D24A8" w:rsidP="00C9356D">
            <w:pPr>
              <w:spacing w:line="240" w:lineRule="auto"/>
              <w:jc w:val="center"/>
              <w:rPr>
                <w:lang w:val="en-US"/>
              </w:rPr>
            </w:pPr>
            <m:oMathPara>
              <m:oMath>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m:t>
                    </m:r>
                  </m:e>
                  <m:sup>
                    <m:r>
                      <w:rPr>
                        <w:rFonts w:ascii="Cambria Math" w:eastAsiaTheme="minorEastAsia" w:hAnsi="Cambria Math" w:cs="Cambria Math"/>
                        <w:lang w:val="en-US"/>
                      </w:rPr>
                      <m:t>2</m:t>
                    </m:r>
                  </m:sup>
                </m:sSup>
                <m:r>
                  <w:rPr>
                    <w:rFonts w:ascii="Cambria Math" w:hAnsi="Cambria Math"/>
                    <w:lang w:val="en-US"/>
                  </w:rPr>
                  <m:t>f=</m:t>
                </m:r>
                <m:f>
                  <m:fPr>
                    <m:ctrlPr>
                      <w:rPr>
                        <w:rFonts w:ascii="Cambria Math" w:hAnsi="Cambria Math"/>
                        <w:i/>
                        <w:lang w:val="en-US"/>
                      </w:rPr>
                    </m:ctrlPr>
                  </m:fPr>
                  <m:num>
                    <m:r>
                      <w:rPr>
                        <w:rFonts w:ascii="Cambria Math" w:hAnsi="Cambria Math"/>
                      </w:rPr>
                      <m:t>1</m:t>
                    </m:r>
                  </m:num>
                  <m:den>
                    <m:sSup>
                      <m:sSupPr>
                        <m:ctrlPr>
                          <w:rPr>
                            <w:rFonts w:ascii="Cambria Math" w:hAnsi="Cambria Math"/>
                            <w:i/>
                          </w:rPr>
                        </m:ctrlPr>
                      </m:sSupPr>
                      <m:e>
                        <m:r>
                          <w:rPr>
                            <w:rFonts w:ascii="Cambria Math" w:hAnsi="Cambria Math"/>
                          </w:rPr>
                          <m:t>v</m:t>
                        </m:r>
                      </m:e>
                      <m:sup>
                        <m:r>
                          <w:rPr>
                            <w:rFonts w:ascii="Cambria Math" w:hAnsi="Cambria Math"/>
                          </w:rPr>
                          <m:t>2</m:t>
                        </m:r>
                      </m:sup>
                    </m:sSup>
                  </m:den>
                </m:f>
                <m:f>
                  <m:fPr>
                    <m:ctrlPr>
                      <w:rPr>
                        <w:rFonts w:ascii="Cambria Math" w:hAnsi="Cambria Math"/>
                        <w:i/>
                        <w:lang w:val="en-US"/>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lang w:val="en-US"/>
                  </w:rPr>
                  <m:t xml:space="preserve"> ,</m:t>
                </m:r>
              </m:oMath>
            </m:oMathPara>
          </w:p>
        </w:tc>
        <w:tc>
          <w:tcPr>
            <w:tcW w:w="2527" w:type="dxa"/>
            <w:vAlign w:val="center"/>
          </w:tcPr>
          <w:p w:rsidR="007B1D8A" w:rsidRPr="004A39C5" w:rsidRDefault="007B1D8A" w:rsidP="00C9356D">
            <w:pPr>
              <w:keepNext/>
              <w:spacing w:line="240" w:lineRule="auto"/>
              <w:jc w:val="right"/>
              <w:rPr>
                <w:iCs/>
                <w:lang w:val="en-US"/>
              </w:rPr>
            </w:pPr>
            <w:r w:rsidRPr="004A39C5">
              <w:rPr>
                <w:lang w:val="en-US"/>
              </w:rPr>
              <w:fldChar w:fldCharType="begin"/>
            </w:r>
            <w:r w:rsidRPr="004A39C5">
              <w:rPr>
                <w:lang w:val="en-US"/>
              </w:rPr>
              <w:instrText xml:space="preserve"> STYLEREF 1 \s </w:instrText>
            </w:r>
            <w:r w:rsidRPr="004A39C5">
              <w:rPr>
                <w:lang w:val="en-US"/>
              </w:rPr>
              <w:fldChar w:fldCharType="separate"/>
            </w:r>
            <w:bookmarkStart w:id="121" w:name="_Toc3894285"/>
            <w:r w:rsidR="007E13CF">
              <w:rPr>
                <w:noProof/>
                <w:lang w:val="en-US"/>
              </w:rPr>
              <w:t>2</w:t>
            </w:r>
            <w:r w:rsidRPr="004A39C5">
              <w:rPr>
                <w:lang w:val="en-US"/>
              </w:rPr>
              <w:fldChar w:fldCharType="end"/>
            </w:r>
            <w:r w:rsidRPr="004A39C5">
              <w:rPr>
                <w:lang w:val="en-US"/>
              </w:rPr>
              <w:t>.</w:t>
            </w:r>
            <w:r w:rsidRPr="004A39C5">
              <w:rPr>
                <w:lang w:val="en-US"/>
              </w:rPr>
              <w:fldChar w:fldCharType="begin"/>
            </w:r>
            <w:r w:rsidRPr="004A39C5">
              <w:rPr>
                <w:lang w:val="en-US"/>
              </w:rPr>
              <w:instrText xml:space="preserve"> SEQ Equation \* ARABIC \s 1 </w:instrText>
            </w:r>
            <w:r w:rsidRPr="004A39C5">
              <w:rPr>
                <w:lang w:val="en-US"/>
              </w:rPr>
              <w:fldChar w:fldCharType="separate"/>
            </w:r>
            <w:r w:rsidR="007E13CF">
              <w:rPr>
                <w:noProof/>
                <w:lang w:val="en-US"/>
              </w:rPr>
              <w:t>11</w:t>
            </w:r>
            <w:bookmarkEnd w:id="121"/>
            <w:r w:rsidRPr="004A39C5">
              <w:rPr>
                <w:lang w:val="en-US"/>
              </w:rPr>
              <w:fldChar w:fldCharType="end"/>
            </w:r>
          </w:p>
        </w:tc>
      </w:tr>
    </w:tbl>
    <w:p w:rsidR="007B1D8A" w:rsidRPr="004A39C5" w:rsidRDefault="007B1D8A" w:rsidP="00C9356D">
      <w:pPr>
        <w:spacing w:line="240" w:lineRule="auto"/>
        <w:jc w:val="both"/>
      </w:pPr>
      <w:r w:rsidRPr="004A39C5">
        <w:t xml:space="preserve">one can see that Equations </w:t>
      </w:r>
      <w:r w:rsidRPr="004A39C5">
        <w:fldChar w:fldCharType="begin"/>
      </w:r>
      <w:r w:rsidRPr="004A39C5">
        <w:instrText xml:space="preserve"> REF _Ref536519592 \h  \* MERGEFORMAT </w:instrText>
      </w:r>
      <w:r w:rsidRPr="004A39C5">
        <w:fldChar w:fldCharType="separate"/>
      </w:r>
      <w:r w:rsidR="007E13CF">
        <w:rPr>
          <w:iCs/>
          <w:noProof/>
        </w:rPr>
        <w:t>2</w:t>
      </w:r>
      <w:r w:rsidR="007E13CF" w:rsidRPr="004A39C5">
        <w:rPr>
          <w:iCs/>
          <w:noProof/>
        </w:rPr>
        <w:t>.</w:t>
      </w:r>
      <w:r w:rsidR="007E13CF">
        <w:rPr>
          <w:iCs/>
          <w:noProof/>
        </w:rPr>
        <w:t>9</w:t>
      </w:r>
      <w:r w:rsidRPr="004A39C5">
        <w:fldChar w:fldCharType="end"/>
      </w:r>
      <w:r w:rsidRPr="004A39C5">
        <w:t xml:space="preserve"> and </w:t>
      </w:r>
      <w:r w:rsidRPr="004A39C5">
        <w:fldChar w:fldCharType="begin"/>
      </w:r>
      <w:r w:rsidRPr="004A39C5">
        <w:instrText xml:space="preserve"> REF _Ref536519603 \h  \* MERGEFORMAT </w:instrText>
      </w:r>
      <w:r w:rsidRPr="004A39C5">
        <w:fldChar w:fldCharType="separate"/>
      </w:r>
      <w:r w:rsidR="007E13CF">
        <w:rPr>
          <w:iCs/>
          <w:noProof/>
        </w:rPr>
        <w:t>2</w:t>
      </w:r>
      <w:r w:rsidR="007E13CF" w:rsidRPr="004A39C5">
        <w:rPr>
          <w:iCs/>
          <w:noProof/>
        </w:rPr>
        <w:t>.</w:t>
      </w:r>
      <w:r w:rsidR="007E13CF">
        <w:rPr>
          <w:iCs/>
          <w:noProof/>
        </w:rPr>
        <w:t>10</w:t>
      </w:r>
      <w:r w:rsidRPr="004A39C5">
        <w:fldChar w:fldCharType="end"/>
      </w:r>
      <w:r w:rsidRPr="004A39C5">
        <w:t xml:space="preserve"> imply that the electromagnetic wave in a non-magnetic medium propagates with the velocity </w:t>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7B1D8A" w:rsidP="00C9356D">
            <w:pPr>
              <w:spacing w:line="240" w:lineRule="auto"/>
              <w:jc w:val="center"/>
            </w:pPr>
            <m:oMathPara>
              <m:oMath>
                <m:r>
                  <w:rPr>
                    <w:rFonts w:ascii="Cambria Math" w:hAnsi="Cambria Math"/>
                    <w:lang w:val="en-US"/>
                  </w:rPr>
                  <m:t>v=</m:t>
                </m:r>
                <m:f>
                  <m:fPr>
                    <m:ctrlPr>
                      <w:rPr>
                        <w:rFonts w:ascii="Cambria Math" w:hAnsi="Cambria Math"/>
                        <w:i/>
                        <w:lang w:val="en-US"/>
                      </w:rPr>
                    </m:ctrlPr>
                  </m:fPr>
                  <m:num>
                    <m:r>
                      <w:rPr>
                        <w:rFonts w:ascii="Cambria Math" w:hAnsi="Cambria Math"/>
                      </w:rPr>
                      <m:t>1</m:t>
                    </m:r>
                  </m:num>
                  <m:den>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e>
                    </m:rad>
                  </m:den>
                </m:f>
                <m:r>
                  <w:rPr>
                    <w:rFonts w:ascii="Cambria Math" w:eastAsiaTheme="minorEastAsia" w:hAnsi="Cambria Math"/>
                    <w:lang w:val="en-US"/>
                  </w:rPr>
                  <m:t>=c ,</m:t>
                </m:r>
              </m:oMath>
            </m:oMathPara>
          </w:p>
        </w:tc>
        <w:tc>
          <w:tcPr>
            <w:tcW w:w="2527" w:type="dxa"/>
            <w:vAlign w:val="center"/>
          </w:tcPr>
          <w:p w:rsidR="007B1D8A" w:rsidRPr="004A39C5" w:rsidRDefault="007B1D8A" w:rsidP="00C9356D">
            <w:pPr>
              <w:keepNext/>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22" w:name="_Toc389428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12</w:t>
            </w:r>
            <w:bookmarkEnd w:id="122"/>
            <w:r w:rsidRPr="004A39C5">
              <w:rPr>
                <w:iCs/>
              </w:rPr>
              <w:fldChar w:fldCharType="end"/>
            </w:r>
          </w:p>
        </w:tc>
      </w:tr>
    </w:tbl>
    <w:p w:rsidR="007B1D8A" w:rsidRPr="004A39C5" w:rsidRDefault="007B1D8A" w:rsidP="00C9356D">
      <w:pPr>
        <w:spacing w:line="240" w:lineRule="auto"/>
        <w:jc w:val="both"/>
        <w:rPr>
          <w:lang w:val="en-US"/>
        </w:rPr>
      </w:pPr>
      <w:r w:rsidRPr="004A39C5">
        <w:rPr>
          <w:lang w:val="en-US"/>
        </w:rPr>
        <w:t xml:space="preserve">where </w:t>
      </w:r>
      <w:r w:rsidRPr="004A39C5">
        <w:rPr>
          <w:rFonts w:eastAsiaTheme="minorEastAsia"/>
          <w:lang w:val="en-US"/>
        </w:rPr>
        <w:t xml:space="preserve"> </w:t>
      </w:r>
      <m:oMath>
        <m:r>
          <w:rPr>
            <w:rFonts w:ascii="Cambria Math" w:eastAsiaTheme="minorEastAsia" w:hAnsi="Cambria Math"/>
            <w:lang w:val="en-US"/>
          </w:rPr>
          <m:t>c</m:t>
        </m:r>
        <m:r>
          <w:rPr>
            <w:rFonts w:ascii="Cambria Math" w:hAnsi="Cambria Math"/>
            <w:lang w:val="en-US"/>
          </w:rPr>
          <m:t>=3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f>
          <m:fPr>
            <m:type m:val="lin"/>
            <m:ctrlPr>
              <w:rPr>
                <w:rFonts w:ascii="Cambria Math" w:hAnsi="Cambria Math"/>
                <w:i/>
                <w:lang w:val="en-US"/>
              </w:rPr>
            </m:ctrlPr>
          </m:fPr>
          <m:num>
            <m:r>
              <w:rPr>
                <w:rFonts w:ascii="Cambria Math" w:hAnsi="Cambria Math"/>
                <w:lang w:val="en-US"/>
              </w:rPr>
              <m:t>m</m:t>
            </m:r>
          </m:num>
          <m:den>
            <m:r>
              <w:rPr>
                <w:rFonts w:ascii="Cambria Math" w:hAnsi="Cambria Math"/>
                <w:lang w:val="en-US"/>
              </w:rPr>
              <m:t>s</m:t>
            </m:r>
          </m:den>
        </m:f>
      </m:oMath>
      <w:r w:rsidRPr="004A39C5">
        <w:rPr>
          <w:rFonts w:eastAsiaTheme="minorEastAsia"/>
          <w:lang w:val="en-US"/>
        </w:rPr>
        <w:t xml:space="preserve"> is the speed of light in a vacuum.</w:t>
      </w:r>
    </w:p>
    <w:p w:rsidR="007B1D8A" w:rsidRPr="004A39C5" w:rsidRDefault="007B1D8A" w:rsidP="00C9356D">
      <w:pPr>
        <w:spacing w:line="240" w:lineRule="auto"/>
        <w:ind w:firstLine="720"/>
        <w:jc w:val="both"/>
        <w:rPr>
          <w:lang w:val="en-US"/>
        </w:rPr>
      </w:pPr>
      <w:r w:rsidRPr="004A39C5">
        <w:rPr>
          <w:lang w:val="en-US"/>
        </w:rPr>
        <w:lastRenderedPageBreak/>
        <w:t xml:space="preserve">One of the most important types of electromagnetic </w:t>
      </w:r>
      <w:r w:rsidRPr="004A39C5">
        <w:rPr>
          <w:rFonts w:cstheme="minorHAnsi"/>
          <w:lang w:val="en-US"/>
        </w:rPr>
        <w:t xml:space="preserve">radiation is a monochromatic plane wave, in which </w:t>
      </w:r>
      <w:r w:rsidRPr="004A39C5">
        <w:rPr>
          <w:rFonts w:cstheme="minorHAnsi"/>
          <w:color w:val="222222"/>
          <w:shd w:val="clear" w:color="auto" w:fill="FFFFFF"/>
        </w:rPr>
        <w:t>the radiation has a planar wavefront moving in a specific direction</w:t>
      </w:r>
      <w:r w:rsidRPr="004A39C5">
        <w:rPr>
          <w:rFonts w:cstheme="minorHAnsi"/>
          <w:lang w:val="en-US"/>
        </w:rPr>
        <w:t xml:space="preserve"> and only one frequency component is present. The importance of this type of wave is that their mathematical description allows deriving the basic properties of a monochromatic laser.  </w:t>
      </w:r>
      <w:r w:rsidRPr="004A39C5">
        <w:t xml:space="preserve">For a plane electromagnetic wave propagating along the </w:t>
      </w:r>
      <m:oMath>
        <m:r>
          <w:rPr>
            <w:rFonts w:ascii="Cambria Math" w:hAnsi="Cambria Math"/>
          </w:rPr>
          <m:t>x</m:t>
        </m:r>
      </m:oMath>
      <w:r w:rsidRPr="004A39C5">
        <w:rPr>
          <w:rFonts w:eastAsiaTheme="minorEastAsia"/>
        </w:rPr>
        <w:t xml:space="preserve"> direction</w:t>
      </w:r>
      <w:r w:rsidRPr="004A39C5">
        <w:t xml:space="preserve">, the electric and magnetic fields can be described by sinusoidal functions as follows </w:t>
      </w:r>
      <w:r w:rsidRPr="004A39C5">
        <w:fldChar w:fldCharType="begin"/>
      </w:r>
      <w:r w:rsidRPr="004A39C5">
        <w:instrText>ADDIN RW.CITE{{doc:5c5070c9e4b0d339f6633864 DavidJ.Griffiths 1999}}</w:instrText>
      </w:r>
      <w:r w:rsidRPr="004A39C5">
        <w:fldChar w:fldCharType="separate"/>
      </w:r>
      <w:r w:rsidR="00956651" w:rsidRPr="004A39C5">
        <w:rPr>
          <w:rFonts w:ascii="Calibri" w:hAnsi="Calibri" w:cs="Calibri"/>
          <w:bCs/>
          <w:lang w:val="en-US"/>
        </w:rPr>
        <w:t>[53]</w:t>
      </w:r>
      <w:r w:rsidRPr="004A39C5">
        <w:fldChar w:fldCharType="end"/>
      </w:r>
      <w:r w:rsidRPr="004A39C5">
        <w:t>:</w:t>
      </w:r>
    </w:p>
    <w:tbl>
      <w:tblPr>
        <w:tblStyle w:val="TableGrid"/>
        <w:tblW w:w="605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527"/>
      </w:tblGrid>
      <w:tr w:rsidR="007B1D8A" w:rsidRPr="004A39C5" w:rsidTr="00AE2FF8">
        <w:trPr>
          <w:trHeight w:val="538"/>
        </w:trPr>
        <w:tc>
          <w:tcPr>
            <w:tcW w:w="3531" w:type="dxa"/>
            <w:vAlign w:val="center"/>
          </w:tcPr>
          <w:p w:rsidR="007B1D8A" w:rsidRPr="004A39C5" w:rsidRDefault="007B1D8A" w:rsidP="00C9356D">
            <w:pPr>
              <w:spacing w:line="240" w:lineRule="auto"/>
              <w:jc w:val="center"/>
              <w:rPr>
                <w:lang w:val="en-US"/>
              </w:rPr>
            </w:pPr>
            <m:oMathPara>
              <m:oMath>
                <m:r>
                  <m:rPr>
                    <m:sty m:val="bi"/>
                  </m:rPr>
                  <w:rPr>
                    <w:rFonts w:ascii="Cambria Math" w:hAnsi="Cambria Math"/>
                    <w:lang w:val="en-US"/>
                  </w:rPr>
                  <m:t>E</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E</m:t>
                    </m:r>
                  </m:e>
                  <m:sub>
                    <m:r>
                      <w:rPr>
                        <w:rFonts w:ascii="Cambria Math" w:hAnsi="Cambria Math"/>
                        <w:lang w:val="en-US"/>
                      </w:rPr>
                      <m:t>0</m:t>
                    </m:r>
                  </m:sub>
                </m:sSub>
                <m:sSup>
                  <m:sSupPr>
                    <m:ctrlPr>
                      <w:rPr>
                        <w:rFonts w:ascii="Cambria Math" w:hAnsi="Cambria Math"/>
                        <w:i/>
                        <w:lang w:val="en-US"/>
                      </w:rPr>
                    </m:ctrlPr>
                  </m:sSupPr>
                  <m:e>
                    <m:r>
                      <w:rPr>
                        <w:rFonts w:ascii="Cambria Math" w:hAnsi="Cambria Math"/>
                      </w:rPr>
                      <m:t>e</m:t>
                    </m:r>
                  </m:e>
                  <m:sup>
                    <m:r>
                      <w:rPr>
                        <w:rFonts w:ascii="Cambria Math" w:hAnsi="Cambria Math"/>
                      </w:rPr>
                      <m:t>i</m:t>
                    </m:r>
                    <m:d>
                      <m:dPr>
                        <m:ctrlPr>
                          <w:rPr>
                            <w:rFonts w:ascii="Cambria Math" w:hAnsi="Cambria Math"/>
                            <w:i/>
                          </w:rPr>
                        </m:ctrlPr>
                      </m:dPr>
                      <m:e>
                        <m:r>
                          <m:rPr>
                            <m:sty m:val="bi"/>
                          </m:rPr>
                          <w:rPr>
                            <w:rFonts w:ascii="Cambria Math" w:hAnsi="Cambria Math"/>
                          </w:rPr>
                          <m:t>k</m:t>
                        </m:r>
                        <m:r>
                          <w:rPr>
                            <w:rFonts w:ascii="Cambria Math" w:hAnsi="Cambria Math"/>
                          </w:rPr>
                          <m:t>x-ωt</m:t>
                        </m:r>
                      </m:e>
                    </m:d>
                  </m:sup>
                </m:sSup>
              </m:oMath>
            </m:oMathPara>
          </w:p>
        </w:tc>
        <w:bookmarkStart w:id="123" w:name="_Ref251868"/>
        <w:tc>
          <w:tcPr>
            <w:tcW w:w="2527" w:type="dxa"/>
            <w:vAlign w:val="center"/>
          </w:tcPr>
          <w:p w:rsidR="007B1D8A" w:rsidRPr="004A39C5" w:rsidRDefault="007B1D8A" w:rsidP="00C9356D">
            <w:pPr>
              <w:spacing w:line="240" w:lineRule="auto"/>
              <w:jc w:val="right"/>
              <w:rPr>
                <w:iCs/>
                <w:lang w:val="en-US"/>
              </w:rPr>
            </w:pPr>
            <w:r w:rsidRPr="004A39C5">
              <w:fldChar w:fldCharType="begin"/>
            </w:r>
            <w:r w:rsidRPr="004A39C5">
              <w:instrText xml:space="preserve"> STYLEREF 1 \s </w:instrText>
            </w:r>
            <w:r w:rsidRPr="004A39C5">
              <w:fldChar w:fldCharType="separate"/>
            </w:r>
            <w:bookmarkStart w:id="124" w:name="_Toc3894287"/>
            <w:r w:rsidR="007E13CF">
              <w:rPr>
                <w:noProof/>
              </w:rPr>
              <w:t>2</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13</w:t>
            </w:r>
            <w:bookmarkEnd w:id="124"/>
            <w:r w:rsidRPr="004A39C5">
              <w:fldChar w:fldCharType="end"/>
            </w:r>
            <w:bookmarkEnd w:id="123"/>
          </w:p>
        </w:tc>
      </w:tr>
      <w:tr w:rsidR="007B1D8A" w:rsidRPr="004A39C5" w:rsidTr="00AE2FF8">
        <w:trPr>
          <w:trHeight w:val="486"/>
        </w:trPr>
        <w:tc>
          <w:tcPr>
            <w:tcW w:w="3531" w:type="dxa"/>
          </w:tcPr>
          <w:p w:rsidR="007B1D8A" w:rsidRPr="004A39C5" w:rsidRDefault="007B1D8A" w:rsidP="00C9356D">
            <w:pPr>
              <w:spacing w:line="240" w:lineRule="auto"/>
              <w:jc w:val="center"/>
              <w:rPr>
                <w:lang w:val="en-US"/>
              </w:rPr>
            </w:pPr>
            <m:oMathPara>
              <m:oMath>
                <m:r>
                  <m:rPr>
                    <m:sty m:val="bi"/>
                  </m:rPr>
                  <w:rPr>
                    <w:rFonts w:ascii="Cambria Math" w:hAnsi="Cambria Math"/>
                    <w:lang w:val="en-US"/>
                  </w:rPr>
                  <m:t>H</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0</m:t>
                    </m:r>
                  </m:sub>
                </m:sSub>
                <m:sSup>
                  <m:sSupPr>
                    <m:ctrlPr>
                      <w:rPr>
                        <w:rFonts w:ascii="Cambria Math" w:hAnsi="Cambria Math"/>
                        <w:i/>
                        <w:lang w:val="en-US"/>
                      </w:rPr>
                    </m:ctrlPr>
                  </m:sSupPr>
                  <m:e>
                    <m:r>
                      <w:rPr>
                        <w:rFonts w:ascii="Cambria Math" w:hAnsi="Cambria Math"/>
                      </w:rPr>
                      <m:t>e</m:t>
                    </m:r>
                  </m:e>
                  <m:sup>
                    <m:r>
                      <w:rPr>
                        <w:rFonts w:ascii="Cambria Math" w:hAnsi="Cambria Math"/>
                      </w:rPr>
                      <m:t>i</m:t>
                    </m:r>
                    <m:d>
                      <m:dPr>
                        <m:ctrlPr>
                          <w:rPr>
                            <w:rFonts w:ascii="Cambria Math" w:hAnsi="Cambria Math"/>
                            <w:i/>
                          </w:rPr>
                        </m:ctrlPr>
                      </m:dPr>
                      <m:e>
                        <m:r>
                          <m:rPr>
                            <m:sty m:val="bi"/>
                          </m:rPr>
                          <w:rPr>
                            <w:rFonts w:ascii="Cambria Math" w:hAnsi="Cambria Math"/>
                          </w:rPr>
                          <m:t>k</m:t>
                        </m:r>
                        <m:r>
                          <w:rPr>
                            <w:rFonts w:ascii="Cambria Math" w:hAnsi="Cambria Math"/>
                          </w:rPr>
                          <m:t>x-ωt</m:t>
                        </m:r>
                      </m:e>
                    </m:d>
                  </m:sup>
                </m:sSup>
                <m:r>
                  <w:rPr>
                    <w:rFonts w:ascii="Cambria Math" w:eastAsiaTheme="minorEastAsia" w:hAnsi="Cambria Math"/>
                    <w:lang w:val="en-US"/>
                  </w:rPr>
                  <m:t xml:space="preserve"> </m:t>
                </m:r>
              </m:oMath>
            </m:oMathPara>
          </w:p>
        </w:tc>
        <w:bookmarkStart w:id="125" w:name="_Ref251870"/>
        <w:tc>
          <w:tcPr>
            <w:tcW w:w="2527" w:type="dxa"/>
          </w:tcPr>
          <w:p w:rsidR="007B1D8A" w:rsidRPr="004A39C5" w:rsidRDefault="007B1D8A" w:rsidP="00C9356D">
            <w:pPr>
              <w:keepNext/>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26" w:name="_Toc389428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14</w:t>
            </w:r>
            <w:bookmarkEnd w:id="126"/>
            <w:r w:rsidRPr="004A39C5">
              <w:rPr>
                <w:iCs/>
              </w:rPr>
              <w:fldChar w:fldCharType="end"/>
            </w:r>
            <w:bookmarkEnd w:id="125"/>
          </w:p>
        </w:tc>
      </w:tr>
    </w:tbl>
    <w:p w:rsidR="007B1D8A" w:rsidRPr="004A39C5" w:rsidRDefault="007B1D8A" w:rsidP="00C9356D">
      <w:pPr>
        <w:spacing w:line="240" w:lineRule="auto"/>
        <w:jc w:val="both"/>
      </w:pPr>
      <w:r w:rsidRPr="004A39C5">
        <w:t xml:space="preserve">where </w:t>
      </w:r>
      <m:oMath>
        <m:sSub>
          <m:sSubPr>
            <m:ctrlPr>
              <w:rPr>
                <w:rFonts w:ascii="Cambria Math" w:hAnsi="Cambria Math"/>
                <w:i/>
                <w:lang w:val="en-US"/>
              </w:rPr>
            </m:ctrlPr>
          </m:sSubPr>
          <m:e>
            <m:r>
              <m:rPr>
                <m:sty m:val="bi"/>
              </m:rPr>
              <w:rPr>
                <w:rFonts w:ascii="Cambria Math" w:hAnsi="Cambria Math"/>
                <w:lang w:val="en-US"/>
              </w:rPr>
              <m:t>E</m:t>
            </m:r>
          </m:e>
          <m:sub>
            <m:r>
              <w:rPr>
                <w:rFonts w:ascii="Cambria Math" w:hAnsi="Cambria Math"/>
                <w:lang w:val="en-US"/>
              </w:rPr>
              <m:t>0</m:t>
            </m:r>
          </m:sub>
        </m:sSub>
      </m:oMath>
      <w:r w:rsidRPr="004A39C5">
        <w:rPr>
          <w:rFonts w:eastAsiaTheme="minorEastAsia"/>
          <w:lang w:val="en-US"/>
        </w:rPr>
        <w:t xml:space="preserve"> and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0</m:t>
            </m:r>
          </m:sub>
        </m:sSub>
      </m:oMath>
      <w:r w:rsidRPr="004A39C5">
        <w:rPr>
          <w:rFonts w:eastAsiaTheme="minorEastAsia"/>
          <w:lang w:val="en-US"/>
        </w:rPr>
        <w:t xml:space="preserve"> are the field</w:t>
      </w:r>
      <w:r w:rsidRPr="004A39C5" w:rsidDel="006B74F5">
        <w:rPr>
          <w:rFonts w:eastAsiaTheme="minorEastAsia"/>
          <w:lang w:val="en-US"/>
        </w:rPr>
        <w:t xml:space="preserve"> </w:t>
      </w:r>
      <w:r w:rsidRPr="004A39C5">
        <w:rPr>
          <w:rFonts w:eastAsiaTheme="minorEastAsia"/>
          <w:lang w:val="en-US"/>
        </w:rPr>
        <w:t>amplitudes,</w:t>
      </w:r>
      <w:r w:rsidRPr="004A39C5">
        <w:rPr>
          <w:rFonts w:eastAsiaTheme="minorEastAsia"/>
        </w:rPr>
        <w:t xml:space="preserve"> </w:t>
      </w:r>
      <m:oMath>
        <m:r>
          <m:rPr>
            <m:sty m:val="bi"/>
          </m:rPr>
          <w:rPr>
            <w:rFonts w:ascii="Cambria Math" w:eastAsiaTheme="minorEastAsia" w:hAnsi="Cambria Math"/>
          </w:rPr>
          <m:t>k</m:t>
        </m:r>
      </m:oMath>
      <w:r w:rsidRPr="004A39C5">
        <w:rPr>
          <w:rFonts w:eastAsiaTheme="minorEastAsia"/>
        </w:rPr>
        <w:t xml:space="preserve"> is the wave vector, and </w:t>
      </w:r>
      <m:oMath>
        <m:r>
          <w:rPr>
            <w:rFonts w:ascii="Cambria Math" w:eastAsiaTheme="minorEastAsia" w:hAnsi="Cambria Math"/>
          </w:rPr>
          <m:t>ω</m:t>
        </m:r>
      </m:oMath>
      <w:r w:rsidRPr="004A39C5">
        <w:rPr>
          <w:rFonts w:eastAsiaTheme="minorEastAsia"/>
        </w:rPr>
        <w:t xml:space="preserve"> is the angular frequency. </w:t>
      </w:r>
      <w:r w:rsidRPr="004A39C5">
        <w:fldChar w:fldCharType="begin"/>
      </w:r>
      <w:r w:rsidRPr="004A39C5">
        <w:rPr>
          <w:rFonts w:eastAsiaTheme="minorEastAsia"/>
        </w:rPr>
        <w:instrText xml:space="preserve"> REF _Ref2950423 \h </w:instrText>
      </w:r>
      <w:r w:rsidR="005F13D5" w:rsidRPr="004A39C5">
        <w:instrText xml:space="preserve"> \* MERGEFORMAT </w:instrText>
      </w:r>
      <w:r w:rsidRPr="004A39C5">
        <w:fldChar w:fldCharType="separate"/>
      </w:r>
      <w:r w:rsidR="007E13CF" w:rsidRPr="004A39C5">
        <w:t xml:space="preserve">Figure </w:t>
      </w:r>
      <w:r w:rsidR="007E13CF">
        <w:rPr>
          <w:noProof/>
        </w:rPr>
        <w:t>2</w:t>
      </w:r>
      <w:r w:rsidR="007E13CF" w:rsidRPr="004A39C5">
        <w:rPr>
          <w:noProof/>
        </w:rPr>
        <w:t>.</w:t>
      </w:r>
      <w:r w:rsidR="007E13CF">
        <w:rPr>
          <w:noProof/>
        </w:rPr>
        <w:t>1</w:t>
      </w:r>
      <w:r w:rsidRPr="004A39C5">
        <w:fldChar w:fldCharType="end"/>
      </w:r>
      <w:r w:rsidRPr="004A39C5">
        <w:t xml:space="preserve"> illustrates the electric and magnetic fields oscillations for a</w:t>
      </w:r>
      <w:r w:rsidRPr="004A39C5">
        <w:rPr>
          <w:lang w:val="en-US"/>
        </w:rPr>
        <w:t xml:space="preserve"> </w:t>
      </w:r>
      <w:r w:rsidRPr="004A39C5">
        <w:t xml:space="preserve">monochromatic wave. </w:t>
      </w:r>
    </w:p>
    <w:p w:rsidR="007B1D8A" w:rsidRPr="004A39C5" w:rsidRDefault="007B1D8A" w:rsidP="00C9356D">
      <w:pPr>
        <w:keepNext/>
        <w:spacing w:line="240" w:lineRule="auto"/>
        <w:jc w:val="center"/>
      </w:pPr>
      <w:r w:rsidRPr="004A39C5">
        <w:rPr>
          <w:noProof/>
          <w:lang w:val="en-US"/>
        </w:rPr>
        <w:drawing>
          <wp:inline distT="0" distB="0" distL="0" distR="0" wp14:anchorId="65DF7845" wp14:editId="4915D8B7">
            <wp:extent cx="2889850" cy="172421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91524" cy="1725211"/>
                    </a:xfrm>
                    <a:prstGeom prst="rect">
                      <a:avLst/>
                    </a:prstGeom>
                  </pic:spPr>
                </pic:pic>
              </a:graphicData>
            </a:graphic>
          </wp:inline>
        </w:drawing>
      </w:r>
    </w:p>
    <w:p w:rsidR="007B1D8A" w:rsidRPr="004A39C5" w:rsidRDefault="007B1D8A" w:rsidP="00C9356D">
      <w:pPr>
        <w:pStyle w:val="Caption"/>
        <w:rPr>
          <w:lang w:val="en-US"/>
        </w:rPr>
      </w:pPr>
      <w:bookmarkStart w:id="127" w:name="_Ref2950423"/>
      <w:bookmarkStart w:id="128" w:name="_Toc673165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w:t>
      </w:r>
      <w:r w:rsidR="00001B7B" w:rsidRPr="004A39C5">
        <w:fldChar w:fldCharType="end"/>
      </w:r>
      <w:bookmarkEnd w:id="127"/>
      <w:r w:rsidRPr="004A39C5">
        <w:t xml:space="preserve">: Oscillations of electric and magnetic fields in a plane electromagnetic wave </w:t>
      </w:r>
      <w:r w:rsidRPr="004A39C5">
        <w:fldChar w:fldCharType="begin"/>
      </w:r>
      <w:r w:rsidRPr="004A39C5">
        <w:instrText>ADDIN RW.CITE{{doc:5c6afdd1e4b010cd3aca8639 [NoInformation] 2010}}</w:instrText>
      </w:r>
      <w:r w:rsidRPr="004A39C5">
        <w:fldChar w:fldCharType="separate"/>
      </w:r>
      <w:r w:rsidR="00956651" w:rsidRPr="004A39C5">
        <w:rPr>
          <w:rFonts w:ascii="Calibri" w:hAnsi="Calibri" w:cs="Calibri"/>
          <w:bCs/>
          <w:lang w:val="en-US"/>
        </w:rPr>
        <w:t>[54]</w:t>
      </w:r>
      <w:r w:rsidRPr="004A39C5">
        <w:fldChar w:fldCharType="end"/>
      </w:r>
      <w:r w:rsidRPr="004A39C5">
        <w:t>.</w:t>
      </w:r>
      <w:bookmarkEnd w:id="128"/>
    </w:p>
    <w:p w:rsidR="007B1D8A" w:rsidRPr="004A39C5" w:rsidRDefault="007B1D8A" w:rsidP="00C9356D">
      <w:pPr>
        <w:spacing w:line="240" w:lineRule="auto"/>
        <w:ind w:firstLine="720"/>
        <w:jc w:val="both"/>
        <w:rPr>
          <w:rFonts w:eastAsia="Times New Roman" w:cstheme="minorHAnsi"/>
          <w:color w:val="000000"/>
        </w:rPr>
      </w:pPr>
      <w:r w:rsidRPr="004A39C5">
        <w:rPr>
          <w:rFonts w:eastAsiaTheme="minorEastAsia"/>
        </w:rPr>
        <w:t xml:space="preserve">Substituting Equations </w:t>
      </w:r>
      <w:r w:rsidRPr="004A39C5">
        <w:rPr>
          <w:rFonts w:eastAsiaTheme="minorEastAsia"/>
        </w:rPr>
        <w:fldChar w:fldCharType="begin"/>
      </w:r>
      <w:r w:rsidRPr="004A39C5">
        <w:rPr>
          <w:rFonts w:eastAsiaTheme="minorEastAsia"/>
        </w:rPr>
        <w:instrText xml:space="preserve"> REF _Ref251868 \h  \* MERGEFORMAT </w:instrText>
      </w:r>
      <w:r w:rsidRPr="004A39C5">
        <w:rPr>
          <w:rFonts w:eastAsiaTheme="minorEastAsia"/>
        </w:rPr>
      </w:r>
      <w:r w:rsidRPr="004A39C5">
        <w:rPr>
          <w:rFonts w:eastAsiaTheme="minorEastAsia"/>
        </w:rPr>
        <w:fldChar w:fldCharType="separate"/>
      </w:r>
      <w:r w:rsidR="007E13CF">
        <w:rPr>
          <w:noProof/>
        </w:rPr>
        <w:t>2</w:t>
      </w:r>
      <w:r w:rsidR="007E13CF" w:rsidRPr="004A39C5">
        <w:rPr>
          <w:noProof/>
        </w:rPr>
        <w:t>.</w:t>
      </w:r>
      <w:r w:rsidR="007E13CF">
        <w:rPr>
          <w:noProof/>
        </w:rPr>
        <w:t>13</w:t>
      </w:r>
      <w:r w:rsidRPr="004A39C5">
        <w:rPr>
          <w:rFonts w:eastAsiaTheme="minorEastAsia"/>
        </w:rPr>
        <w:fldChar w:fldCharType="end"/>
      </w:r>
      <w:r w:rsidRPr="004A39C5">
        <w:rPr>
          <w:rFonts w:eastAsiaTheme="minorEastAsia"/>
        </w:rPr>
        <w:t xml:space="preserve"> and </w:t>
      </w:r>
      <w:r w:rsidRPr="004A39C5">
        <w:rPr>
          <w:rFonts w:eastAsiaTheme="minorEastAsia"/>
        </w:rPr>
        <w:fldChar w:fldCharType="begin"/>
      </w:r>
      <w:r w:rsidRPr="004A39C5">
        <w:rPr>
          <w:rFonts w:eastAsiaTheme="minorEastAsia"/>
        </w:rPr>
        <w:instrText xml:space="preserve"> REF _Ref251870 \h  \* MERGEFORMAT </w:instrText>
      </w:r>
      <w:r w:rsidRPr="004A39C5">
        <w:rPr>
          <w:rFonts w:eastAsiaTheme="minorEastAsia"/>
        </w:rPr>
      </w:r>
      <w:r w:rsidRPr="004A39C5">
        <w:rPr>
          <w:rFonts w:eastAsiaTheme="minorEastAsia"/>
        </w:rPr>
        <w:fldChar w:fldCharType="separate"/>
      </w:r>
      <w:r w:rsidR="007E13CF">
        <w:rPr>
          <w:iCs/>
          <w:noProof/>
        </w:rPr>
        <w:t>2</w:t>
      </w:r>
      <w:r w:rsidR="007E13CF" w:rsidRPr="004A39C5">
        <w:rPr>
          <w:iCs/>
          <w:noProof/>
        </w:rPr>
        <w:t>.</w:t>
      </w:r>
      <w:r w:rsidR="007E13CF">
        <w:rPr>
          <w:iCs/>
          <w:noProof/>
        </w:rPr>
        <w:t>14</w:t>
      </w:r>
      <w:r w:rsidRPr="004A39C5">
        <w:rPr>
          <w:rFonts w:eastAsiaTheme="minorEastAsia"/>
        </w:rPr>
        <w:fldChar w:fldCharType="end"/>
      </w:r>
      <w:r w:rsidRPr="004A39C5">
        <w:rPr>
          <w:rFonts w:eastAsia="Times New Roman" w:cstheme="minorHAnsi"/>
          <w:color w:val="000000"/>
        </w:rPr>
        <w:t xml:space="preserve"> into Maxwell’s equations, one can obtain:</w:t>
      </w:r>
    </w:p>
    <w:tbl>
      <w:tblPr>
        <w:tblStyle w:val="TableGrid"/>
        <w:tblW w:w="7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623"/>
      </w:tblGrid>
      <w:tr w:rsidR="007B1D8A" w:rsidRPr="004A39C5" w:rsidTr="00AE2FF8">
        <w:trPr>
          <w:trHeight w:val="593"/>
        </w:trPr>
        <w:tc>
          <w:tcPr>
            <w:tcW w:w="6480" w:type="dxa"/>
            <w:vAlign w:val="center"/>
          </w:tcPr>
          <w:p w:rsidR="007B1D8A" w:rsidRPr="004A39C5" w:rsidRDefault="007B1D8A" w:rsidP="00C9356D">
            <w:pPr>
              <w:spacing w:line="240" w:lineRule="auto"/>
              <w:jc w:val="center"/>
              <w:rPr>
                <w:lang w:val="en-US"/>
              </w:rPr>
            </w:pPr>
            <m:oMath>
              <m:r>
                <m:rPr>
                  <m:sty m:val="b"/>
                </m:rPr>
                <w:rPr>
                  <w:rFonts w:ascii="Cambria Math" w:hAnsi="Cambria Math"/>
                  <w:lang w:val="en-US"/>
                </w:rPr>
                <m:t>k∙</m:t>
              </m:r>
              <m:r>
                <m:rPr>
                  <m:sty m:val="bi"/>
                </m:rPr>
                <w:rPr>
                  <w:rFonts w:ascii="Cambria Math" w:hAnsi="Cambria Math"/>
                  <w:lang w:val="en-US"/>
                </w:rPr>
                <m:t>E</m:t>
              </m:r>
              <m:r>
                <w:rPr>
                  <w:rFonts w:ascii="Cambria Math" w:hAnsi="Cambria Math"/>
                  <w:lang w:val="en-US"/>
                </w:rPr>
                <m:t>=0,</m:t>
              </m:r>
            </m:oMath>
            <w:r w:rsidRPr="004A39C5">
              <w:rPr>
                <w:rFonts w:eastAsiaTheme="minorEastAsia"/>
                <w:b/>
                <w:lang w:val="en-US"/>
              </w:rPr>
              <w:t xml:space="preserve">     </w:t>
            </w:r>
            <m:oMath>
              <m:r>
                <m:rPr>
                  <m:sty m:val="b"/>
                </m:rPr>
                <w:rPr>
                  <w:rFonts w:ascii="Cambria Math" w:hAnsi="Cambria Math"/>
                  <w:lang w:val="en-US"/>
                </w:rPr>
                <m:t>k∙H</m:t>
              </m:r>
              <m:r>
                <w:rPr>
                  <w:rFonts w:ascii="Cambria Math" w:hAnsi="Cambria Math"/>
                  <w:lang w:val="en-US"/>
                </w:rPr>
                <m:t>=0</m:t>
              </m:r>
              <m:r>
                <w:rPr>
                  <w:rFonts w:ascii="Cambria Math" w:eastAsiaTheme="minorEastAsia" w:hAnsi="Cambria Math"/>
                  <w:lang w:val="en-US"/>
                </w:rPr>
                <m:t>,</m:t>
              </m:r>
            </m:oMath>
            <w:r w:rsidRPr="004A39C5">
              <w:rPr>
                <w:rFonts w:eastAsiaTheme="minorEastAsia"/>
                <w:b/>
                <w:lang w:val="en-US"/>
              </w:rPr>
              <w:t xml:space="preserve">     </w:t>
            </w:r>
            <m:oMath>
              <m:r>
                <m:rPr>
                  <m:sty m:val="b"/>
                </m:rPr>
                <w:rPr>
                  <w:rFonts w:ascii="Cambria Math" w:hAnsi="Cambria Math"/>
                  <w:lang w:val="en-US"/>
                </w:rPr>
                <m:t>k×E</m:t>
              </m:r>
              <m:r>
                <w:rPr>
                  <w:rFonts w:ascii="Cambria Math" w:hAnsi="Cambria Math"/>
                  <w:lang w:val="en-US"/>
                </w:rPr>
                <m:t>=ωμ</m:t>
              </m:r>
              <m:r>
                <m:rPr>
                  <m:sty m:val="bi"/>
                </m:rPr>
                <w:rPr>
                  <w:rFonts w:ascii="Cambria Math" w:hAnsi="Cambria Math"/>
                  <w:lang w:val="en-US"/>
                </w:rPr>
                <m:t>H</m:t>
              </m:r>
            </m:oMath>
            <w:r w:rsidRPr="004A39C5">
              <w:rPr>
                <w:rFonts w:eastAsiaTheme="minorEastAsia"/>
                <w:b/>
                <w:lang w:val="en-US"/>
              </w:rPr>
              <w:t xml:space="preserve">   </w:t>
            </w:r>
            <m:oMath>
              <m:sSup>
                <m:sSupPr>
                  <m:ctrlPr>
                    <w:rPr>
                      <w:rFonts w:ascii="Cambria Math" w:eastAsiaTheme="minorEastAsia" w:hAnsi="Cambria Math"/>
                      <w:b/>
                      <w:i/>
                      <w:lang w:val="en-US"/>
                    </w:rPr>
                  </m:ctrlPr>
                </m:sSupPr>
                <m:e>
                  <m:r>
                    <w:rPr>
                      <w:rFonts w:ascii="Cambria Math" w:eastAsiaTheme="minorEastAsia" w:hAnsi="Cambria Math"/>
                      <w:lang w:val="en-US"/>
                    </w:rPr>
                    <m:t>v</m:t>
                  </m:r>
                </m:e>
                <m:sup>
                  <m:r>
                    <w:rPr>
                      <w:rFonts w:ascii="Cambria Math" w:eastAsiaTheme="minorEastAsia" w:hAnsi="Cambria Math"/>
                      <w:lang w:val="en-US"/>
                    </w:rPr>
                    <m:t>2</m:t>
                  </m:r>
                </m:sup>
              </m:sSup>
              <m:r>
                <w:rPr>
                  <w:rFonts w:ascii="Cambria Math" w:eastAsiaTheme="minorEastAsia" w:hAnsi="Cambria Math"/>
                  <w:lang w:val="en-US"/>
                </w:rPr>
                <m:t>μ</m:t>
              </m:r>
              <m:r>
                <m:rPr>
                  <m:sty m:val="bi"/>
                </m:rPr>
                <w:rPr>
                  <w:rFonts w:ascii="Cambria Math" w:eastAsiaTheme="minorEastAsia" w:hAnsi="Cambria Math"/>
                  <w:lang w:val="en-US"/>
                </w:rPr>
                <m:t>∙k×H=-</m:t>
              </m:r>
              <m:r>
                <w:rPr>
                  <w:rFonts w:ascii="Cambria Math" w:eastAsiaTheme="minorEastAsia" w:hAnsi="Cambria Math"/>
                  <w:lang w:val="en-US"/>
                </w:rPr>
                <m:t>ω</m:t>
              </m:r>
              <m:r>
                <m:rPr>
                  <m:sty m:val="bi"/>
                </m:rPr>
                <w:rPr>
                  <w:rFonts w:ascii="Cambria Math" w:eastAsiaTheme="minorEastAsia" w:hAnsi="Cambria Math"/>
                  <w:lang w:val="en-US"/>
                </w:rPr>
                <m:t>E</m:t>
              </m:r>
            </m:oMath>
            <w:r w:rsidRPr="004A39C5">
              <w:rPr>
                <w:rFonts w:eastAsiaTheme="minorEastAsia"/>
                <w:b/>
                <w:lang w:val="en-US"/>
              </w:rPr>
              <w:t xml:space="preserve"> </w:t>
            </w:r>
          </w:p>
        </w:tc>
        <w:tc>
          <w:tcPr>
            <w:tcW w:w="623" w:type="dxa"/>
            <w:vAlign w:val="center"/>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29" w:name="_Toc3894289"/>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15</w:t>
            </w:r>
            <w:bookmarkEnd w:id="129"/>
            <w:r w:rsidRPr="004A39C5">
              <w:rPr>
                <w:iCs/>
                <w:lang w:val="en-US"/>
              </w:rPr>
              <w:fldChar w:fldCharType="end"/>
            </w:r>
          </w:p>
        </w:tc>
      </w:tr>
    </w:tbl>
    <w:p w:rsidR="007B1D8A" w:rsidRPr="004A39C5" w:rsidRDefault="007B1D8A" w:rsidP="00C9356D">
      <w:pPr>
        <w:shd w:val="clear" w:color="auto" w:fill="FFFFFF"/>
        <w:spacing w:before="120" w:after="0" w:line="240" w:lineRule="auto"/>
        <w:jc w:val="both"/>
        <w:rPr>
          <w:rFonts w:eastAsiaTheme="minorEastAsia"/>
        </w:rPr>
      </w:pPr>
      <w:r w:rsidRPr="004A39C5">
        <w:rPr>
          <w:rFonts w:eastAsia="Times New Roman" w:cstheme="minorHAnsi"/>
          <w:color w:val="000000"/>
        </w:rPr>
        <w:t xml:space="preserve">where </w:t>
      </w:r>
      <m:oMath>
        <m:r>
          <w:rPr>
            <w:rFonts w:ascii="Cambria Math" w:eastAsia="Times New Roman" w:hAnsi="Cambria Math" w:cstheme="minorHAnsi"/>
            <w:color w:val="000000"/>
          </w:rPr>
          <m:t>v=</m:t>
        </m:r>
        <m:f>
          <m:fPr>
            <m:type m:val="lin"/>
            <m:ctrlPr>
              <w:rPr>
                <w:rFonts w:ascii="Cambria Math" w:eastAsia="Times New Roman" w:hAnsi="Cambria Math" w:cstheme="minorHAnsi"/>
                <w:i/>
                <w:color w:val="000000"/>
              </w:rPr>
            </m:ctrlPr>
          </m:fPr>
          <m:num>
            <m:r>
              <w:rPr>
                <w:rFonts w:ascii="Cambria Math" w:eastAsia="Times New Roman" w:hAnsi="Cambria Math" w:cstheme="minorHAnsi"/>
                <w:color w:val="000000"/>
              </w:rPr>
              <m:t>ω</m:t>
            </m:r>
          </m:num>
          <m:den>
            <m:r>
              <w:rPr>
                <w:rFonts w:ascii="Cambria Math" w:eastAsia="Times New Roman" w:hAnsi="Cambria Math" w:cstheme="minorHAnsi"/>
                <w:color w:val="000000"/>
              </w:rPr>
              <m:t>k</m:t>
            </m:r>
          </m:den>
        </m:f>
      </m:oMath>
      <w:r w:rsidRPr="004A39C5">
        <w:rPr>
          <w:rFonts w:eastAsia="Times New Roman" w:cstheme="minorHAnsi"/>
          <w:color w:val="000000"/>
        </w:rPr>
        <w:t xml:space="preserve"> is the wave velocity. From these equations, it follows that </w:t>
      </w:r>
      <w:r w:rsidRPr="004A39C5">
        <w:t xml:space="preserve">both vectors </w:t>
      </w:r>
      <m:oMath>
        <m:r>
          <m:rPr>
            <m:sty m:val="bi"/>
          </m:rPr>
          <w:rPr>
            <w:rFonts w:ascii="Cambria Math" w:hAnsi="Cambria Math"/>
            <w:lang w:val="en-US"/>
          </w:rPr>
          <m:t>E</m:t>
        </m:r>
      </m:oMath>
      <w:r w:rsidRPr="004A39C5">
        <w:t xml:space="preserve"> and</w:t>
      </w:r>
      <w:r w:rsidRPr="004A39C5">
        <w:rPr>
          <w:rFonts w:eastAsiaTheme="minorEastAsia"/>
        </w:rPr>
        <w:t xml:space="preserve"> </w:t>
      </w:r>
      <m:oMath>
        <m:r>
          <m:rPr>
            <m:sty m:val="bi"/>
          </m:rPr>
          <w:rPr>
            <w:rFonts w:ascii="Cambria Math" w:eastAsiaTheme="minorEastAsia" w:hAnsi="Cambria Math"/>
          </w:rPr>
          <m:t>H</m:t>
        </m:r>
      </m:oMath>
      <w:r w:rsidRPr="004A39C5">
        <w:rPr>
          <w:rFonts w:eastAsiaTheme="minorEastAsia"/>
          <w:b/>
          <w:lang w:val="en-US"/>
        </w:rPr>
        <w:t xml:space="preserve"> </w:t>
      </w:r>
      <w:r w:rsidRPr="004A39C5">
        <w:rPr>
          <w:rFonts w:eastAsiaTheme="minorEastAsia"/>
          <w:lang w:val="en-US"/>
        </w:rPr>
        <w:t xml:space="preserve">are orthogonal to the wave vector </w:t>
      </w:r>
      <m:oMath>
        <m:r>
          <m:rPr>
            <m:sty m:val="bi"/>
          </m:rPr>
          <w:rPr>
            <w:rFonts w:ascii="Cambria Math" w:eastAsiaTheme="minorEastAsia" w:hAnsi="Cambria Math"/>
          </w:rPr>
          <m:t>k</m:t>
        </m:r>
      </m:oMath>
      <w:r w:rsidRPr="004A39C5">
        <w:rPr>
          <w:rFonts w:eastAsiaTheme="minorEastAsia"/>
          <w:b/>
        </w:rPr>
        <w:t xml:space="preserve"> </w:t>
      </w:r>
      <w:r w:rsidRPr="004A39C5">
        <w:rPr>
          <w:rFonts w:eastAsiaTheme="minorEastAsia"/>
        </w:rPr>
        <w:t>and to each other, therefore, the wave is transversal.</w:t>
      </w:r>
    </w:p>
    <w:p w:rsidR="009543EF" w:rsidRPr="004A39C5" w:rsidRDefault="009543EF" w:rsidP="00C9356D">
      <w:pPr>
        <w:shd w:val="clear" w:color="auto" w:fill="FFFFFF"/>
        <w:spacing w:before="120" w:after="0" w:line="240" w:lineRule="auto"/>
        <w:jc w:val="both"/>
        <w:rPr>
          <w:rFonts w:eastAsia="Times New Roman" w:cstheme="minorHAnsi"/>
          <w:color w:val="000000"/>
          <w:lang w:val="en-US"/>
        </w:rPr>
      </w:pPr>
    </w:p>
    <w:p w:rsidR="00B07B42" w:rsidRPr="004A39C5" w:rsidRDefault="00B07B42" w:rsidP="00C9356D">
      <w:pPr>
        <w:shd w:val="clear" w:color="auto" w:fill="FFFFFF"/>
        <w:spacing w:before="120" w:after="0" w:line="240" w:lineRule="auto"/>
        <w:jc w:val="both"/>
        <w:rPr>
          <w:rFonts w:eastAsia="Times New Roman" w:cstheme="minorHAnsi"/>
          <w:color w:val="000000"/>
          <w:lang w:val="en-US"/>
        </w:rPr>
      </w:pPr>
    </w:p>
    <w:p w:rsidR="007B1D8A" w:rsidRPr="004A39C5" w:rsidRDefault="007B1D8A" w:rsidP="00C9356D">
      <w:pPr>
        <w:pStyle w:val="Heading2"/>
        <w:spacing w:line="240" w:lineRule="auto"/>
        <w:rPr>
          <w:rFonts w:eastAsia="Times New Roman"/>
          <w:lang w:val="en-US"/>
        </w:rPr>
      </w:pPr>
      <w:bookmarkStart w:id="130" w:name="_Ref2667938"/>
      <w:bookmarkStart w:id="131" w:name="_Ref2667998"/>
      <w:bookmarkStart w:id="132" w:name="_Toc6659507"/>
      <w:r w:rsidRPr="004A39C5">
        <w:rPr>
          <w:rFonts w:eastAsia="Times New Roman"/>
          <w:lang w:val="en-US"/>
        </w:rPr>
        <w:lastRenderedPageBreak/>
        <w:t>Surface Plasmon Dispersion Relation</w:t>
      </w:r>
      <w:bookmarkEnd w:id="130"/>
      <w:bookmarkEnd w:id="131"/>
      <w:bookmarkEnd w:id="132"/>
    </w:p>
    <w:p w:rsidR="00B07B42" w:rsidRPr="004A39C5" w:rsidRDefault="00B07B42" w:rsidP="00B07B42">
      <w:pPr>
        <w:rPr>
          <w:lang w:val="en-US"/>
        </w:rPr>
      </w:pPr>
    </w:p>
    <w:p w:rsidR="007B1D8A" w:rsidRPr="004A39C5" w:rsidRDefault="007B1D8A" w:rsidP="00C9356D">
      <w:pPr>
        <w:spacing w:line="240" w:lineRule="auto"/>
        <w:jc w:val="both"/>
        <w:rPr>
          <w:lang w:val="en-US"/>
        </w:rPr>
      </w:pPr>
      <w:r w:rsidRPr="004A39C5">
        <w:rPr>
          <w:lang w:val="en-US"/>
        </w:rPr>
        <w:t xml:space="preserve">Recall that SPR is a resonance condition that occurs when electromagnetic radiation encounters a metal-dielectric interface under certain conditions. This electromagnetic radiation, coupled into the SPR, causes a free electron density fluctuation in the metal. Assuming </w:t>
      </w:r>
      <w:r w:rsidRPr="004A39C5">
        <w:rPr>
          <w:rFonts w:eastAsia="Times New Roman" w:cstheme="minorHAnsi"/>
          <w:color w:val="000000"/>
          <w:lang w:val="en-US"/>
        </w:rPr>
        <w:t xml:space="preserve">harmonic time dependence </w:t>
      </w:r>
      <m:oMath>
        <m:sSup>
          <m:sSupPr>
            <m:ctrlPr>
              <w:rPr>
                <w:rFonts w:ascii="Cambria Math" w:eastAsia="Times New Roman" w:hAnsi="Cambria Math" w:cstheme="minorHAnsi"/>
                <w:i/>
                <w:color w:val="000000"/>
                <w:lang w:val="en-US"/>
              </w:rPr>
            </m:ctrlPr>
          </m:sSupPr>
          <m:e>
            <m:r>
              <w:rPr>
                <w:rFonts w:ascii="Cambria Math" w:eastAsia="Times New Roman" w:hAnsi="Cambria Math" w:cstheme="minorHAnsi"/>
                <w:color w:val="000000"/>
              </w:rPr>
              <m:t>e</m:t>
            </m:r>
          </m:e>
          <m:sup>
            <m:r>
              <w:rPr>
                <w:rFonts w:ascii="Cambria Math" w:eastAsia="Times New Roman" w:hAnsi="Cambria Math" w:cstheme="minorHAnsi"/>
                <w:color w:val="000000"/>
              </w:rPr>
              <m:t>-iωt</m:t>
            </m:r>
          </m:sup>
        </m:sSup>
      </m:oMath>
      <w:r w:rsidRPr="004A39C5">
        <w:rPr>
          <w:rFonts w:eastAsia="Times New Roman" w:cstheme="minorHAnsi"/>
          <w:color w:val="000000"/>
          <w:lang w:val="en-US"/>
        </w:rPr>
        <w:t xml:space="preserve">  for </w:t>
      </w:r>
      <m:oMath>
        <m:r>
          <m:rPr>
            <m:sty m:val="bi"/>
          </m:rPr>
          <w:rPr>
            <w:rFonts w:ascii="Cambria Math" w:eastAsia="Times New Roman" w:hAnsi="Cambria Math" w:cstheme="minorHAnsi"/>
            <w:color w:val="000000"/>
            <w:lang w:val="en-US"/>
          </w:rPr>
          <m:t>E</m:t>
        </m:r>
      </m:oMath>
      <w:r w:rsidRPr="004A39C5">
        <w:rPr>
          <w:rFonts w:eastAsia="Times New Roman" w:cstheme="minorHAnsi"/>
          <w:color w:val="000000"/>
          <w:lang w:val="en-US"/>
        </w:rPr>
        <w:t xml:space="preserve"> and </w:t>
      </w:r>
      <m:oMath>
        <m:r>
          <m:rPr>
            <m:sty m:val="bi"/>
          </m:rPr>
          <w:rPr>
            <w:rFonts w:ascii="Cambria Math" w:eastAsia="Times New Roman" w:hAnsi="Cambria Math" w:cstheme="minorHAnsi"/>
            <w:color w:val="000000"/>
            <w:lang w:val="en-US"/>
          </w:rPr>
          <m:t>H</m:t>
        </m:r>
      </m:oMath>
      <w:r w:rsidRPr="004A39C5">
        <w:rPr>
          <w:rFonts w:eastAsia="Times New Roman" w:cstheme="minorHAnsi"/>
          <w:color w:val="000000"/>
          <w:lang w:val="en-US"/>
        </w:rPr>
        <w:t xml:space="preserve">, </w:t>
      </w:r>
      <w:r w:rsidRPr="004A39C5">
        <w:rPr>
          <w:rFonts w:eastAsia="Times New Roman" w:cstheme="minorHAnsi"/>
          <w:b/>
          <w:color w:val="000000"/>
          <w:lang w:val="en-US"/>
        </w:rPr>
        <w:t xml:space="preserve"> </w:t>
      </w:r>
      <w:r w:rsidRPr="004A39C5">
        <w:rPr>
          <w:rFonts w:eastAsia="Times New Roman" w:cstheme="minorHAnsi"/>
          <w:color w:val="000000"/>
          <w:lang w:val="en-US"/>
        </w:rPr>
        <w:t xml:space="preserve">Maxwell’s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_Ref2179072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noProof/>
        </w:rPr>
        <w:t>2</w:t>
      </w:r>
      <w:r w:rsidR="007E13CF" w:rsidRPr="004A39C5">
        <w:rPr>
          <w:noProof/>
        </w:rPr>
        <w:t>.</w:t>
      </w:r>
      <w:r w:rsidR="007E13CF">
        <w:rPr>
          <w:noProof/>
        </w:rPr>
        <w:t>1</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_Ref2179074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4</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can be rewritten as follows </w:t>
      </w:r>
      <w:r w:rsidRPr="004A39C5">
        <w:rPr>
          <w:rFonts w:eastAsia="Times New Roman" w:cstheme="minorHAnsi"/>
          <w:color w:val="000000"/>
          <w:lang w:val="en-US"/>
        </w:rPr>
        <w:fldChar w:fldCharType="begin"/>
      </w:r>
      <w:r w:rsidRPr="004A39C5">
        <w:rPr>
          <w:rFonts w:eastAsia="Times New Roman" w:cstheme="minorHAnsi"/>
          <w:color w:val="000000"/>
          <w:lang w:val="en-US"/>
        </w:rPr>
        <w:instrText>ADDIN RW.CITE{{doc:5c5070c9e4b0d339f6633864 DavidJ.Griffiths 1999}}</w:instrText>
      </w:r>
      <w:r w:rsidRPr="004A39C5">
        <w:rPr>
          <w:rFonts w:eastAsia="Times New Roman" w:cstheme="minorHAnsi"/>
          <w:color w:val="000000"/>
          <w:lang w:val="en-US"/>
        </w:rPr>
        <w:fldChar w:fldCharType="separate"/>
      </w:r>
      <w:r w:rsidR="00956651" w:rsidRPr="004A39C5">
        <w:rPr>
          <w:rFonts w:ascii="Calibri" w:eastAsia="Times New Roman" w:hAnsi="Calibri" w:cs="Calibri"/>
          <w:bCs/>
          <w:color w:val="000000"/>
          <w:lang w:val="en-US"/>
        </w:rPr>
        <w:t>[53]</w:t>
      </w:r>
      <w:r w:rsidRPr="004A39C5">
        <w:rPr>
          <w:rFonts w:eastAsia="Times New Roman" w:cstheme="minorHAnsi"/>
          <w:color w:val="000000"/>
          <w:lang w:val="en-US"/>
        </w:rPr>
        <w:fldChar w:fldCharType="end"/>
      </w:r>
      <w:r w:rsidRPr="004A39C5">
        <w:rPr>
          <w:rFonts w:eastAsia="Times New Roman" w:cstheme="minorHAnsi"/>
          <w:color w:val="000000"/>
          <w:lang w:val="en-US"/>
        </w:rPr>
        <w:t>:</w:t>
      </w:r>
    </w:p>
    <w:tbl>
      <w:tblPr>
        <w:tblStyle w:val="TableGrid"/>
        <w:tblW w:w="5936" w:type="dxa"/>
        <w:tblInd w:w="1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2476"/>
      </w:tblGrid>
      <w:tr w:rsidR="007B1D8A" w:rsidRPr="004A39C5" w:rsidTr="00AE2FF8">
        <w:trPr>
          <w:trHeight w:val="297"/>
        </w:trPr>
        <w:tc>
          <w:tcPr>
            <w:tcW w:w="3460" w:type="dxa"/>
            <w:vAlign w:val="center"/>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w:rPr>
                    <w:rFonts w:ascii="Cambria Math" w:hAnsi="Cambria Math"/>
                    <w:lang w:val="en-US"/>
                  </w:rPr>
                  <m:t>∙ε</m:t>
                </m:r>
                <m:r>
                  <m:rPr>
                    <m:sty m:val="bi"/>
                  </m:rPr>
                  <w:rPr>
                    <w:rFonts w:ascii="Cambria Math" w:hAnsi="Cambria Math"/>
                    <w:lang w:val="en-US"/>
                  </w:rPr>
                  <m:t>E</m:t>
                </m:r>
                <m:r>
                  <w:rPr>
                    <w:rFonts w:ascii="Cambria Math" w:hAnsi="Cambria Math"/>
                    <w:lang w:val="en-US"/>
                  </w:rPr>
                  <m:t>=0</m:t>
                </m:r>
              </m:oMath>
            </m:oMathPara>
          </w:p>
        </w:tc>
        <w:bookmarkStart w:id="133" w:name="_Ref2763353"/>
        <w:tc>
          <w:tcPr>
            <w:tcW w:w="2476" w:type="dxa"/>
            <w:vAlign w:val="center"/>
          </w:tcPr>
          <w:p w:rsidR="007B1D8A" w:rsidRPr="004A39C5" w:rsidRDefault="007B1D8A" w:rsidP="00C9356D">
            <w:pPr>
              <w:spacing w:line="240" w:lineRule="auto"/>
              <w:jc w:val="right"/>
              <w:rPr>
                <w:lang w:val="en-US"/>
              </w:rPr>
            </w:pPr>
            <w:r w:rsidRPr="004A39C5">
              <w:fldChar w:fldCharType="begin"/>
            </w:r>
            <w:r w:rsidRPr="004A39C5">
              <w:instrText xml:space="preserve"> STYLEREF 1 \s </w:instrText>
            </w:r>
            <w:r w:rsidRPr="004A39C5">
              <w:fldChar w:fldCharType="separate"/>
            </w:r>
            <w:bookmarkStart w:id="134" w:name="_Toc3894290"/>
            <w:r w:rsidR="007E13CF">
              <w:rPr>
                <w:noProof/>
              </w:rPr>
              <w:t>2</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16</w:t>
            </w:r>
            <w:bookmarkEnd w:id="134"/>
            <w:r w:rsidRPr="004A39C5">
              <w:fldChar w:fldCharType="end"/>
            </w:r>
            <w:bookmarkEnd w:id="133"/>
          </w:p>
        </w:tc>
      </w:tr>
      <w:tr w:rsidR="007B1D8A" w:rsidRPr="004A39C5" w:rsidTr="00AE2FF8">
        <w:trPr>
          <w:trHeight w:val="268"/>
        </w:trPr>
        <w:tc>
          <w:tcPr>
            <w:tcW w:w="3460"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w:rPr>
                    <w:rFonts w:ascii="Cambria Math" w:hAnsi="Cambria Math"/>
                    <w:lang w:val="en-US"/>
                  </w:rPr>
                  <m:t>∙μ</m:t>
                </m:r>
                <m:r>
                  <m:rPr>
                    <m:sty m:val="bi"/>
                  </m:rPr>
                  <w:rPr>
                    <w:rFonts w:ascii="Cambria Math" w:hAnsi="Cambria Math"/>
                    <w:lang w:val="en-US"/>
                  </w:rPr>
                  <m:t>H</m:t>
                </m:r>
                <m:r>
                  <w:rPr>
                    <w:rFonts w:ascii="Cambria Math" w:hAnsi="Cambria Math"/>
                    <w:lang w:val="en-US"/>
                  </w:rPr>
                  <m:t>=0</m:t>
                </m:r>
              </m:oMath>
            </m:oMathPara>
          </w:p>
        </w:tc>
        <w:tc>
          <w:tcPr>
            <w:tcW w:w="2476" w:type="dxa"/>
          </w:tcPr>
          <w:p w:rsidR="007B1D8A" w:rsidRPr="004A39C5" w:rsidRDefault="007B1D8A" w:rsidP="00C9356D">
            <w:pPr>
              <w:keepNext/>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35" w:name="_Toc3894291"/>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17</w:t>
            </w:r>
            <w:bookmarkEnd w:id="135"/>
            <w:r w:rsidRPr="004A39C5">
              <w:rPr>
                <w:iCs/>
                <w:lang w:val="en-US"/>
              </w:rPr>
              <w:fldChar w:fldCharType="end"/>
            </w:r>
          </w:p>
        </w:tc>
      </w:tr>
      <w:tr w:rsidR="007B1D8A" w:rsidRPr="004A39C5" w:rsidTr="00AE2FF8">
        <w:trPr>
          <w:trHeight w:val="297"/>
        </w:trPr>
        <w:tc>
          <w:tcPr>
            <w:tcW w:w="3460"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E</m:t>
                </m:r>
                <m:r>
                  <w:rPr>
                    <w:rFonts w:ascii="Cambria Math" w:hAnsi="Cambria Math"/>
                    <w:lang w:val="en-US"/>
                  </w:rPr>
                  <m:t>=iωμ</m:t>
                </m:r>
                <m:r>
                  <m:rPr>
                    <m:sty m:val="bi"/>
                  </m:rPr>
                  <w:rPr>
                    <w:rFonts w:ascii="Cambria Math" w:hAnsi="Cambria Math"/>
                  </w:rPr>
                  <m:t>H</m:t>
                </m:r>
              </m:oMath>
            </m:oMathPara>
          </w:p>
        </w:tc>
        <w:tc>
          <w:tcPr>
            <w:tcW w:w="2476" w:type="dxa"/>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36" w:name="_Toc3894292"/>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18</w:t>
            </w:r>
            <w:bookmarkEnd w:id="136"/>
            <w:r w:rsidRPr="004A39C5">
              <w:rPr>
                <w:iCs/>
                <w:lang w:val="en-US"/>
              </w:rPr>
              <w:fldChar w:fldCharType="end"/>
            </w:r>
          </w:p>
        </w:tc>
      </w:tr>
      <w:tr w:rsidR="007B1D8A" w:rsidRPr="004A39C5" w:rsidTr="00AE2FF8">
        <w:trPr>
          <w:trHeight w:val="268"/>
        </w:trPr>
        <w:tc>
          <w:tcPr>
            <w:tcW w:w="3460" w:type="dxa"/>
          </w:tcPr>
          <w:p w:rsidR="007B1D8A" w:rsidRPr="004A39C5" w:rsidRDefault="007B1D8A" w:rsidP="00C9356D">
            <w:pPr>
              <w:spacing w:line="240" w:lineRule="auto"/>
              <w:jc w:val="center"/>
              <w:rPr>
                <w:lang w:val="en-US"/>
              </w:rPr>
            </w:pPr>
            <m:oMathPara>
              <m:oMath>
                <m:r>
                  <m:rPr>
                    <m:sty m:val="p"/>
                  </m:rPr>
                  <w:rPr>
                    <w:rFonts w:ascii="Cambria Math" w:hAnsi="Cambria Math"/>
                    <w:lang w:val="en-US"/>
                  </w:rPr>
                  <m:t>∇×</m:t>
                </m:r>
                <m:r>
                  <m:rPr>
                    <m:sty m:val="bi"/>
                  </m:rPr>
                  <w:rPr>
                    <w:rFonts w:ascii="Cambria Math" w:hAnsi="Cambria Math"/>
                    <w:lang w:val="en-US"/>
                  </w:rPr>
                  <m:t>H</m:t>
                </m:r>
                <m:r>
                  <w:rPr>
                    <w:rFonts w:ascii="Cambria Math" w:hAnsi="Cambria Math"/>
                    <w:lang w:val="en-US"/>
                  </w:rPr>
                  <m:t>=-iω</m:t>
                </m:r>
                <m:acc>
                  <m:accPr>
                    <m:chr m:val="̃"/>
                    <m:ctrlPr>
                      <w:rPr>
                        <w:rFonts w:ascii="Cambria Math" w:hAnsi="Cambria Math"/>
                        <w:i/>
                        <w:lang w:val="en-US"/>
                      </w:rPr>
                    </m:ctrlPr>
                  </m:accPr>
                  <m:e>
                    <m:r>
                      <w:rPr>
                        <w:rFonts w:ascii="Cambria Math" w:hAnsi="Cambria Math"/>
                        <w:lang w:val="en-US"/>
                      </w:rPr>
                      <m:t>ε</m:t>
                    </m:r>
                  </m:e>
                </m:acc>
                <m:r>
                  <m:rPr>
                    <m:sty m:val="bi"/>
                  </m:rPr>
                  <w:rPr>
                    <w:rFonts w:ascii="Cambria Math" w:hAnsi="Cambria Math"/>
                  </w:rPr>
                  <m:t>E</m:t>
                </m:r>
                <m:r>
                  <w:rPr>
                    <w:rFonts w:ascii="Cambria Math" w:hAnsi="Cambria Math"/>
                    <w:lang w:val="en-US"/>
                  </w:rPr>
                  <m:t>,</m:t>
                </m:r>
              </m:oMath>
            </m:oMathPara>
          </w:p>
        </w:tc>
        <w:bookmarkStart w:id="137" w:name="_Ref2763355"/>
        <w:tc>
          <w:tcPr>
            <w:tcW w:w="2476" w:type="dxa"/>
          </w:tcPr>
          <w:p w:rsidR="007B1D8A" w:rsidRPr="004A39C5" w:rsidRDefault="007B1D8A" w:rsidP="00C9356D">
            <w:pPr>
              <w:keepNext/>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38" w:name="_Toc389429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19</w:t>
            </w:r>
            <w:bookmarkEnd w:id="138"/>
            <w:r w:rsidRPr="004A39C5">
              <w:rPr>
                <w:iCs/>
              </w:rPr>
              <w:fldChar w:fldCharType="end"/>
            </w:r>
            <w:bookmarkEnd w:id="137"/>
          </w:p>
        </w:tc>
      </w:tr>
    </w:tbl>
    <w:p w:rsidR="007B1D8A" w:rsidRPr="004A39C5" w:rsidRDefault="007B1D8A" w:rsidP="00C9356D">
      <w:pPr>
        <w:spacing w:line="240" w:lineRule="auto"/>
        <w:jc w:val="both"/>
        <w:rPr>
          <w:lang w:val="en-US"/>
        </w:rPr>
      </w:pPr>
      <w:r w:rsidRPr="004A39C5">
        <w:rPr>
          <w:lang w:val="en-US"/>
        </w:rPr>
        <w:t>where</w:t>
      </w:r>
    </w:p>
    <w:tbl>
      <w:tblPr>
        <w:tblStyle w:val="TableGrid"/>
        <w:tblW w:w="5936" w:type="dxa"/>
        <w:tblInd w:w="1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2476"/>
      </w:tblGrid>
      <w:tr w:rsidR="007B1D8A" w:rsidRPr="004A39C5" w:rsidTr="00AE2FF8">
        <w:trPr>
          <w:trHeight w:val="361"/>
        </w:trPr>
        <w:tc>
          <w:tcPr>
            <w:tcW w:w="3460" w:type="dxa"/>
            <w:vAlign w:val="center"/>
          </w:tcPr>
          <w:p w:rsidR="007B1D8A" w:rsidRPr="004A39C5" w:rsidRDefault="007B1D8A" w:rsidP="00C9356D">
            <w:pPr>
              <w:spacing w:line="240" w:lineRule="auto"/>
              <w:jc w:val="center"/>
              <w:rPr>
                <w:lang w:val="en-US"/>
              </w:rPr>
            </w:pPr>
            <m:oMathPara>
              <m:oMath>
                <m:r>
                  <w:rPr>
                    <w:rFonts w:ascii="Cambria Math" w:hAnsi="Cambria Math"/>
                    <w:lang w:val="en-US"/>
                  </w:rPr>
                  <m:t>ε=</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r</m:t>
                    </m:r>
                  </m:sub>
                </m:sSub>
              </m:oMath>
            </m:oMathPara>
          </w:p>
        </w:tc>
        <w:tc>
          <w:tcPr>
            <w:tcW w:w="2476" w:type="dxa"/>
            <w:vAlign w:val="center"/>
          </w:tcPr>
          <w:p w:rsidR="007B1D8A" w:rsidRPr="004A39C5" w:rsidRDefault="007B1D8A" w:rsidP="00C9356D">
            <w:pPr>
              <w:spacing w:line="240" w:lineRule="auto"/>
              <w:jc w:val="right"/>
              <w:rPr>
                <w:lang w:val="en-US"/>
              </w:rPr>
            </w:pPr>
            <w:r w:rsidRPr="004A39C5">
              <w:fldChar w:fldCharType="begin"/>
            </w:r>
            <w:r w:rsidRPr="004A39C5">
              <w:instrText xml:space="preserve"> STYLEREF 1 \s </w:instrText>
            </w:r>
            <w:r w:rsidRPr="004A39C5">
              <w:fldChar w:fldCharType="separate"/>
            </w:r>
            <w:bookmarkStart w:id="139" w:name="_Toc3894294"/>
            <w:r w:rsidR="007E13CF">
              <w:rPr>
                <w:noProof/>
              </w:rPr>
              <w:t>2</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20</w:t>
            </w:r>
            <w:bookmarkEnd w:id="139"/>
            <w:r w:rsidRPr="004A39C5">
              <w:fldChar w:fldCharType="end"/>
            </w:r>
          </w:p>
        </w:tc>
      </w:tr>
      <w:tr w:rsidR="007B1D8A" w:rsidRPr="004A39C5" w:rsidTr="00AE2FF8">
        <w:trPr>
          <w:trHeight w:val="326"/>
        </w:trPr>
        <w:tc>
          <w:tcPr>
            <w:tcW w:w="3460" w:type="dxa"/>
          </w:tcPr>
          <w:p w:rsidR="007B1D8A" w:rsidRPr="004A39C5" w:rsidRDefault="007B1D8A" w:rsidP="00C9356D">
            <w:pPr>
              <w:spacing w:line="240" w:lineRule="auto"/>
              <w:jc w:val="center"/>
              <w:rPr>
                <w:lang w:val="en-US"/>
              </w:rPr>
            </w:pPr>
            <m:oMathPara>
              <m:oMath>
                <m:r>
                  <w:rPr>
                    <w:rFonts w:ascii="Cambria Math" w:hAnsi="Cambria Math"/>
                    <w:lang w:val="en-US"/>
                  </w:rPr>
                  <m:t>μ=</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r</m:t>
                    </m:r>
                  </m:sub>
                </m:sSub>
              </m:oMath>
            </m:oMathPara>
          </w:p>
        </w:tc>
        <w:tc>
          <w:tcPr>
            <w:tcW w:w="2476" w:type="dxa"/>
          </w:tcPr>
          <w:p w:rsidR="007B1D8A" w:rsidRPr="004A39C5" w:rsidRDefault="007B1D8A" w:rsidP="00C9356D">
            <w:pPr>
              <w:keepNext/>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40" w:name="_Toc3894295"/>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21</w:t>
            </w:r>
            <w:bookmarkEnd w:id="140"/>
            <w:r w:rsidRPr="004A39C5">
              <w:rPr>
                <w:iCs/>
                <w:lang w:val="en-US"/>
              </w:rPr>
              <w:fldChar w:fldCharType="end"/>
            </w:r>
          </w:p>
        </w:tc>
      </w:tr>
      <w:tr w:rsidR="007B1D8A" w:rsidRPr="004A39C5" w:rsidTr="00AE2FF8">
        <w:trPr>
          <w:trHeight w:val="326"/>
        </w:trPr>
        <w:tc>
          <w:tcPr>
            <w:tcW w:w="3460" w:type="dxa"/>
          </w:tcPr>
          <w:p w:rsidR="007B1D8A" w:rsidRPr="004A39C5" w:rsidRDefault="001D24A8" w:rsidP="00C9356D">
            <w:pPr>
              <w:spacing w:line="240" w:lineRule="auto"/>
              <w:jc w:val="center"/>
              <w:rPr>
                <w:lang w:val="en-US"/>
              </w:rPr>
            </w:pPr>
            <m:oMathPara>
              <m:oMath>
                <m:acc>
                  <m:accPr>
                    <m:chr m:val="̃"/>
                    <m:ctrlPr>
                      <w:rPr>
                        <w:rFonts w:ascii="Cambria Math" w:hAnsi="Cambria Math"/>
                        <w:i/>
                        <w:lang w:val="en-US"/>
                      </w:rPr>
                    </m:ctrlPr>
                  </m:accPr>
                  <m:e>
                    <m:r>
                      <w:rPr>
                        <w:rFonts w:ascii="Cambria Math" w:hAnsi="Cambria Math"/>
                        <w:lang w:val="en-US"/>
                      </w:rPr>
                      <m:t>ε</m:t>
                    </m:r>
                  </m:e>
                </m:acc>
                <m:r>
                  <w:rPr>
                    <w:rFonts w:ascii="Cambria Math" w:hAnsi="Cambria Math"/>
                    <w:lang w:val="en-US"/>
                  </w:rPr>
                  <m:t>=</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ε</m:t>
                        </m:r>
                      </m:e>
                    </m:acc>
                  </m:e>
                  <m:sup>
                    <m:r>
                      <w:rPr>
                        <w:rFonts w:ascii="Cambria Math" w:hAnsi="Cambria Math"/>
                        <w:lang w:val="en-US"/>
                      </w:rPr>
                      <m:t>'</m:t>
                    </m:r>
                  </m:sup>
                </m:sSup>
                <m:r>
                  <w:rPr>
                    <w:rFonts w:ascii="Cambria Math" w:hAnsi="Cambria Math"/>
                    <w:lang w:val="en-US"/>
                  </w:rPr>
                  <m:t>+i</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ε</m:t>
                        </m:r>
                      </m:e>
                    </m:acc>
                  </m:e>
                  <m:sup>
                    <m:r>
                      <w:rPr>
                        <w:rFonts w:ascii="Cambria Math" w:hAnsi="Cambria Math"/>
                        <w:lang w:val="en-US"/>
                      </w:rPr>
                      <m:t>''</m:t>
                    </m:r>
                  </m:sup>
                </m:sSup>
                <m:r>
                  <w:rPr>
                    <w:rFonts w:ascii="Cambria Math" w:hAnsi="Cambria Math"/>
                    <w:lang w:val="en-US"/>
                  </w:rPr>
                  <m:t>,</m:t>
                </m:r>
              </m:oMath>
            </m:oMathPara>
          </w:p>
        </w:tc>
        <w:tc>
          <w:tcPr>
            <w:tcW w:w="2476" w:type="dxa"/>
          </w:tcPr>
          <w:p w:rsidR="007B1D8A" w:rsidRPr="004A39C5" w:rsidRDefault="007B1D8A" w:rsidP="00C9356D">
            <w:pPr>
              <w:keepNext/>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41" w:name="_Toc389429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22</w:t>
            </w:r>
            <w:bookmarkEnd w:id="141"/>
            <w:r w:rsidRPr="004A39C5">
              <w:rPr>
                <w:iCs/>
              </w:rPr>
              <w:fldChar w:fldCharType="end"/>
            </w:r>
          </w:p>
        </w:tc>
      </w:tr>
    </w:tbl>
    <w:p w:rsidR="007B1D8A" w:rsidRPr="004A39C5" w:rsidRDefault="007B1D8A" w:rsidP="00C9356D">
      <w:pPr>
        <w:spacing w:line="240" w:lineRule="auto"/>
        <w:jc w:val="both"/>
        <w:rPr>
          <w:lang w:val="en-US"/>
        </w:rPr>
      </w:pPr>
      <w:r w:rsidRPr="004A39C5">
        <w:rPr>
          <w:lang w:val="en-US"/>
        </w:rPr>
        <w:t xml:space="preserve">Here </w:t>
      </w:r>
      <m:oMath>
        <m:acc>
          <m:accPr>
            <m:chr m:val="̃"/>
            <m:ctrlPr>
              <w:rPr>
                <w:rFonts w:ascii="Cambria Math" w:hAnsi="Cambria Math"/>
                <w:i/>
                <w:lang w:val="en-US"/>
              </w:rPr>
            </m:ctrlPr>
          </m:accPr>
          <m:e>
            <m:r>
              <w:rPr>
                <w:rFonts w:ascii="Cambria Math" w:hAnsi="Cambria Math"/>
                <w:lang w:val="en-US"/>
              </w:rPr>
              <m:t>ε</m:t>
            </m:r>
          </m:e>
        </m:acc>
      </m:oMath>
      <w:r w:rsidRPr="004A39C5">
        <w:rPr>
          <w:rFonts w:eastAsiaTheme="minorEastAsia"/>
          <w:lang w:val="en-US"/>
        </w:rPr>
        <w:t xml:space="preserve"> is the complex permittivity of a material. Its real part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ε</m:t>
                </m:r>
              </m:e>
            </m:acc>
          </m:e>
          <m:sup>
            <m:r>
              <w:rPr>
                <w:rFonts w:ascii="Cambria Math" w:hAnsi="Cambria Math"/>
                <w:lang w:val="en-US"/>
              </w:rPr>
              <m:t>'</m:t>
            </m:r>
          </m:sup>
        </m:sSup>
      </m:oMath>
      <w:r w:rsidRPr="004A39C5">
        <w:rPr>
          <w:rFonts w:eastAsiaTheme="minorEastAsia"/>
          <w:lang w:val="en-US"/>
        </w:rPr>
        <w:t xml:space="preserve"> caracterises a material’s ability to store electrical energy, whereas its imaginary part serves as a measure of electric field dissipation in a material.</w:t>
      </w:r>
    </w:p>
    <w:p w:rsidR="007B1D8A" w:rsidRPr="004A39C5" w:rsidRDefault="007B1D8A" w:rsidP="00C9356D">
      <w:pPr>
        <w:spacing w:line="240" w:lineRule="auto"/>
        <w:ind w:firstLine="720"/>
        <w:jc w:val="both"/>
        <w:rPr>
          <w:rFonts w:eastAsia="Times New Roman" w:cstheme="minorHAnsi"/>
          <w:color w:val="000000"/>
          <w:lang w:val="en-US"/>
        </w:rPr>
      </w:pPr>
      <w:r w:rsidRPr="004A39C5">
        <w:rPr>
          <w:rFonts w:eastAsia="Times New Roman" w:cstheme="minorHAnsi"/>
          <w:color w:val="000000"/>
          <w:lang w:val="en-US"/>
        </w:rPr>
        <w:t xml:space="preserve">For describing the SPR propagation along a metal-dielectric boundary, Maxwell’s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_Ref2763353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noProof/>
        </w:rPr>
        <w:t>2</w:t>
      </w:r>
      <w:r w:rsidR="007E13CF" w:rsidRPr="004A39C5">
        <w:rPr>
          <w:noProof/>
        </w:rPr>
        <w:t>.</w:t>
      </w:r>
      <w:r w:rsidR="007E13CF">
        <w:rPr>
          <w:noProof/>
        </w:rPr>
        <w:t>16</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_Ref2763355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19</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must be solved separately for two different regions. The geometry of an interface between a metal (y</w:t>
      </w:r>
      <m:oMath>
        <m:r>
          <w:rPr>
            <w:rFonts w:ascii="Cambria Math" w:eastAsia="Times New Roman" w:hAnsi="Cambria Math" w:cstheme="minorHAnsi"/>
            <w:color w:val="000000"/>
            <w:lang w:val="en-US"/>
          </w:rPr>
          <m:t xml:space="preserve"> &lt; 0</m:t>
        </m:r>
      </m:oMath>
      <w:r w:rsidRPr="004A39C5">
        <w:rPr>
          <w:rFonts w:eastAsia="Times New Roman" w:cstheme="minorHAnsi"/>
          <w:color w:val="000000"/>
          <w:lang w:val="en-US"/>
        </w:rPr>
        <w:t xml:space="preserve">, with a complex </w:t>
      </w:r>
      <w:r w:rsidRPr="004A39C5">
        <w:rPr>
          <w:rFonts w:eastAsiaTheme="minorEastAsia" w:cstheme="minorHAnsi"/>
          <w:lang w:val="en-US"/>
        </w:rPr>
        <w:t xml:space="preserve">permittivity </w:t>
      </w:r>
      <m:oMath>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oMath>
      <w:r w:rsidRPr="004A39C5">
        <w:rPr>
          <w:rFonts w:eastAsia="Times New Roman" w:cstheme="minorHAnsi"/>
          <w:color w:val="000000"/>
          <w:lang w:val="en-US"/>
        </w:rPr>
        <w:t>) and a dielectric (</w:t>
      </w:r>
      <m:oMath>
        <m:r>
          <w:rPr>
            <w:rFonts w:ascii="Cambria Math" w:eastAsia="Times New Roman" w:hAnsi="Cambria Math" w:cstheme="minorHAnsi"/>
            <w:color w:val="000000"/>
            <w:lang w:val="en-US"/>
          </w:rPr>
          <m:t>y &gt; 0</m:t>
        </m:r>
      </m:oMath>
      <w:r w:rsidRPr="004A39C5">
        <w:rPr>
          <w:rFonts w:eastAsia="Times New Roman" w:cstheme="minorHAnsi"/>
          <w:color w:val="000000"/>
          <w:lang w:val="en-US"/>
        </w:rPr>
        <w:t xml:space="preserve">, with only a real </w:t>
      </w:r>
      <w:r w:rsidRPr="004A39C5">
        <w:rPr>
          <w:rFonts w:eastAsiaTheme="minorEastAsia" w:cstheme="minorHAnsi"/>
          <w:lang w:val="en-US"/>
        </w:rPr>
        <w:t xml:space="preserve">permittivity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ε</m:t>
            </m:r>
          </m:e>
          <m:sub>
            <m:r>
              <w:rPr>
                <w:rFonts w:ascii="Cambria Math" w:eastAsiaTheme="minorEastAsia" w:hAnsi="Cambria Math" w:cstheme="minorHAnsi"/>
                <w:lang w:val="en-US"/>
              </w:rPr>
              <m:t>d</m:t>
            </m:r>
          </m:sub>
        </m:sSub>
      </m:oMath>
      <w:r w:rsidRPr="004A39C5">
        <w:rPr>
          <w:rFonts w:eastAsia="Times New Roman" w:cstheme="minorHAnsi"/>
          <w:color w:val="000000"/>
          <w:lang w:val="en-US"/>
        </w:rPr>
        <w:t xml:space="preserve">) is represented in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_Ref186566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sidRPr="004A39C5">
        <w:t xml:space="preserve">Figure </w:t>
      </w:r>
      <w:r w:rsidR="007E13CF">
        <w:rPr>
          <w:noProof/>
        </w:rPr>
        <w:t>2</w:t>
      </w:r>
      <w:r w:rsidR="007E13CF" w:rsidRPr="004A39C5">
        <w:rPr>
          <w:noProof/>
        </w:rPr>
        <w:t>.</w:t>
      </w:r>
      <w:r w:rsidR="007E13CF">
        <w:rPr>
          <w:noProof/>
        </w:rPr>
        <w:t>2</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for a TM-polarized incident wave on a diffraction grating.</w:t>
      </w:r>
    </w:p>
    <w:p w:rsidR="007B1D8A" w:rsidRPr="004A39C5" w:rsidRDefault="007B1D8A" w:rsidP="00C9356D">
      <w:pPr>
        <w:shd w:val="clear" w:color="auto" w:fill="FFFFFF"/>
        <w:spacing w:before="120" w:after="0" w:line="240" w:lineRule="auto"/>
        <w:jc w:val="center"/>
        <w:rPr>
          <w:rFonts w:eastAsia="Times New Roman" w:cstheme="minorHAnsi"/>
          <w:color w:val="000000"/>
          <w:lang w:val="en-US"/>
        </w:rPr>
      </w:pPr>
      <w:r w:rsidRPr="004A39C5">
        <w:rPr>
          <w:rFonts w:eastAsia="Times New Roman" w:cstheme="minorHAnsi"/>
          <w:noProof/>
          <w:color w:val="000000"/>
          <w:lang w:val="en-US"/>
        </w:rPr>
        <w:lastRenderedPageBreak/>
        <w:drawing>
          <wp:inline distT="0" distB="0" distL="0" distR="0" wp14:anchorId="6627C2AA" wp14:editId="1E63D9F6">
            <wp:extent cx="2611074" cy="164026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1865" cy="1640761"/>
                    </a:xfrm>
                    <a:prstGeom prst="rect">
                      <a:avLst/>
                    </a:prstGeom>
                    <a:noFill/>
                  </pic:spPr>
                </pic:pic>
              </a:graphicData>
            </a:graphic>
          </wp:inline>
        </w:drawing>
      </w:r>
    </w:p>
    <w:p w:rsidR="007B1D8A" w:rsidRPr="004A39C5" w:rsidRDefault="007B1D8A" w:rsidP="00C9356D">
      <w:pPr>
        <w:pStyle w:val="Caption"/>
        <w:jc w:val="center"/>
        <w:rPr>
          <w:rFonts w:eastAsia="Times New Roman" w:cstheme="minorHAnsi"/>
          <w:color w:val="000000"/>
          <w:lang w:val="en-US"/>
        </w:rPr>
      </w:pPr>
      <w:bookmarkStart w:id="142" w:name="_Ref186566"/>
      <w:bookmarkStart w:id="143" w:name="_Toc673165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w:t>
      </w:r>
      <w:r w:rsidR="00001B7B" w:rsidRPr="004A39C5">
        <w:fldChar w:fldCharType="end"/>
      </w:r>
      <w:bookmarkEnd w:id="142"/>
      <w:r w:rsidRPr="004A39C5">
        <w:t xml:space="preserve">: Metal-dielectric boundary and a light wave incident on a grating with the grating vector </w:t>
      </w:r>
      <w:r w:rsidRPr="004A39C5">
        <w:rPr>
          <w:b/>
        </w:rPr>
        <w:t>K</w:t>
      </w:r>
      <w:r w:rsidRPr="004A39C5">
        <w:t xml:space="preserve"> parallel to the x- component of the electric field vector </w:t>
      </w:r>
      <w:r w:rsidRPr="004A39C5">
        <w:rPr>
          <w:b/>
        </w:rPr>
        <w:t>E</w:t>
      </w:r>
      <w:r w:rsidRPr="004A39C5">
        <w:rPr>
          <w:b/>
        </w:rPr>
        <w:softHyphen/>
      </w:r>
      <w:r w:rsidRPr="004A39C5">
        <w:rPr>
          <w:b/>
          <w:vertAlign w:val="subscript"/>
        </w:rPr>
        <w:t>i</w:t>
      </w:r>
      <w:r w:rsidRPr="004A39C5">
        <w:t>.</w:t>
      </w:r>
      <w:bookmarkEnd w:id="143"/>
    </w:p>
    <w:p w:rsidR="007B1D8A" w:rsidRPr="004A39C5" w:rsidRDefault="007B1D8A" w:rsidP="00C9356D">
      <w:pPr>
        <w:spacing w:line="240" w:lineRule="auto"/>
        <w:ind w:firstLine="720"/>
        <w:jc w:val="both"/>
        <w:rPr>
          <w:rFonts w:eastAsia="Times New Roman" w:cstheme="minorHAnsi"/>
          <w:color w:val="000000"/>
          <w:lang w:val="en-US"/>
        </w:rPr>
      </w:pPr>
      <w:r w:rsidRPr="004A39C5">
        <w:rPr>
          <w:rFonts w:eastAsia="Times New Roman" w:cstheme="minorHAnsi"/>
          <w:color w:val="000000"/>
          <w:lang w:val="en-US"/>
        </w:rPr>
        <w:t xml:space="preserve">Assuming that the SPR wave propagates in the </w:t>
      </w:r>
      <w:r w:rsidRPr="004A39C5">
        <w:rPr>
          <w:rFonts w:eastAsia="Times New Roman" w:cstheme="minorHAnsi"/>
          <w:i/>
          <w:color w:val="000000"/>
          <w:lang w:val="en-US"/>
        </w:rPr>
        <w:t>x</w:t>
      </w:r>
      <w:r w:rsidRPr="004A39C5">
        <w:rPr>
          <w:rFonts w:eastAsia="Times New Roman" w:cstheme="minorHAnsi"/>
          <w:color w:val="000000"/>
          <w:lang w:val="en-US"/>
        </w:rPr>
        <w:t>-direction and decays in  the y-direction, its wave vector can be mathematically described as follows:</w:t>
      </w:r>
    </w:p>
    <w:tbl>
      <w:tblPr>
        <w:tblStyle w:val="TableGrid"/>
        <w:tblW w:w="5964"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2488"/>
      </w:tblGrid>
      <w:tr w:rsidR="007B1D8A" w:rsidRPr="004A39C5" w:rsidTr="00AE2FF8">
        <w:trPr>
          <w:trHeight w:val="559"/>
        </w:trPr>
        <w:tc>
          <w:tcPr>
            <w:tcW w:w="3476" w:type="dxa"/>
            <w:vAlign w:val="center"/>
          </w:tcPr>
          <w:p w:rsidR="007B1D8A" w:rsidRPr="004A39C5" w:rsidRDefault="007B1D8A" w:rsidP="00C9356D">
            <w:pPr>
              <w:spacing w:line="240" w:lineRule="auto"/>
              <w:jc w:val="center"/>
              <w:rPr>
                <w:b/>
                <w:lang w:val="en-US"/>
              </w:rPr>
            </w:pPr>
            <m:oMathPara>
              <m:oMath>
                <m:r>
                  <m:rPr>
                    <m:sty m:val="bi"/>
                  </m:rPr>
                  <w:rPr>
                    <w:rFonts w:ascii="Cambria Math" w:eastAsiaTheme="minorEastAsia" w:hAnsi="Cambria Math" w:cs="Cambria Math"/>
                    <w:lang w:val="en-US"/>
                  </w:rPr>
                  <m:t>k</m:t>
                </m:r>
                <m:r>
                  <w:rPr>
                    <w:rFonts w:ascii="Cambria Math" w:eastAsiaTheme="minorEastAsia" w:hAnsi="Cambria Math" w:cs="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x</m:t>
                    </m:r>
                  </m:sub>
                </m:sSub>
                <m:r>
                  <w:rPr>
                    <w:rFonts w:ascii="Cambria Math" w:eastAsiaTheme="minorEastAsia" w:hAnsi="Cambria Math"/>
                    <w:lang w:val="en-US"/>
                  </w:rPr>
                  <m:t>+i</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y</m:t>
                    </m:r>
                  </m:sub>
                </m:sSub>
                <m:r>
                  <w:rPr>
                    <w:rFonts w:ascii="Cambria Math" w:eastAsiaTheme="minorEastAsia" w:hAnsi="Cambria Math"/>
                    <w:lang w:val="en-US"/>
                  </w:rPr>
                  <m:t xml:space="preserve"> ,</m:t>
                </m:r>
              </m:oMath>
            </m:oMathPara>
          </w:p>
        </w:tc>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44" w:name="_Toc3894297"/>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23</w:t>
            </w:r>
            <w:bookmarkEnd w:id="144"/>
            <w:r w:rsidRPr="004A39C5">
              <w:rPr>
                <w:iCs/>
              </w:rPr>
              <w:fldChar w:fldCharType="end"/>
            </w:r>
          </w:p>
        </w:tc>
      </w:tr>
    </w:tbl>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 xml:space="preserve">with its x-component being real and the y-component being imaginary. Hence, the SPR dispersion relation can be developed if the expressions for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t>
            </m:r>
          </m:sub>
        </m:sSub>
      </m:oMath>
      <w:r w:rsidRPr="004A39C5">
        <w:rPr>
          <w:rFonts w:eastAsia="Times New Roman" w:cstheme="minorHAnsi"/>
          <w:color w:val="000000"/>
          <w:lang w:val="en-US"/>
        </w:rPr>
        <w:t xml:space="preserve"> and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t>
            </m:r>
          </m:sub>
        </m:sSub>
      </m:oMath>
      <w:r w:rsidRPr="004A39C5">
        <w:rPr>
          <w:rFonts w:eastAsia="Times New Roman" w:cstheme="minorHAnsi"/>
          <w:color w:val="000000"/>
          <w:lang w:val="en-US"/>
        </w:rPr>
        <w:t xml:space="preserve">  are obtained. </w:t>
      </w:r>
    </w:p>
    <w:p w:rsidR="007B1D8A" w:rsidRPr="004A39C5" w:rsidRDefault="007B1D8A" w:rsidP="00C9356D">
      <w:pPr>
        <w:spacing w:line="240" w:lineRule="auto"/>
        <w:ind w:firstLine="720"/>
        <w:jc w:val="both"/>
        <w:rPr>
          <w:rFonts w:eastAsia="Times New Roman" w:cstheme="minorHAnsi"/>
          <w:color w:val="000000"/>
          <w:lang w:val="en-US"/>
        </w:rPr>
      </w:pPr>
      <w:r w:rsidRPr="004A39C5">
        <w:rPr>
          <w:rFonts w:eastAsia="Times New Roman" w:cstheme="minorHAnsi"/>
          <w:color w:val="000000"/>
          <w:lang w:val="en-US"/>
        </w:rPr>
        <w:t xml:space="preserve">For the TM-polarized wave incident on a grating, as represented in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_Ref186566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sidRPr="004A39C5">
        <w:t xml:space="preserve">Figure </w:t>
      </w:r>
      <w:r w:rsidR="007E13CF">
        <w:rPr>
          <w:noProof/>
        </w:rPr>
        <w:t>2</w:t>
      </w:r>
      <w:r w:rsidR="007E13CF" w:rsidRPr="004A39C5">
        <w:rPr>
          <w:noProof/>
        </w:rPr>
        <w:t>.</w:t>
      </w:r>
      <w:r w:rsidR="007E13CF">
        <w:rPr>
          <w:noProof/>
        </w:rPr>
        <w:t>2</w:t>
      </w:r>
      <w:r w:rsidRPr="004A39C5">
        <w:rPr>
          <w:rFonts w:eastAsia="Times New Roman" w:cstheme="minorHAnsi"/>
          <w:color w:val="000000"/>
          <w:lang w:val="en-US"/>
        </w:rPr>
        <w:fldChar w:fldCharType="end"/>
      </w:r>
      <w:r w:rsidRPr="004A39C5">
        <w:rPr>
          <w:rFonts w:eastAsia="Times New Roman" w:cstheme="minorHAnsi"/>
          <w:color w:val="000000"/>
          <w:lang w:val="en-US"/>
        </w:rPr>
        <w:t>, the complex fields can be described by the following expressions:</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1737"/>
      </w:tblGrid>
      <w:tr w:rsidR="007B1D8A" w:rsidRPr="004A39C5" w:rsidTr="00AE2FF8">
        <w:tc>
          <w:tcPr>
            <w:tcW w:w="4311"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left"/>
              </m:oMathParaP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d</m:t>
                    </m:r>
                  </m:sub>
                </m:sSub>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x,d</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y,d</m:t>
                        </m:r>
                      </m:sub>
                    </m:sSub>
                    <m:r>
                      <w:rPr>
                        <w:rFonts w:ascii="Cambria Math" w:eastAsia="Times New Roman" w:hAnsi="Cambria Math" w:cstheme="minorHAnsi"/>
                        <w:color w:val="000000"/>
                        <w:lang w:val="en-US"/>
                      </w:rPr>
                      <m:t>,0</m:t>
                    </m:r>
                  </m:e>
                </m:d>
                <m:sSup>
                  <m:sSupPr>
                    <m:ctrlPr>
                      <w:rPr>
                        <w:rFonts w:ascii="Cambria Math" w:eastAsia="Times New Roman" w:hAnsi="Cambria Math" w:cstheme="minorHAnsi"/>
                        <w:i/>
                        <w:color w:val="000000"/>
                        <w:lang w:val="en-US"/>
                      </w:rPr>
                    </m:ctrlPr>
                  </m:sSupPr>
                  <m:e>
                    <m:r>
                      <w:rPr>
                        <w:rFonts w:ascii="Cambria Math" w:eastAsia="Times New Roman" w:hAnsi="Cambria Math" w:cstheme="minorHAnsi"/>
                        <w:color w:val="000000"/>
                      </w:rPr>
                      <m:t>e</m:t>
                    </m:r>
                  </m:e>
                  <m:sup>
                    <m:r>
                      <w:rPr>
                        <w:rFonts w:ascii="Cambria Math" w:eastAsia="Times New Roman" w:hAnsi="Cambria Math" w:cstheme="minorHAnsi"/>
                        <w:color w:val="000000"/>
                      </w:rPr>
                      <m:t>i</m:t>
                    </m:r>
                    <m:d>
                      <m:dPr>
                        <m:ctrlPr>
                          <w:rPr>
                            <w:rFonts w:ascii="Cambria Math" w:eastAsia="Times New Roman" w:hAnsi="Cambria Math" w:cstheme="minorHAnsi"/>
                            <w:i/>
                            <w:color w:val="000000"/>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x,d</m:t>
                            </m:r>
                          </m:sub>
                        </m:sSub>
                        <m:r>
                          <w:rPr>
                            <w:rFonts w:ascii="Cambria Math" w:eastAsia="Times New Roman" w:hAnsi="Cambria Math" w:cstheme="minorHAnsi"/>
                            <w:color w:val="000000"/>
                            <w:lang w:val="en-US"/>
                          </w:rPr>
                          <m:t>x+</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Sub>
                        <m:r>
                          <w:rPr>
                            <w:rFonts w:ascii="Cambria Math" w:eastAsia="Times New Roman" w:hAnsi="Cambria Math" w:cstheme="minorHAnsi"/>
                            <w:color w:val="000000"/>
                            <w:lang w:val="en-US"/>
                          </w:rPr>
                          <m:t>y</m:t>
                        </m:r>
                      </m:e>
                    </m:d>
                  </m:sup>
                </m:sSup>
              </m:oMath>
            </m:oMathPara>
          </w:p>
        </w:tc>
        <w:bookmarkStart w:id="145" w:name="_Ref2770723"/>
        <w:tc>
          <w:tcPr>
            <w:tcW w:w="1737"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46" w:name="_Toc389429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24</w:t>
            </w:r>
            <w:bookmarkEnd w:id="146"/>
            <w:r w:rsidRPr="004A39C5">
              <w:rPr>
                <w:iCs/>
              </w:rPr>
              <w:fldChar w:fldCharType="end"/>
            </w:r>
            <w:bookmarkEnd w:id="145"/>
          </w:p>
        </w:tc>
      </w:tr>
      <w:tr w:rsidR="007B1D8A" w:rsidRPr="004A39C5" w:rsidTr="00AE2FF8">
        <w:trPr>
          <w:trHeight w:val="450"/>
        </w:trPr>
        <w:tc>
          <w:tcPr>
            <w:tcW w:w="4311"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left"/>
              </m:oMathParaP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d</m:t>
                    </m:r>
                  </m:sub>
                </m:sSub>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r>
                      <w:rPr>
                        <w:rFonts w:ascii="Cambria Math" w:eastAsia="Times New Roman" w:hAnsi="Cambria Math" w:cstheme="minorHAnsi"/>
                        <w:color w:val="000000"/>
                        <w:lang w:val="en-US"/>
                      </w:rPr>
                      <m:t>0,0,</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z,d</m:t>
                        </m:r>
                      </m:sub>
                    </m:sSub>
                  </m:e>
                </m:d>
                <m:sSup>
                  <m:sSupPr>
                    <m:ctrlPr>
                      <w:rPr>
                        <w:rFonts w:ascii="Cambria Math" w:eastAsia="Times New Roman" w:hAnsi="Cambria Math" w:cstheme="minorHAnsi"/>
                        <w:i/>
                        <w:color w:val="000000"/>
                        <w:lang w:val="en-US"/>
                      </w:rPr>
                    </m:ctrlPr>
                  </m:sSupPr>
                  <m:e>
                    <m:r>
                      <w:rPr>
                        <w:rFonts w:ascii="Cambria Math" w:eastAsia="Times New Roman" w:hAnsi="Cambria Math" w:cstheme="minorHAnsi"/>
                        <w:color w:val="000000"/>
                      </w:rPr>
                      <m:t>e</m:t>
                    </m:r>
                  </m:e>
                  <m:sup>
                    <m:r>
                      <w:rPr>
                        <w:rFonts w:ascii="Cambria Math" w:eastAsia="Times New Roman" w:hAnsi="Cambria Math" w:cstheme="minorHAnsi"/>
                        <w:color w:val="000000"/>
                      </w:rPr>
                      <m:t>i</m:t>
                    </m:r>
                    <m:d>
                      <m:dPr>
                        <m:ctrlPr>
                          <w:rPr>
                            <w:rFonts w:ascii="Cambria Math" w:eastAsia="Times New Roman" w:hAnsi="Cambria Math" w:cstheme="minorHAnsi"/>
                            <w:i/>
                            <w:color w:val="000000"/>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x,d</m:t>
                            </m:r>
                          </m:sub>
                        </m:sSub>
                        <m:r>
                          <w:rPr>
                            <w:rFonts w:ascii="Cambria Math" w:eastAsia="Times New Roman" w:hAnsi="Cambria Math" w:cstheme="minorHAnsi"/>
                            <w:color w:val="000000"/>
                            <w:lang w:val="en-US"/>
                          </w:rPr>
                          <m:t>x+</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Sub>
                        <m:r>
                          <w:rPr>
                            <w:rFonts w:ascii="Cambria Math" w:eastAsia="Times New Roman" w:hAnsi="Cambria Math" w:cstheme="minorHAnsi"/>
                            <w:color w:val="000000"/>
                            <w:lang w:val="en-US"/>
                          </w:rPr>
                          <m:t>y</m:t>
                        </m:r>
                      </m:e>
                    </m:d>
                  </m:sup>
                </m:sSup>
              </m:oMath>
            </m:oMathPara>
          </w:p>
        </w:tc>
        <w:tc>
          <w:tcPr>
            <w:tcW w:w="1737"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47" w:name="_Toc3894299"/>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25</w:t>
            </w:r>
            <w:bookmarkEnd w:id="147"/>
            <w:r w:rsidRPr="004A39C5">
              <w:rPr>
                <w:iCs/>
              </w:rPr>
              <w:fldChar w:fldCharType="end"/>
            </w:r>
          </w:p>
        </w:tc>
      </w:tr>
    </w:tbl>
    <w:p w:rsidR="009630F3" w:rsidRPr="004A39C5" w:rsidRDefault="009630F3" w:rsidP="00C9356D">
      <w:pPr>
        <w:spacing w:line="240" w:lineRule="auto"/>
        <w:jc w:val="both"/>
        <w:rPr>
          <w:rFonts w:eastAsia="Times New Roman" w:cstheme="minorHAnsi"/>
          <w:color w:val="000000"/>
          <w:lang w:val="en-US"/>
        </w:rPr>
      </w:pP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in the dielectric (</w:t>
      </w:r>
      <m:oMath>
        <m:r>
          <w:rPr>
            <w:rFonts w:ascii="Cambria Math" w:eastAsia="Times New Roman" w:hAnsi="Cambria Math" w:cstheme="minorHAnsi"/>
            <w:color w:val="000000"/>
            <w:lang w:val="en-US"/>
          </w:rPr>
          <m:t>y&gt;0</m:t>
        </m:r>
      </m:oMath>
      <w:r w:rsidRPr="004A39C5">
        <w:rPr>
          <w:rFonts w:eastAsia="Times New Roman" w:cstheme="minorHAnsi"/>
          <w:color w:val="000000"/>
          <w:lang w:val="en-US"/>
        </w:rPr>
        <w:t xml:space="preserve">) and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1737"/>
      </w:tblGrid>
      <w:tr w:rsidR="007B1D8A" w:rsidRPr="004A39C5" w:rsidTr="00AE2FF8">
        <w:tc>
          <w:tcPr>
            <w:tcW w:w="4311"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center"/>
              </m:oMathParaP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m</m:t>
                    </m:r>
                  </m:sub>
                </m:sSub>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y,m</m:t>
                        </m:r>
                      </m:sub>
                    </m:sSub>
                    <m:r>
                      <w:rPr>
                        <w:rFonts w:ascii="Cambria Math" w:eastAsia="Times New Roman" w:hAnsi="Cambria Math" w:cstheme="minorHAnsi"/>
                        <w:color w:val="000000"/>
                        <w:lang w:val="en-US"/>
                      </w:rPr>
                      <m:t>,0</m:t>
                    </m:r>
                  </m:e>
                </m:d>
                <m:sSup>
                  <m:sSupPr>
                    <m:ctrlPr>
                      <w:rPr>
                        <w:rFonts w:ascii="Cambria Math" w:eastAsia="Times New Roman" w:hAnsi="Cambria Math" w:cstheme="minorHAnsi"/>
                        <w:i/>
                        <w:color w:val="000000"/>
                        <w:lang w:val="en-US"/>
                      </w:rPr>
                    </m:ctrlPr>
                  </m:sSupPr>
                  <m:e>
                    <m:r>
                      <w:rPr>
                        <w:rFonts w:ascii="Cambria Math" w:eastAsia="Times New Roman" w:hAnsi="Cambria Math" w:cstheme="minorHAnsi"/>
                        <w:color w:val="000000"/>
                      </w:rPr>
                      <m:t>e</m:t>
                    </m:r>
                  </m:e>
                  <m:sup>
                    <m:r>
                      <w:rPr>
                        <w:rFonts w:ascii="Cambria Math" w:eastAsia="Times New Roman" w:hAnsi="Cambria Math" w:cstheme="minorHAnsi"/>
                        <w:color w:val="000000"/>
                      </w:rPr>
                      <m:t>i</m:t>
                    </m:r>
                    <m:d>
                      <m:dPr>
                        <m:ctrlPr>
                          <w:rPr>
                            <w:rFonts w:ascii="Cambria Math" w:eastAsia="Times New Roman" w:hAnsi="Cambria Math" w:cstheme="minorHAnsi"/>
                            <w:i/>
                            <w:color w:val="000000"/>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x+</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Sub>
                        <m:r>
                          <w:rPr>
                            <w:rFonts w:ascii="Cambria Math" w:eastAsia="Times New Roman" w:hAnsi="Cambria Math" w:cstheme="minorHAnsi"/>
                            <w:color w:val="000000"/>
                            <w:lang w:val="en-US"/>
                          </w:rPr>
                          <m:t>y</m:t>
                        </m:r>
                      </m:e>
                    </m:d>
                  </m:sup>
                </m:sSup>
              </m:oMath>
            </m:oMathPara>
          </w:p>
        </w:tc>
        <w:tc>
          <w:tcPr>
            <w:tcW w:w="1737"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48" w:name="_Toc3894300"/>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26</w:t>
            </w:r>
            <w:bookmarkEnd w:id="148"/>
            <w:r w:rsidRPr="004A39C5">
              <w:rPr>
                <w:iCs/>
              </w:rPr>
              <w:fldChar w:fldCharType="end"/>
            </w:r>
          </w:p>
        </w:tc>
      </w:tr>
      <w:tr w:rsidR="007B1D8A" w:rsidRPr="004A39C5" w:rsidTr="00AE2FF8">
        <w:trPr>
          <w:trHeight w:val="450"/>
        </w:trPr>
        <w:tc>
          <w:tcPr>
            <w:tcW w:w="4311"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center"/>
              </m:oMathParaP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m</m:t>
                    </m:r>
                  </m:sub>
                </m:sSub>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r>
                      <w:rPr>
                        <w:rFonts w:ascii="Cambria Math" w:eastAsia="Times New Roman" w:hAnsi="Cambria Math" w:cstheme="minorHAnsi"/>
                        <w:color w:val="000000"/>
                        <w:lang w:val="en-US"/>
                      </w:rPr>
                      <m:t>0,0,</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z,m</m:t>
                        </m:r>
                      </m:sub>
                    </m:sSub>
                  </m:e>
                </m:d>
                <m:sSup>
                  <m:sSupPr>
                    <m:ctrlPr>
                      <w:rPr>
                        <w:rFonts w:ascii="Cambria Math" w:eastAsia="Times New Roman" w:hAnsi="Cambria Math" w:cstheme="minorHAnsi"/>
                        <w:i/>
                        <w:color w:val="000000"/>
                        <w:lang w:val="en-US"/>
                      </w:rPr>
                    </m:ctrlPr>
                  </m:sSupPr>
                  <m:e>
                    <m:r>
                      <w:rPr>
                        <w:rFonts w:ascii="Cambria Math" w:eastAsia="Times New Roman" w:hAnsi="Cambria Math" w:cstheme="minorHAnsi"/>
                        <w:color w:val="000000"/>
                      </w:rPr>
                      <m:t>e</m:t>
                    </m:r>
                  </m:e>
                  <m:sup>
                    <m:r>
                      <w:rPr>
                        <w:rFonts w:ascii="Cambria Math" w:eastAsia="Times New Roman" w:hAnsi="Cambria Math" w:cstheme="minorHAnsi"/>
                        <w:color w:val="000000"/>
                      </w:rPr>
                      <m:t>i</m:t>
                    </m:r>
                    <m:d>
                      <m:dPr>
                        <m:ctrlPr>
                          <w:rPr>
                            <w:rFonts w:ascii="Cambria Math" w:eastAsia="Times New Roman" w:hAnsi="Cambria Math" w:cstheme="minorHAnsi"/>
                            <w:i/>
                            <w:color w:val="000000"/>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x+</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Sub>
                        <m:r>
                          <w:rPr>
                            <w:rFonts w:ascii="Cambria Math" w:eastAsia="Times New Roman" w:hAnsi="Cambria Math" w:cstheme="minorHAnsi"/>
                            <w:color w:val="000000"/>
                            <w:lang w:val="en-US"/>
                          </w:rPr>
                          <m:t>y</m:t>
                        </m:r>
                      </m:e>
                    </m:d>
                  </m:sup>
                </m:sSup>
              </m:oMath>
            </m:oMathPara>
          </w:p>
        </w:tc>
        <w:bookmarkStart w:id="149" w:name="_Ref2770727"/>
        <w:tc>
          <w:tcPr>
            <w:tcW w:w="1737"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50" w:name="_Toc3894301"/>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27</w:t>
            </w:r>
            <w:bookmarkEnd w:id="150"/>
            <w:r w:rsidRPr="004A39C5">
              <w:rPr>
                <w:iCs/>
              </w:rPr>
              <w:fldChar w:fldCharType="end"/>
            </w:r>
            <w:bookmarkEnd w:id="149"/>
          </w:p>
        </w:tc>
      </w:tr>
    </w:tbl>
    <w:p w:rsidR="009630F3" w:rsidRPr="004A39C5" w:rsidRDefault="009630F3" w:rsidP="00C9356D">
      <w:pPr>
        <w:spacing w:line="240" w:lineRule="auto"/>
        <w:jc w:val="both"/>
        <w:rPr>
          <w:rFonts w:eastAsia="Times New Roman" w:cstheme="minorHAnsi"/>
          <w:color w:val="000000"/>
          <w:lang w:val="en-US"/>
        </w:rPr>
      </w:pP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in the metal (</w:t>
      </w:r>
      <m:oMath>
        <m:r>
          <w:rPr>
            <w:rFonts w:ascii="Cambria Math" w:eastAsia="Times New Roman" w:hAnsi="Cambria Math" w:cstheme="minorHAnsi"/>
            <w:color w:val="000000"/>
            <w:lang w:val="en-US"/>
          </w:rPr>
          <m:t>y&lt;0</m:t>
        </m:r>
      </m:oMath>
      <w:r w:rsidRPr="004A39C5">
        <w:rPr>
          <w:rFonts w:eastAsia="Times New Roman" w:cstheme="minorHAnsi"/>
          <w:color w:val="000000"/>
          <w:lang w:val="en-US"/>
        </w:rPr>
        <w:t xml:space="preserve">), where the subscripts </w:t>
      </w:r>
      <m:oMath>
        <m:r>
          <w:rPr>
            <w:rFonts w:ascii="Cambria Math" w:eastAsia="Times New Roman" w:hAnsi="Cambria Math" w:cstheme="minorHAnsi"/>
            <w:color w:val="000000"/>
            <w:lang w:val="en-US"/>
          </w:rPr>
          <m:t>m</m:t>
        </m:r>
      </m:oMath>
      <w:r w:rsidRPr="004A39C5">
        <w:rPr>
          <w:rFonts w:eastAsia="Times New Roman" w:cstheme="minorHAnsi"/>
          <w:color w:val="000000"/>
          <w:lang w:val="en-US"/>
        </w:rPr>
        <w:t xml:space="preserve"> and </w:t>
      </w:r>
      <m:oMath>
        <m:r>
          <w:rPr>
            <w:rFonts w:ascii="Cambria Math" w:eastAsia="Times New Roman" w:hAnsi="Cambria Math" w:cstheme="minorHAnsi"/>
            <w:color w:val="000000"/>
            <w:lang w:val="en-US"/>
          </w:rPr>
          <m:t>d</m:t>
        </m:r>
      </m:oMath>
      <w:r w:rsidRPr="004A39C5">
        <w:rPr>
          <w:rFonts w:eastAsia="Times New Roman" w:cstheme="minorHAnsi"/>
          <w:color w:val="000000"/>
          <w:lang w:val="en-US"/>
        </w:rPr>
        <w:t xml:space="preserve"> denote the metal and the dielectric</w:t>
      </w:r>
      <w:r w:rsidR="008126C1" w:rsidRPr="004A39C5">
        <w:rPr>
          <w:rFonts w:eastAsia="Times New Roman" w:cstheme="minorHAnsi"/>
          <w:color w:val="000000"/>
          <w:lang w:val="en-US"/>
        </w:rPr>
        <w:t>,</w:t>
      </w:r>
      <w:r w:rsidRPr="004A39C5">
        <w:rPr>
          <w:rFonts w:eastAsia="Times New Roman" w:cstheme="minorHAnsi"/>
          <w:color w:val="000000"/>
          <w:lang w:val="en-US"/>
        </w:rPr>
        <w:t xml:space="preserve"> respectively.</w:t>
      </w: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ab/>
        <w:t>For linear, non-magnetic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μ</m:t>
            </m:r>
          </m:e>
          <m:sub>
            <m:r>
              <w:rPr>
                <w:rFonts w:ascii="Cambria Math" w:eastAsia="Times New Roman" w:hAnsi="Cambria Math" w:cstheme="minorHAnsi"/>
                <w:color w:val="000000"/>
                <w:lang w:val="en-US"/>
              </w:rPr>
              <m:t>r</m:t>
            </m:r>
          </m:sub>
        </m:sSub>
        <m:r>
          <w:rPr>
            <w:rFonts w:ascii="Cambria Math" w:eastAsia="Times New Roman" w:hAnsi="Cambria Math" w:cstheme="minorHAnsi"/>
            <w:color w:val="000000"/>
            <w:lang w:val="en-US"/>
          </w:rPr>
          <m:t>=1</m:t>
        </m:r>
      </m:oMath>
      <w:r w:rsidRPr="004A39C5">
        <w:rPr>
          <w:rFonts w:eastAsia="Times New Roman" w:cstheme="minorHAnsi"/>
          <w:color w:val="000000"/>
          <w:lang w:val="en-US"/>
        </w:rPr>
        <w:t>) materials, t</w:t>
      </w:r>
      <w:r w:rsidRPr="004A39C5">
        <w:rPr>
          <w:rFonts w:eastAsia="Times New Roman" w:cstheme="minorHAnsi"/>
          <w:color w:val="000000"/>
        </w:rPr>
        <w:t xml:space="preserve">he general boundary conditions </w:t>
      </w:r>
      <w:r w:rsidRPr="004A39C5">
        <w:rPr>
          <w:rFonts w:eastAsia="Times New Roman" w:cstheme="minorHAnsi"/>
          <w:color w:val="000000"/>
          <w:lang w:val="en-US"/>
        </w:rPr>
        <w:t xml:space="preserve">for the case depicted in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_Ref186566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sidRPr="004A39C5">
        <w:t xml:space="preserve">Figure </w:t>
      </w:r>
      <w:r w:rsidR="007E13CF">
        <w:rPr>
          <w:noProof/>
        </w:rPr>
        <w:t>2</w:t>
      </w:r>
      <w:r w:rsidR="007E13CF" w:rsidRPr="004A39C5">
        <w:rPr>
          <w:noProof/>
        </w:rPr>
        <w:t>.</w:t>
      </w:r>
      <w:r w:rsidR="007E13CF">
        <w:rPr>
          <w:noProof/>
        </w:rPr>
        <w:t>2</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w:t>
      </w:r>
      <w:r w:rsidRPr="004A39C5">
        <w:rPr>
          <w:rFonts w:eastAsia="Times New Roman" w:cstheme="minorHAnsi"/>
          <w:color w:val="000000"/>
        </w:rPr>
        <w:t xml:space="preserve">are defined as </w:t>
      </w:r>
      <w:r w:rsidRPr="004A39C5">
        <w:rPr>
          <w:rFonts w:eastAsia="Times New Roman" w:cstheme="minorHAnsi"/>
          <w:color w:val="000000"/>
        </w:rPr>
        <w:fldChar w:fldCharType="begin"/>
      </w:r>
      <w:r w:rsidRPr="004A39C5">
        <w:rPr>
          <w:rFonts w:eastAsia="Times New Roman" w:cstheme="minorHAnsi"/>
          <w:color w:val="000000"/>
        </w:rPr>
        <w:instrText>ADDIN RW.CITE{{doc:5c5070c9e4b0d339f6633864 DavidJ.Griffiths 1999}}</w:instrText>
      </w:r>
      <w:r w:rsidRPr="004A39C5">
        <w:rPr>
          <w:rFonts w:eastAsia="Times New Roman" w:cstheme="minorHAnsi"/>
          <w:color w:val="000000"/>
        </w:rPr>
        <w:fldChar w:fldCharType="separate"/>
      </w:r>
      <w:r w:rsidR="00956651" w:rsidRPr="004A39C5">
        <w:rPr>
          <w:rFonts w:ascii="Calibri" w:eastAsia="Times New Roman" w:hAnsi="Calibri" w:cs="Calibri"/>
          <w:bCs/>
          <w:color w:val="000000"/>
          <w:lang w:val="en-US"/>
        </w:rPr>
        <w:t>[53]</w:t>
      </w:r>
      <w:r w:rsidRPr="004A39C5">
        <w:rPr>
          <w:rFonts w:eastAsia="Times New Roman" w:cstheme="minorHAnsi"/>
          <w:color w:val="000000"/>
        </w:rPr>
        <w:fldChar w:fldCharType="end"/>
      </w:r>
      <w:r w:rsidRPr="004A39C5">
        <w:rPr>
          <w:rFonts w:eastAsia="Times New Roman" w:cstheme="minorHAnsi"/>
          <w:color w:val="000000"/>
        </w:rPr>
        <w:t>:</w:t>
      </w:r>
    </w:p>
    <w:tbl>
      <w:tblPr>
        <w:tblStyle w:val="TableGrid"/>
        <w:tblW w:w="0" w:type="auto"/>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818"/>
      </w:tblGrid>
      <w:tr w:rsidR="007B1D8A" w:rsidRPr="004A39C5" w:rsidTr="00AE2FF8">
        <w:tc>
          <w:tcPr>
            <w:tcW w:w="3060"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left"/>
              </m:oMathParaP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x,d</m:t>
                    </m:r>
                  </m:sub>
                </m:sSub>
              </m:oMath>
            </m:oMathPara>
          </w:p>
        </w:tc>
        <w:bookmarkStart w:id="151" w:name="_Ref2772634"/>
        <w:tc>
          <w:tcPr>
            <w:tcW w:w="1818"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52" w:name="_Toc3894302"/>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28</w:t>
            </w:r>
            <w:bookmarkEnd w:id="152"/>
            <w:r w:rsidRPr="004A39C5">
              <w:rPr>
                <w:iCs/>
              </w:rPr>
              <w:fldChar w:fldCharType="end"/>
            </w:r>
            <w:bookmarkEnd w:id="151"/>
          </w:p>
        </w:tc>
      </w:tr>
      <w:tr w:rsidR="007B1D8A" w:rsidRPr="004A39C5" w:rsidTr="00AE2FF8">
        <w:trPr>
          <w:trHeight w:val="450"/>
        </w:trPr>
        <w:tc>
          <w:tcPr>
            <w:tcW w:w="3060" w:type="dxa"/>
          </w:tcPr>
          <w:p w:rsidR="007B1D8A" w:rsidRPr="004A39C5" w:rsidRDefault="001D24A8" w:rsidP="00C9356D">
            <w:pPr>
              <w:spacing w:before="120" w:after="0" w:line="240" w:lineRule="auto"/>
              <w:jc w:val="both"/>
              <w:rPr>
                <w:rFonts w:eastAsia="Times New Roman" w:cstheme="minorHAnsi"/>
                <w:color w:val="000000"/>
                <w:lang w:val="en-US"/>
              </w:rPr>
            </w:pPr>
            <m:oMathPara>
              <m:oMathParaPr>
                <m:jc m:val="left"/>
              </m:oMathParaPr>
              <m:oMath>
                <m:sSub>
                  <m:sSubPr>
                    <m:ctrlPr>
                      <w:rPr>
                        <w:rFonts w:ascii="Cambria Math" w:eastAsia="Times New Roman" w:hAnsi="Cambria Math" w:cstheme="minorHAnsi"/>
                        <w:i/>
                        <w:color w:val="000000"/>
                      </w:rPr>
                    </m:ctrlPr>
                  </m:sSubPr>
                  <m:e>
                    <m:r>
                      <w:rPr>
                        <w:rFonts w:ascii="Cambria Math" w:eastAsia="Times New Roman" w:hAnsi="Cambria Math" w:cstheme="minorHAnsi"/>
                        <w:color w:val="000000"/>
                      </w:rPr>
                      <m:t>H</m:t>
                    </m:r>
                  </m:e>
                  <m:sub>
                    <m:r>
                      <w:rPr>
                        <w:rFonts w:ascii="Cambria Math" w:eastAsia="Times New Roman" w:hAnsi="Cambria Math" w:cstheme="minorHAnsi"/>
                        <w:color w:val="000000"/>
                      </w:rPr>
                      <m:t>z,m</m:t>
                    </m:r>
                  </m:sub>
                </m:sSub>
                <m:r>
                  <w:rPr>
                    <w:rFonts w:ascii="Cambria Math" w:eastAsia="Times New Roman" w:hAnsi="Cambria Math" w:cstheme="minorHAnsi"/>
                    <w:color w:val="000000"/>
                  </w:rPr>
                  <m:t>=</m:t>
                </m:r>
                <m:sSub>
                  <m:sSubPr>
                    <m:ctrlPr>
                      <w:rPr>
                        <w:rFonts w:ascii="Cambria Math" w:eastAsia="Times New Roman" w:hAnsi="Cambria Math" w:cstheme="minorHAnsi"/>
                        <w:i/>
                        <w:color w:val="000000"/>
                      </w:rPr>
                    </m:ctrlPr>
                  </m:sSubPr>
                  <m:e>
                    <m:r>
                      <w:rPr>
                        <w:rFonts w:ascii="Cambria Math" w:eastAsia="Times New Roman" w:hAnsi="Cambria Math" w:cstheme="minorHAnsi"/>
                        <w:color w:val="000000"/>
                      </w:rPr>
                      <m:t>H</m:t>
                    </m:r>
                  </m:e>
                  <m:sub>
                    <m:r>
                      <w:rPr>
                        <w:rFonts w:ascii="Cambria Math" w:eastAsia="Times New Roman" w:hAnsi="Cambria Math" w:cstheme="minorHAnsi"/>
                        <w:color w:val="000000"/>
                      </w:rPr>
                      <m:t>z,d</m:t>
                    </m:r>
                  </m:sub>
                </m:sSub>
              </m:oMath>
            </m:oMathPara>
          </w:p>
        </w:tc>
        <w:tc>
          <w:tcPr>
            <w:tcW w:w="1818"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53" w:name="_Toc389430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29</w:t>
            </w:r>
            <w:bookmarkEnd w:id="153"/>
            <w:r w:rsidRPr="004A39C5">
              <w:rPr>
                <w:iCs/>
              </w:rPr>
              <w:fldChar w:fldCharType="end"/>
            </w:r>
          </w:p>
        </w:tc>
      </w:tr>
      <w:tr w:rsidR="007B1D8A" w:rsidRPr="004A39C5" w:rsidTr="00AE2FF8">
        <w:trPr>
          <w:trHeight w:val="538"/>
        </w:trPr>
        <w:tc>
          <w:tcPr>
            <w:tcW w:w="3060" w:type="dxa"/>
          </w:tcPr>
          <w:p w:rsidR="007B1D8A" w:rsidRPr="004A39C5" w:rsidRDefault="001D24A8" w:rsidP="00C9356D">
            <w:pPr>
              <w:spacing w:line="240" w:lineRule="auto"/>
              <w:jc w:val="center"/>
              <w:rPr>
                <w:lang w:val="en-US"/>
              </w:rPr>
            </w:pPr>
            <m:oMathPara>
              <m:oMathParaPr>
                <m:jc m:val="left"/>
              </m:oMathParaPr>
              <m:oMath>
                <m:sSub>
                  <m:sSubPr>
                    <m:ctrlPr>
                      <w:rPr>
                        <w:rFonts w:ascii="Cambria Math" w:eastAsia="Times New Roman" w:hAnsi="Cambria Math" w:cstheme="minorHAnsi"/>
                        <w:i/>
                        <w:color w:val="000000"/>
                      </w:rPr>
                    </m:ctrlPr>
                  </m:sSubPr>
                  <m:e>
                    <m:sSub>
                      <m:sSubPr>
                        <m:ctrlPr>
                          <w:rPr>
                            <w:rFonts w:ascii="Cambria Math" w:eastAsia="Times New Roman" w:hAnsi="Cambria Math" w:cstheme="minorHAnsi"/>
                            <w:i/>
                            <w:color w:val="000000"/>
                          </w:rPr>
                        </m:ctrlPr>
                      </m:sSubPr>
                      <m:e>
                        <m:r>
                          <w:rPr>
                            <w:rFonts w:ascii="Cambria Math" w:eastAsia="Times New Roman" w:hAnsi="Cambria Math" w:cstheme="minorHAnsi"/>
                            <w:color w:val="000000"/>
                          </w:rPr>
                          <m:t>ε</m:t>
                        </m:r>
                      </m:e>
                      <m:sub>
                        <m:r>
                          <w:rPr>
                            <w:rFonts w:ascii="Cambria Math" w:eastAsia="Times New Roman" w:hAnsi="Cambria Math" w:cstheme="minorHAnsi"/>
                            <w:color w:val="000000"/>
                          </w:rPr>
                          <m:t>m</m:t>
                        </m:r>
                      </m:sub>
                    </m:sSub>
                    <m:r>
                      <w:rPr>
                        <w:rFonts w:ascii="Cambria Math" w:eastAsia="Times New Roman" w:hAnsi="Cambria Math" w:cstheme="minorHAnsi"/>
                        <w:color w:val="000000"/>
                      </w:rPr>
                      <m:t>E</m:t>
                    </m:r>
                  </m:e>
                  <m:sub>
                    <m:r>
                      <w:rPr>
                        <w:rFonts w:ascii="Cambria Math" w:eastAsia="Times New Roman" w:hAnsi="Cambria Math" w:cstheme="minorHAnsi"/>
                        <w:color w:val="000000"/>
                      </w:rPr>
                      <m:t>y,m</m:t>
                    </m:r>
                  </m:sub>
                </m:sSub>
                <m:r>
                  <w:rPr>
                    <w:rFonts w:ascii="Cambria Math" w:eastAsia="Times New Roman" w:hAnsi="Cambria Math" w:cstheme="minorHAnsi"/>
                    <w:color w:val="000000"/>
                  </w:rPr>
                  <m:t>=</m:t>
                </m:r>
                <m:sSub>
                  <m:sSubPr>
                    <m:ctrlPr>
                      <w:rPr>
                        <w:rFonts w:ascii="Cambria Math" w:eastAsia="Times New Roman" w:hAnsi="Cambria Math" w:cstheme="minorHAnsi"/>
                        <w:i/>
                        <w:color w:val="000000"/>
                      </w:rPr>
                    </m:ctrlPr>
                  </m:sSubPr>
                  <m:e>
                    <m:sSub>
                      <m:sSubPr>
                        <m:ctrlPr>
                          <w:rPr>
                            <w:rFonts w:ascii="Cambria Math" w:eastAsia="Times New Roman" w:hAnsi="Cambria Math" w:cstheme="minorHAnsi"/>
                            <w:i/>
                            <w:color w:val="000000"/>
                          </w:rPr>
                        </m:ctrlPr>
                      </m:sSubPr>
                      <m:e>
                        <m:r>
                          <w:rPr>
                            <w:rFonts w:ascii="Cambria Math" w:eastAsia="Times New Roman" w:hAnsi="Cambria Math" w:cstheme="minorHAnsi"/>
                            <w:color w:val="000000"/>
                          </w:rPr>
                          <m:t>ε</m:t>
                        </m:r>
                      </m:e>
                      <m:sub>
                        <m:r>
                          <w:rPr>
                            <w:rFonts w:ascii="Cambria Math" w:eastAsia="Times New Roman" w:hAnsi="Cambria Math" w:cstheme="minorHAnsi"/>
                            <w:color w:val="000000"/>
                          </w:rPr>
                          <m:t>d</m:t>
                        </m:r>
                      </m:sub>
                    </m:sSub>
                    <m:r>
                      <w:rPr>
                        <w:rFonts w:ascii="Cambria Math" w:eastAsia="Times New Roman" w:hAnsi="Cambria Math" w:cstheme="minorHAnsi"/>
                        <w:color w:val="000000"/>
                      </w:rPr>
                      <m:t>E</m:t>
                    </m:r>
                  </m:e>
                  <m:sub>
                    <m:r>
                      <w:rPr>
                        <w:rFonts w:ascii="Cambria Math" w:eastAsia="Times New Roman" w:hAnsi="Cambria Math" w:cstheme="minorHAnsi"/>
                        <w:color w:val="000000"/>
                      </w:rPr>
                      <m:t>y,d</m:t>
                    </m:r>
                  </m:sub>
                </m:sSub>
              </m:oMath>
            </m:oMathPara>
          </w:p>
        </w:tc>
        <w:bookmarkStart w:id="154" w:name="_Ref2772644"/>
        <w:tc>
          <w:tcPr>
            <w:tcW w:w="1818" w:type="dxa"/>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55" w:name="_Toc3894304"/>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30</w:t>
            </w:r>
            <w:bookmarkEnd w:id="155"/>
            <w:r w:rsidRPr="004A39C5">
              <w:rPr>
                <w:iCs/>
              </w:rPr>
              <w:fldChar w:fldCharType="end"/>
            </w:r>
            <w:bookmarkEnd w:id="154"/>
          </w:p>
        </w:tc>
      </w:tr>
    </w:tbl>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 xml:space="preserve">Inserting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_Ref2770723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24</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_Ref2770727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27</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into Maxwell’s Equation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_Ref2763355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19</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and applying the curl operator in the obtained equations, one gets:</w:t>
      </w:r>
    </w:p>
    <w:tbl>
      <w:tblPr>
        <w:tblStyle w:val="TableGrid"/>
        <w:tblW w:w="7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2"/>
        <w:gridCol w:w="760"/>
      </w:tblGrid>
      <w:tr w:rsidR="007B1D8A" w:rsidRPr="004A39C5" w:rsidTr="00AE2FF8">
        <w:trPr>
          <w:trHeight w:val="558"/>
          <w:jc w:val="center"/>
        </w:trPr>
        <w:tc>
          <w:tcPr>
            <w:tcW w:w="6732"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d>
                  <m:dPr>
                    <m:ctrlPr>
                      <w:rPr>
                        <w:rFonts w:ascii="Cambria Math" w:eastAsia="Times New Roman" w:hAnsi="Cambria Math" w:cstheme="minorHAnsi"/>
                        <w:i/>
                        <w:color w:val="000000"/>
                        <w:lang w:val="en-US"/>
                      </w:rPr>
                    </m:ctrlPr>
                  </m:dPr>
                  <m:e>
                    <m:r>
                      <w:rPr>
                        <w:rFonts w:ascii="Cambria Math" w:eastAsia="Times New Roman" w:hAnsi="Cambria Math" w:cstheme="minorHAnsi"/>
                        <w:color w:val="000000"/>
                        <w:lang w:val="en-US"/>
                      </w:rPr>
                      <m:t>i</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z,d</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z,d</m:t>
                        </m:r>
                      </m:sub>
                    </m:sSub>
                    <m:r>
                      <w:rPr>
                        <w:rFonts w:ascii="Cambria Math" w:eastAsia="Times New Roman" w:hAnsi="Cambria Math" w:cstheme="minorHAnsi"/>
                        <w:color w:val="000000"/>
                        <w:lang w:val="en-US"/>
                      </w:rPr>
                      <m:t>,0</m:t>
                    </m:r>
                  </m:e>
                </m:d>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d</m:t>
                            </m:r>
                          </m:sub>
                        </m:sSub>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x,d</m:t>
                        </m:r>
                      </m:sub>
                    </m:sSub>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y,d</m:t>
                        </m:r>
                      </m:sub>
                    </m:sSub>
                    <m:r>
                      <w:rPr>
                        <w:rFonts w:ascii="Cambria Math" w:eastAsia="Times New Roman" w:hAnsi="Cambria Math" w:cstheme="minorHAnsi"/>
                        <w:color w:val="000000"/>
                        <w:lang w:val="en-US"/>
                      </w:rPr>
                      <m:t>,0</m:t>
                    </m:r>
                  </m:e>
                </m:d>
              </m:oMath>
            </m:oMathPara>
          </w:p>
        </w:tc>
        <w:tc>
          <w:tcPr>
            <w:tcW w:w="760"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56" w:name="_Toc3894305"/>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31</w:t>
            </w:r>
            <w:bookmarkEnd w:id="156"/>
            <w:r w:rsidRPr="004A39C5">
              <w:rPr>
                <w:iCs/>
              </w:rPr>
              <w:fldChar w:fldCharType="end"/>
            </w:r>
          </w:p>
        </w:tc>
      </w:tr>
      <w:tr w:rsidR="007B1D8A" w:rsidRPr="004A39C5" w:rsidTr="00AE2FF8">
        <w:trPr>
          <w:trHeight w:val="201"/>
          <w:jc w:val="center"/>
        </w:trPr>
        <w:tc>
          <w:tcPr>
            <w:tcW w:w="6732"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d>
                  <m:dPr>
                    <m:ctrlPr>
                      <w:rPr>
                        <w:rFonts w:ascii="Cambria Math" w:eastAsia="Times New Roman" w:hAnsi="Cambria Math" w:cstheme="minorHAnsi"/>
                        <w:i/>
                        <w:color w:val="000000"/>
                        <w:lang w:val="en-US"/>
                      </w:rPr>
                    </m:ctrlPr>
                  </m:dPr>
                  <m:e>
                    <m:r>
                      <w:rPr>
                        <w:rFonts w:ascii="Cambria Math" w:eastAsia="Times New Roman" w:hAnsi="Cambria Math" w:cstheme="minorHAnsi"/>
                        <w:color w:val="000000"/>
                        <w:lang w:val="en-US"/>
                      </w:rPr>
                      <m:t>i</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z,m</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z,m</m:t>
                        </m:r>
                      </m:sub>
                    </m:sSub>
                    <m:r>
                      <w:rPr>
                        <w:rFonts w:ascii="Cambria Math" w:eastAsia="Times New Roman" w:hAnsi="Cambria Math" w:cstheme="minorHAnsi"/>
                        <w:color w:val="000000"/>
                        <w:lang w:val="en-US"/>
                      </w:rPr>
                      <m:t>,0</m:t>
                    </m:r>
                  </m:e>
                </m:d>
                <m:r>
                  <w:rPr>
                    <w:rFonts w:ascii="Cambria Math" w:eastAsia="Times New Roman" w:hAnsi="Cambria Math" w:cstheme="minorHAnsi"/>
                    <w:color w:val="000000"/>
                    <w:lang w:val="en-US"/>
                  </w:rPr>
                  <m:t>=</m:t>
                </m:r>
                <m:d>
                  <m:dPr>
                    <m:ctrlPr>
                      <w:rPr>
                        <w:rFonts w:ascii="Cambria Math" w:eastAsia="Times New Roman" w:hAnsi="Cambria Math" w:cstheme="minorHAnsi"/>
                        <w:i/>
                        <w:color w:val="000000"/>
                        <w:lang w:val="en-US"/>
                      </w:rPr>
                    </m:ctrlPr>
                  </m:dPr>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y,m</m:t>
                        </m:r>
                      </m:sub>
                    </m:sSub>
                    <m:r>
                      <w:rPr>
                        <w:rFonts w:ascii="Cambria Math" w:eastAsia="Times New Roman" w:hAnsi="Cambria Math" w:cstheme="minorHAnsi"/>
                        <w:color w:val="000000"/>
                        <w:lang w:val="en-US"/>
                      </w:rPr>
                      <m:t>,0</m:t>
                    </m:r>
                  </m:e>
                </m:d>
              </m:oMath>
            </m:oMathPara>
          </w:p>
        </w:tc>
        <w:tc>
          <w:tcPr>
            <w:tcW w:w="760"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57" w:name="_Toc389430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32</w:t>
            </w:r>
            <w:bookmarkEnd w:id="157"/>
            <w:r w:rsidRPr="004A39C5">
              <w:rPr>
                <w:iCs/>
              </w:rPr>
              <w:fldChar w:fldCharType="end"/>
            </w:r>
          </w:p>
        </w:tc>
      </w:tr>
    </w:tbl>
    <w:p w:rsidR="009630F3" w:rsidRPr="004A39C5" w:rsidRDefault="009630F3" w:rsidP="00C9356D">
      <w:pPr>
        <w:spacing w:line="240" w:lineRule="auto"/>
        <w:jc w:val="both"/>
        <w:rPr>
          <w:rFonts w:eastAsia="Times New Roman" w:cstheme="minorHAnsi"/>
          <w:color w:val="000000"/>
          <w:lang w:val="en-US"/>
        </w:rPr>
      </w:pP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Equating the corresponding spatial vector components yields the following equations:</w:t>
      </w:r>
    </w:p>
    <w:tbl>
      <w:tblPr>
        <w:tblStyle w:val="TableGrid"/>
        <w:tblW w:w="5936" w:type="dxa"/>
        <w:tblInd w:w="1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2476"/>
      </w:tblGrid>
      <w:tr w:rsidR="007B1D8A" w:rsidRPr="004A39C5" w:rsidTr="00AE2FF8">
        <w:trPr>
          <w:trHeight w:val="297"/>
        </w:trPr>
        <w:tc>
          <w:tcPr>
            <w:tcW w:w="3460" w:type="dxa"/>
            <w:vAlign w:val="center"/>
          </w:tcPr>
          <w:p w:rsidR="007B1D8A" w:rsidRPr="004A39C5" w:rsidRDefault="007B1D8A" w:rsidP="00C9356D">
            <w:pPr>
              <w:spacing w:line="240" w:lineRule="auto"/>
              <w:jc w:val="center"/>
              <w:rPr>
                <w:lang w:val="en-US"/>
              </w:rPr>
            </w:pPr>
            <m:oMathPara>
              <m:oMathParaPr>
                <m:jc m:val="center"/>
              </m:oMathParaPr>
              <m:oMath>
                <m:r>
                  <w:rPr>
                    <w:rFonts w:ascii="Cambria Math" w:eastAsia="Times New Roman" w:hAnsi="Cambria Math" w:cstheme="minorHAnsi"/>
                    <w:color w:val="000000"/>
                    <w:lang w:val="en-US"/>
                  </w:rPr>
                  <m:t>i</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z,d</m:t>
                    </m:r>
                  </m:sub>
                </m:sSub>
                <m:r>
                  <w:rPr>
                    <w:rFonts w:ascii="Cambria Math" w:hAnsi="Cambria Math"/>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d</m:t>
                        </m:r>
                      </m:sub>
                    </m:sSub>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x,d</m:t>
                    </m:r>
                  </m:sub>
                </m:sSub>
              </m:oMath>
            </m:oMathPara>
          </w:p>
        </w:tc>
        <w:bookmarkStart w:id="158" w:name="_Ref2772692"/>
        <w:tc>
          <w:tcPr>
            <w:tcW w:w="2476" w:type="dxa"/>
            <w:vAlign w:val="center"/>
          </w:tcPr>
          <w:p w:rsidR="007B1D8A" w:rsidRPr="004A39C5" w:rsidRDefault="007B1D8A" w:rsidP="00C9356D">
            <w:pPr>
              <w:spacing w:line="240" w:lineRule="auto"/>
              <w:jc w:val="right"/>
              <w:rPr>
                <w:lang w:val="en-US"/>
              </w:rPr>
            </w:pPr>
            <w:r w:rsidRPr="004A39C5">
              <w:fldChar w:fldCharType="begin"/>
            </w:r>
            <w:r w:rsidRPr="004A39C5">
              <w:instrText xml:space="preserve"> STYLEREF 1 \s </w:instrText>
            </w:r>
            <w:r w:rsidRPr="004A39C5">
              <w:fldChar w:fldCharType="separate"/>
            </w:r>
            <w:bookmarkStart w:id="159" w:name="_Toc3894307"/>
            <w:r w:rsidR="007E13CF">
              <w:rPr>
                <w:noProof/>
              </w:rPr>
              <w:t>2</w:t>
            </w:r>
            <w:r w:rsidRPr="004A39C5">
              <w:fldChar w:fldCharType="end"/>
            </w:r>
            <w:r w:rsidRPr="004A39C5">
              <w:t>.</w:t>
            </w:r>
            <w:r w:rsidRPr="004A39C5">
              <w:fldChar w:fldCharType="begin"/>
            </w:r>
            <w:r w:rsidRPr="004A39C5">
              <w:instrText xml:space="preserve"> SEQ Equation \* ARABIC \s 1 </w:instrText>
            </w:r>
            <w:r w:rsidRPr="004A39C5">
              <w:fldChar w:fldCharType="separate"/>
            </w:r>
            <w:r w:rsidR="007E13CF">
              <w:rPr>
                <w:noProof/>
              </w:rPr>
              <w:t>33</w:t>
            </w:r>
            <w:bookmarkEnd w:id="159"/>
            <w:r w:rsidRPr="004A39C5">
              <w:fldChar w:fldCharType="end"/>
            </w:r>
            <w:bookmarkEnd w:id="158"/>
          </w:p>
        </w:tc>
      </w:tr>
      <w:tr w:rsidR="007B1D8A" w:rsidRPr="004A39C5" w:rsidTr="00AE2FF8">
        <w:trPr>
          <w:trHeight w:val="268"/>
        </w:trPr>
        <w:tc>
          <w:tcPr>
            <w:tcW w:w="3460" w:type="dxa"/>
          </w:tcPr>
          <w:p w:rsidR="007B1D8A" w:rsidRPr="004A39C5" w:rsidRDefault="007B1D8A" w:rsidP="00C9356D">
            <w:pPr>
              <w:spacing w:line="240" w:lineRule="auto"/>
              <w:jc w:val="center"/>
              <w:rPr>
                <w:lang w:val="en-US"/>
              </w:rPr>
            </w:pPr>
            <m:oMathPara>
              <m:oMath>
                <m:r>
                  <w:rPr>
                    <w:rFonts w:ascii="Cambria Math" w:eastAsia="Times New Roman" w:hAnsi="Cambria Math" w:cstheme="minorHAnsi"/>
                    <w:color w:val="000000"/>
                    <w:lang w:val="en-US"/>
                  </w:rPr>
                  <m:t>i</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z,m</m:t>
                    </m:r>
                  </m:sub>
                </m:sSub>
                <m:r>
                  <w:rPr>
                    <w:rFonts w:ascii="Cambria Math" w:hAnsi="Cambria Math"/>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x,m</m:t>
                    </m:r>
                  </m:sub>
                </m:sSub>
              </m:oMath>
            </m:oMathPara>
          </w:p>
        </w:tc>
        <w:tc>
          <w:tcPr>
            <w:tcW w:w="2476" w:type="dxa"/>
          </w:tcPr>
          <w:p w:rsidR="007B1D8A" w:rsidRPr="004A39C5" w:rsidRDefault="007B1D8A" w:rsidP="00C9356D">
            <w:pPr>
              <w:keepNext/>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60" w:name="_Toc3894308"/>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34</w:t>
            </w:r>
            <w:bookmarkEnd w:id="160"/>
            <w:r w:rsidRPr="004A39C5">
              <w:rPr>
                <w:iCs/>
                <w:lang w:val="en-US"/>
              </w:rPr>
              <w:fldChar w:fldCharType="end"/>
            </w:r>
          </w:p>
        </w:tc>
      </w:tr>
      <w:tr w:rsidR="007B1D8A" w:rsidRPr="004A39C5" w:rsidTr="00AE2FF8">
        <w:trPr>
          <w:trHeight w:val="297"/>
        </w:trPr>
        <w:tc>
          <w:tcPr>
            <w:tcW w:w="3460" w:type="dxa"/>
          </w:tcPr>
          <w:p w:rsidR="007B1D8A" w:rsidRPr="004A39C5" w:rsidRDefault="007B1D8A" w:rsidP="00C9356D">
            <w:pPr>
              <w:spacing w:line="240" w:lineRule="auto"/>
              <w:jc w:val="center"/>
              <w:rPr>
                <w:lang w:val="en-US"/>
              </w:rPr>
            </w:pPr>
            <m:oMathPara>
              <m:oMath>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z,d</m:t>
                    </m:r>
                  </m:sub>
                </m:sSub>
                <m:r>
                  <w:rPr>
                    <w:rFonts w:ascii="Cambria Math" w:hAnsi="Cambria Math"/>
                    <w:lang w:val="en-US"/>
                  </w:rPr>
                  <m:t>=</m:t>
                </m:r>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d</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y,d</m:t>
                    </m:r>
                  </m:sub>
                </m:sSub>
              </m:oMath>
            </m:oMathPara>
          </w:p>
        </w:tc>
        <w:tc>
          <w:tcPr>
            <w:tcW w:w="2476" w:type="dxa"/>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61" w:name="_Toc3894309"/>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35</w:t>
            </w:r>
            <w:bookmarkEnd w:id="161"/>
            <w:r w:rsidRPr="004A39C5">
              <w:rPr>
                <w:iCs/>
                <w:lang w:val="en-US"/>
              </w:rPr>
              <w:fldChar w:fldCharType="end"/>
            </w:r>
          </w:p>
        </w:tc>
      </w:tr>
      <w:tr w:rsidR="007B1D8A" w:rsidRPr="004A39C5" w:rsidTr="00AE2FF8">
        <w:trPr>
          <w:trHeight w:val="268"/>
        </w:trPr>
        <w:tc>
          <w:tcPr>
            <w:tcW w:w="3460" w:type="dxa"/>
          </w:tcPr>
          <w:p w:rsidR="007B1D8A" w:rsidRPr="004A39C5" w:rsidRDefault="007B1D8A" w:rsidP="00C9356D">
            <w:pPr>
              <w:spacing w:line="240" w:lineRule="auto"/>
              <w:jc w:val="center"/>
              <w:rPr>
                <w:lang w:val="en-US"/>
              </w:rPr>
            </w:pPr>
            <m:oMathPara>
              <m:oMath>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H</m:t>
                    </m:r>
                  </m:e>
                  <m:sub>
                    <m:r>
                      <w:rPr>
                        <w:rFonts w:ascii="Cambria Math" w:eastAsia="Times New Roman" w:hAnsi="Cambria Math" w:cstheme="minorHAnsi"/>
                        <w:color w:val="000000"/>
                        <w:lang w:val="en-US"/>
                      </w:rPr>
                      <m:t>z,m</m:t>
                    </m:r>
                  </m:sub>
                </m:sSub>
                <m:r>
                  <w:rPr>
                    <w:rFonts w:ascii="Cambria Math" w:hAnsi="Cambria Math"/>
                    <w:lang w:val="en-US"/>
                  </w:rPr>
                  <m:t>=</m:t>
                </m:r>
                <m:r>
                  <w:rPr>
                    <w:rFonts w:ascii="Cambria Math" w:eastAsia="Times New Roman" w:hAnsi="Cambria Math" w:cstheme="minorHAnsi"/>
                    <w:color w:val="000000"/>
                    <w:lang w:val="en-US"/>
                  </w:rPr>
                  <m:t>iω</m:t>
                </m:r>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E</m:t>
                    </m:r>
                  </m:e>
                  <m:sub>
                    <m:r>
                      <w:rPr>
                        <w:rFonts w:ascii="Cambria Math" w:eastAsia="Times New Roman" w:hAnsi="Cambria Math" w:cstheme="minorHAnsi"/>
                        <w:color w:val="000000"/>
                        <w:lang w:val="en-US"/>
                      </w:rPr>
                      <m:t>y,m</m:t>
                    </m:r>
                  </m:sub>
                </m:sSub>
                <m:r>
                  <w:rPr>
                    <w:rFonts w:ascii="Cambria Math" w:hAnsi="Cambria Math"/>
                    <w:lang w:val="en-US"/>
                  </w:rPr>
                  <m:t>,</m:t>
                </m:r>
              </m:oMath>
            </m:oMathPara>
          </w:p>
        </w:tc>
        <w:bookmarkStart w:id="162" w:name="_Ref2772696"/>
        <w:tc>
          <w:tcPr>
            <w:tcW w:w="2476" w:type="dxa"/>
          </w:tcPr>
          <w:p w:rsidR="007B1D8A" w:rsidRPr="004A39C5" w:rsidRDefault="007B1D8A" w:rsidP="00C9356D">
            <w:pPr>
              <w:keepNext/>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63" w:name="_Toc3894310"/>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36</w:t>
            </w:r>
            <w:bookmarkEnd w:id="163"/>
            <w:r w:rsidRPr="004A39C5">
              <w:rPr>
                <w:iCs/>
              </w:rPr>
              <w:fldChar w:fldCharType="end"/>
            </w:r>
            <w:bookmarkEnd w:id="162"/>
          </w:p>
        </w:tc>
      </w:tr>
    </w:tbl>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ab/>
        <w:t xml:space="preserve">Applying the boundary conditions established in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_Ref2772634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28</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_Ref2772644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30</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to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_Ref2772692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noProof/>
        </w:rPr>
        <w:t>2</w:t>
      </w:r>
      <w:r w:rsidR="007E13CF" w:rsidRPr="004A39C5">
        <w:rPr>
          <w:noProof/>
        </w:rPr>
        <w:t>.</w:t>
      </w:r>
      <w:r w:rsidR="007E13CF">
        <w:rPr>
          <w:noProof/>
        </w:rPr>
        <w:t>33</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_Ref2772696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36</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one gets </w:t>
      </w:r>
    </w:p>
    <w:tbl>
      <w:tblPr>
        <w:tblStyle w:val="TableGrid"/>
        <w:tblW w:w="7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2"/>
        <w:gridCol w:w="760"/>
      </w:tblGrid>
      <w:tr w:rsidR="007B1D8A" w:rsidRPr="004A39C5" w:rsidTr="00AE2FF8">
        <w:trPr>
          <w:trHeight w:val="558"/>
          <w:jc w:val="center"/>
        </w:trPr>
        <w:tc>
          <w:tcPr>
            <w:tcW w:w="6732"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x,d</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t>
                    </m:r>
                  </m:sub>
                </m:sSub>
              </m:oMath>
            </m:oMathPara>
          </w:p>
        </w:tc>
        <w:bookmarkStart w:id="164" w:name="_Ref2774340"/>
        <w:tc>
          <w:tcPr>
            <w:tcW w:w="760"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65" w:name="_Toc3894311"/>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37</w:t>
            </w:r>
            <w:bookmarkEnd w:id="165"/>
            <w:r w:rsidRPr="004A39C5">
              <w:rPr>
                <w:iCs/>
              </w:rPr>
              <w:fldChar w:fldCharType="end"/>
            </w:r>
            <w:bookmarkEnd w:id="164"/>
          </w:p>
        </w:tc>
      </w:tr>
      <w:tr w:rsidR="007B1D8A" w:rsidRPr="004A39C5" w:rsidTr="00AE2FF8">
        <w:trPr>
          <w:trHeight w:val="201"/>
          <w:jc w:val="center"/>
        </w:trPr>
        <w:tc>
          <w:tcPr>
            <w:tcW w:w="6732"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f>
                  <m:fPr>
                    <m:ctrlPr>
                      <w:rPr>
                        <w:rFonts w:ascii="Cambria Math" w:eastAsia="Times New Roman" w:hAnsi="Cambria Math" w:cstheme="minorHAnsi"/>
                        <w:i/>
                        <w:color w:val="000000"/>
                        <w:lang w:val="en-US"/>
                      </w:rPr>
                    </m:ctrlPr>
                  </m:fPr>
                  <m:num>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Sub>
                  </m:num>
                  <m:den>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d</m:t>
                        </m:r>
                      </m:sub>
                    </m:sSub>
                  </m:den>
                </m:f>
                <m:r>
                  <w:rPr>
                    <w:rFonts w:ascii="Cambria Math" w:eastAsia="Times New Roman" w:hAnsi="Cambria Math" w:cstheme="minorHAnsi"/>
                    <w:color w:val="000000"/>
                    <w:lang w:val="en-US"/>
                  </w:rPr>
                  <m:t>=</m:t>
                </m:r>
                <m:f>
                  <m:fPr>
                    <m:ctrlPr>
                      <w:rPr>
                        <w:rFonts w:ascii="Cambria Math" w:eastAsia="Times New Roman" w:hAnsi="Cambria Math" w:cstheme="minorHAnsi"/>
                        <w:i/>
                        <w:color w:val="000000"/>
                        <w:lang w:val="en-US"/>
                      </w:rPr>
                    </m:ctrlPr>
                  </m:fPr>
                  <m:num>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Sub>
                  </m:num>
                  <m:den>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ε</m:t>
                            </m:r>
                          </m:e>
                        </m:acc>
                      </m:e>
                      <m:sub>
                        <m:r>
                          <w:rPr>
                            <w:rFonts w:ascii="Cambria Math" w:eastAsia="Times New Roman" w:hAnsi="Cambria Math" w:cstheme="minorHAnsi"/>
                            <w:color w:val="000000"/>
                            <w:lang w:val="en-US"/>
                          </w:rPr>
                          <m:t>m</m:t>
                        </m:r>
                      </m:sub>
                    </m:sSub>
                  </m:den>
                </m:f>
              </m:oMath>
            </m:oMathPara>
          </w:p>
        </w:tc>
        <w:bookmarkStart w:id="166" w:name="_Ref2775061"/>
        <w:tc>
          <w:tcPr>
            <w:tcW w:w="760"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67" w:name="_Toc3894312"/>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38</w:t>
            </w:r>
            <w:bookmarkEnd w:id="167"/>
            <w:r w:rsidRPr="004A39C5">
              <w:rPr>
                <w:iCs/>
              </w:rPr>
              <w:fldChar w:fldCharType="end"/>
            </w:r>
            <w:bookmarkEnd w:id="166"/>
          </w:p>
        </w:tc>
      </w:tr>
    </w:tbl>
    <w:p w:rsidR="009630F3" w:rsidRPr="004A39C5" w:rsidRDefault="009630F3" w:rsidP="00C9356D">
      <w:pPr>
        <w:spacing w:line="240" w:lineRule="auto"/>
        <w:jc w:val="both"/>
        <w:rPr>
          <w:rFonts w:eastAsia="Times New Roman" w:cstheme="minorHAnsi"/>
          <w:color w:val="000000"/>
          <w:lang w:val="en-US"/>
        </w:rPr>
      </w:pP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 xml:space="preserve">Using the dispersion relation of light </w:t>
      </w:r>
      <m:oMath>
        <m:r>
          <w:rPr>
            <w:rFonts w:ascii="Cambria Math" w:eastAsia="Times New Roman" w:hAnsi="Cambria Math" w:cstheme="minorHAnsi"/>
            <w:color w:val="000000"/>
            <w:lang w:val="en-US"/>
          </w:rPr>
          <m:t>k=</m:t>
        </m:r>
        <m:f>
          <m:fPr>
            <m:type m:val="lin"/>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ω</m:t>
            </m:r>
          </m:num>
          <m:den>
            <m:r>
              <w:rPr>
                <w:rFonts w:ascii="Cambria Math" w:eastAsia="Times New Roman" w:hAnsi="Cambria Math" w:cstheme="minorHAnsi"/>
                <w:color w:val="000000"/>
                <w:lang w:val="en-US"/>
              </w:rPr>
              <m:t>v</m:t>
            </m:r>
          </m:den>
        </m:f>
      </m:oMath>
      <w:r w:rsidRPr="004A39C5">
        <w:rPr>
          <w:rFonts w:eastAsia="Times New Roman" w:cstheme="minorHAnsi"/>
          <w:color w:val="000000"/>
          <w:lang w:val="en-US"/>
        </w:rPr>
        <w:t xml:space="preserve"> </w:t>
      </w:r>
      <w:r w:rsidRPr="004A39C5">
        <w:rPr>
          <w:rFonts w:eastAsia="Times New Roman" w:cstheme="minorHAnsi"/>
          <w:color w:val="000000"/>
          <w:lang w:val="en-US"/>
        </w:rPr>
        <w:fldChar w:fldCharType="begin"/>
      </w:r>
      <w:r w:rsidRPr="004A39C5">
        <w:rPr>
          <w:rFonts w:eastAsia="Times New Roman" w:cstheme="minorHAnsi"/>
          <w:color w:val="000000"/>
          <w:lang w:val="en-US"/>
        </w:rPr>
        <w:instrText>ADDIN RW.CITE{{doc:5c5070c9e4b0d339f6633864 DavidJ.Griffiths 1999}}</w:instrText>
      </w:r>
      <w:r w:rsidRPr="004A39C5">
        <w:rPr>
          <w:rFonts w:eastAsia="Times New Roman" w:cstheme="minorHAnsi"/>
          <w:color w:val="000000"/>
          <w:lang w:val="en-US"/>
        </w:rPr>
        <w:fldChar w:fldCharType="separate"/>
      </w:r>
      <w:r w:rsidR="00956651" w:rsidRPr="004A39C5">
        <w:rPr>
          <w:rFonts w:ascii="Calibri" w:eastAsia="Times New Roman" w:hAnsi="Calibri" w:cs="Calibri"/>
          <w:bCs/>
          <w:color w:val="000000"/>
          <w:lang w:val="en-US"/>
        </w:rPr>
        <w:t>[53]</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for a wave propagating with the velocity </w:t>
      </w:r>
      <m:oMath>
        <m:r>
          <w:rPr>
            <w:rFonts w:ascii="Cambria Math" w:eastAsia="Times New Roman" w:hAnsi="Cambria Math" w:cstheme="minorHAnsi"/>
            <w:color w:val="000000"/>
            <w:lang w:val="en-US"/>
          </w:rPr>
          <m:t>v=</m:t>
        </m:r>
        <m:f>
          <m:fPr>
            <m:type m:val="lin"/>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1</m:t>
            </m:r>
          </m:num>
          <m:den>
            <m:rad>
              <m:radPr>
                <m:degHide m:val="1"/>
                <m:ctrlPr>
                  <w:rPr>
                    <w:rFonts w:ascii="Cambria Math" w:eastAsia="Times New Roman" w:hAnsi="Cambria Math" w:cstheme="minorHAnsi"/>
                    <w:i/>
                    <w:color w:val="000000"/>
                    <w:lang w:val="en-US"/>
                  </w:rPr>
                </m:ctrlPr>
              </m:radPr>
              <m:deg/>
              <m:e>
                <m:r>
                  <w:rPr>
                    <w:rFonts w:ascii="Cambria Math" w:eastAsia="Times New Roman" w:hAnsi="Cambria Math" w:cstheme="minorHAnsi"/>
                    <w:color w:val="000000"/>
                    <w:lang w:val="en-US"/>
                  </w:rPr>
                  <m:t>με</m:t>
                </m:r>
              </m:e>
            </m:rad>
          </m:den>
        </m:f>
      </m:oMath>
      <w:r w:rsidRPr="004A39C5">
        <w:rPr>
          <w:rFonts w:eastAsia="Times New Roman" w:cstheme="minorHAnsi"/>
          <w:color w:val="000000"/>
          <w:lang w:val="en-US"/>
        </w:rPr>
        <w:t>, the following equation can be obtained:</w:t>
      </w:r>
    </w:p>
    <w:tbl>
      <w:tblPr>
        <w:tblStyle w:val="TableGrid"/>
        <w:tblW w:w="5964"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2488"/>
      </w:tblGrid>
      <w:tr w:rsidR="007B1D8A" w:rsidRPr="004A39C5" w:rsidTr="00AE2FF8">
        <w:trPr>
          <w:trHeight w:val="559"/>
        </w:trPr>
        <w:tc>
          <w:tcPr>
            <w:tcW w:w="3476" w:type="dxa"/>
            <w:vAlign w:val="center"/>
          </w:tcPr>
          <w:p w:rsidR="007B1D8A" w:rsidRPr="004A39C5" w:rsidRDefault="001D24A8" w:rsidP="00C9356D">
            <w:pPr>
              <w:spacing w:line="240" w:lineRule="auto"/>
              <w:jc w:val="center"/>
              <w:rPr>
                <w:b/>
                <w:lang w:val="en-US"/>
              </w:rPr>
            </w:pPr>
            <m:oMathPara>
              <m:oMath>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k</m:t>
                    </m:r>
                  </m:e>
                  <m:sup>
                    <m:r>
                      <w:rPr>
                        <w:rFonts w:ascii="Cambria Math" w:eastAsiaTheme="minorEastAsia" w:hAnsi="Cambria Math" w:cs="Cambria Math"/>
                        <w:lang w:val="en-US"/>
                      </w:rPr>
                      <m:t>2</m:t>
                    </m:r>
                  </m:sup>
                </m:sSup>
                <m:r>
                  <w:rPr>
                    <w:rFonts w:ascii="Cambria Math" w:eastAsiaTheme="minorEastAsia" w:hAnsi="Cambria Math" w:cs="Cambria Math"/>
                    <w:lang w:val="en-US"/>
                  </w:rPr>
                  <m:t>=</m:t>
                </m:r>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ω</m:t>
                    </m:r>
                  </m:e>
                  <m:sup>
                    <m:r>
                      <w:rPr>
                        <w:rFonts w:ascii="Cambria Math" w:hAnsi="Cambria Math" w:cs="Cambria Math"/>
                      </w:rPr>
                      <m:t>2</m:t>
                    </m:r>
                  </m:sup>
                </m:sSup>
                <m:r>
                  <w:rPr>
                    <w:rFonts w:ascii="Cambria Math" w:eastAsia="Times New Roman" w:hAnsi="Cambria Math" w:cstheme="minorHAnsi"/>
                    <w:color w:val="000000"/>
                    <w:lang w:val="en-US"/>
                  </w:rPr>
                  <m:t>με</m:t>
                </m:r>
                <m:r>
                  <w:rPr>
                    <w:rFonts w:ascii="Cambria Math" w:eastAsiaTheme="minorEastAsia" w:hAnsi="Cambria Math"/>
                    <w:lang w:val="en-US"/>
                  </w:rPr>
                  <m:t xml:space="preserve"> ,</m:t>
                </m:r>
              </m:oMath>
            </m:oMathPara>
          </w:p>
        </w:tc>
        <w:bookmarkStart w:id="168" w:name="_Ref2774713"/>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69" w:name="_Toc389431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39</w:t>
            </w:r>
            <w:bookmarkEnd w:id="169"/>
            <w:r w:rsidRPr="004A39C5">
              <w:rPr>
                <w:iCs/>
              </w:rPr>
              <w:fldChar w:fldCharType="end"/>
            </w:r>
            <w:bookmarkEnd w:id="168"/>
          </w:p>
        </w:tc>
      </w:tr>
    </w:tbl>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 xml:space="preserve">Taking into account the equality obtained in Equation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_Ref2774340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37</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Equation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_Ref2774713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39</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yields:</w:t>
      </w:r>
    </w:p>
    <w:tbl>
      <w:tblPr>
        <w:tblStyle w:val="TableGrid"/>
        <w:tblW w:w="75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gridCol w:w="764"/>
      </w:tblGrid>
      <w:tr w:rsidR="007B1D8A" w:rsidRPr="004A39C5" w:rsidTr="00AE2FF8">
        <w:trPr>
          <w:trHeight w:val="490"/>
          <w:jc w:val="center"/>
        </w:trPr>
        <w:tc>
          <w:tcPr>
            <w:tcW w:w="6769"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d</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y,d</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ω</m:t>
                    </m:r>
                  </m:e>
                  <m:sup>
                    <m:r>
                      <w:rPr>
                        <w:rFonts w:ascii="Cambria Math" w:hAnsi="Cambria Math" w:cs="Cambria Math"/>
                      </w:rPr>
                      <m:t>2</m:t>
                    </m:r>
                  </m:sup>
                </m:sSup>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μ</m:t>
                    </m:r>
                  </m:e>
                  <m:sub>
                    <m:r>
                      <w:rPr>
                        <w:rFonts w:ascii="Cambria Math" w:eastAsia="Times New Roman" w:hAnsi="Cambria Math" w:cstheme="minorHAnsi"/>
                        <w:lang w:val="en-US"/>
                      </w:rPr>
                      <m:t>d</m:t>
                    </m:r>
                  </m:sub>
                </m:sSub>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ε</m:t>
                    </m:r>
                  </m:e>
                  <m:sub>
                    <m:r>
                      <w:rPr>
                        <w:rFonts w:ascii="Cambria Math" w:eastAsia="Times New Roman" w:hAnsi="Cambria Math" w:cstheme="minorHAnsi"/>
                        <w:lang w:val="en-US"/>
                      </w:rPr>
                      <m:t>d</m:t>
                    </m:r>
                  </m:sub>
                </m:sSub>
              </m:oMath>
            </m:oMathPara>
          </w:p>
        </w:tc>
        <w:bookmarkStart w:id="170" w:name="_Ref2775063"/>
        <w:tc>
          <w:tcPr>
            <w:tcW w:w="764"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71" w:name="_Toc3894314"/>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40</w:t>
            </w:r>
            <w:bookmarkEnd w:id="171"/>
            <w:r w:rsidRPr="004A39C5">
              <w:rPr>
                <w:iCs/>
              </w:rPr>
              <w:fldChar w:fldCharType="end"/>
            </w:r>
            <w:bookmarkEnd w:id="170"/>
          </w:p>
        </w:tc>
      </w:tr>
      <w:tr w:rsidR="007B1D8A" w:rsidRPr="004A39C5" w:rsidTr="00AE2FF8">
        <w:trPr>
          <w:trHeight w:val="177"/>
          <w:jc w:val="center"/>
        </w:trPr>
        <w:tc>
          <w:tcPr>
            <w:tcW w:w="6769" w:type="dxa"/>
          </w:tcPr>
          <w:p w:rsidR="007B1D8A" w:rsidRPr="004A39C5" w:rsidRDefault="001D24A8" w:rsidP="00C9356D">
            <w:pPr>
              <w:spacing w:before="120" w:after="0" w:line="240" w:lineRule="auto"/>
              <w:jc w:val="center"/>
              <w:rPr>
                <w:rFonts w:eastAsia="Times New Roman" w:cstheme="minorHAnsi"/>
                <w:color w:val="000000"/>
                <w:lang w:val="en-US"/>
              </w:rPr>
            </w:pPr>
            <m:oMathPara>
              <m:oMathParaPr>
                <m:jc m:val="center"/>
              </m:oMathParaPr>
              <m:oMath>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m</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bSup>
                  <m:sSubSupPr>
                    <m:ctrlPr>
                      <w:rPr>
                        <w:rFonts w:ascii="Cambria Math" w:eastAsia="Times New Roman" w:hAnsi="Cambria Math" w:cstheme="minorHAnsi"/>
                        <w:i/>
                        <w:color w:val="000000"/>
                        <w:lang w:val="en-US"/>
                      </w:rPr>
                    </m:ctrlPr>
                  </m:sSubSup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y,m</m:t>
                    </m:r>
                  </m:sub>
                  <m:sup>
                    <m:r>
                      <w:rPr>
                        <w:rFonts w:ascii="Cambria Math" w:eastAsia="Times New Roman" w:hAnsi="Cambria Math" w:cstheme="minorHAnsi"/>
                        <w:color w:val="000000"/>
                        <w:lang w:val="en-US"/>
                      </w:rPr>
                      <m:t>2</m:t>
                    </m:r>
                  </m:sup>
                </m:sSubSup>
                <m:r>
                  <w:rPr>
                    <w:rFonts w:ascii="Cambria Math" w:eastAsia="Times New Roman" w:hAnsi="Cambria Math" w:cstheme="minorHAnsi"/>
                    <w:color w:val="000000"/>
                    <w:lang w:val="en-US"/>
                  </w:rPr>
                  <m:t>=</m:t>
                </m:r>
                <m:sSup>
                  <m:sSupPr>
                    <m:ctrlPr>
                      <w:rPr>
                        <w:rFonts w:ascii="Cambria Math" w:eastAsiaTheme="minorEastAsia" w:hAnsi="Cambria Math" w:cs="Cambria Math"/>
                        <w:i/>
                        <w:lang w:val="en-US"/>
                      </w:rPr>
                    </m:ctrlPr>
                  </m:sSupPr>
                  <m:e>
                    <m:r>
                      <w:rPr>
                        <w:rFonts w:ascii="Cambria Math" w:eastAsiaTheme="minorEastAsia" w:hAnsi="Cambria Math" w:cs="Cambria Math"/>
                        <w:lang w:val="en-US"/>
                      </w:rPr>
                      <m:t>ω</m:t>
                    </m:r>
                  </m:e>
                  <m:sup>
                    <m:r>
                      <w:rPr>
                        <w:rFonts w:ascii="Cambria Math" w:hAnsi="Cambria Math" w:cs="Cambria Math"/>
                      </w:rPr>
                      <m:t>2</m:t>
                    </m:r>
                  </m:sup>
                </m:sSup>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μ</m:t>
                    </m:r>
                  </m:e>
                  <m:sub>
                    <m:r>
                      <w:rPr>
                        <w:rFonts w:ascii="Cambria Math" w:eastAsia="Times New Roman" w:hAnsi="Cambria Math" w:cstheme="minorHAnsi"/>
                        <w:lang w:val="en-US"/>
                      </w:rPr>
                      <m:t>m</m:t>
                    </m:r>
                  </m:sub>
                </m:sSub>
                <m:sSub>
                  <m:sSubPr>
                    <m:ctrlPr>
                      <w:rPr>
                        <w:rFonts w:ascii="Cambria Math" w:eastAsia="Times New Roman" w:hAnsi="Cambria Math" w:cstheme="minorHAnsi"/>
                        <w:i/>
                        <w:lang w:val="en-US"/>
                      </w:rPr>
                    </m:ctrlPr>
                  </m:sSubPr>
                  <m:e>
                    <m:acc>
                      <m:accPr>
                        <m:chr m:val="̃"/>
                        <m:ctrlPr>
                          <w:rPr>
                            <w:rFonts w:ascii="Cambria Math" w:eastAsia="Times New Roman" w:hAnsi="Cambria Math" w:cstheme="minorHAnsi"/>
                            <w:i/>
                            <w:lang w:val="en-US"/>
                          </w:rPr>
                        </m:ctrlPr>
                      </m:accPr>
                      <m:e>
                        <m:r>
                          <w:rPr>
                            <w:rFonts w:ascii="Cambria Math" w:eastAsia="Times New Roman" w:hAnsi="Cambria Math" w:cstheme="minorHAnsi"/>
                            <w:lang w:val="en-US"/>
                          </w:rPr>
                          <m:t>ε</m:t>
                        </m:r>
                      </m:e>
                    </m:acc>
                  </m:e>
                  <m:sub>
                    <m:r>
                      <w:rPr>
                        <w:rFonts w:ascii="Cambria Math" w:eastAsia="Times New Roman" w:hAnsi="Cambria Math" w:cstheme="minorHAnsi"/>
                        <w:lang w:val="en-US"/>
                      </w:rPr>
                      <m:t>m</m:t>
                    </m:r>
                  </m:sub>
                </m:sSub>
              </m:oMath>
            </m:oMathPara>
          </w:p>
        </w:tc>
        <w:bookmarkStart w:id="172" w:name="_Ref2775064"/>
        <w:tc>
          <w:tcPr>
            <w:tcW w:w="764" w:type="dxa"/>
          </w:tcPr>
          <w:p w:rsidR="007B1D8A" w:rsidRPr="004A39C5" w:rsidRDefault="007B1D8A" w:rsidP="00C9356D">
            <w:pPr>
              <w:spacing w:before="120" w:after="0" w:line="240" w:lineRule="auto"/>
              <w:jc w:val="right"/>
              <w:rPr>
                <w:rFonts w:eastAsia="Times New Roman" w:cstheme="minorHAnsi"/>
                <w:color w:val="000000"/>
                <w:lang w:val="en-US"/>
              </w:rPr>
            </w:pPr>
            <w:r w:rsidRPr="004A39C5">
              <w:rPr>
                <w:iCs/>
              </w:rPr>
              <w:fldChar w:fldCharType="begin"/>
            </w:r>
            <w:r w:rsidRPr="004A39C5">
              <w:rPr>
                <w:iCs/>
              </w:rPr>
              <w:instrText xml:space="preserve"> STYLEREF 1 \s </w:instrText>
            </w:r>
            <w:r w:rsidRPr="004A39C5">
              <w:rPr>
                <w:iCs/>
              </w:rPr>
              <w:fldChar w:fldCharType="separate"/>
            </w:r>
            <w:bookmarkStart w:id="173" w:name="_Toc3894315"/>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41</w:t>
            </w:r>
            <w:bookmarkEnd w:id="173"/>
            <w:r w:rsidRPr="004A39C5">
              <w:rPr>
                <w:iCs/>
              </w:rPr>
              <w:fldChar w:fldCharType="end"/>
            </w:r>
            <w:bookmarkEnd w:id="172"/>
          </w:p>
        </w:tc>
      </w:tr>
    </w:tbl>
    <w:p w:rsidR="009630F3" w:rsidRPr="004A39C5" w:rsidRDefault="009630F3" w:rsidP="00C9356D">
      <w:pPr>
        <w:spacing w:line="240" w:lineRule="auto"/>
        <w:jc w:val="both"/>
        <w:rPr>
          <w:rFonts w:eastAsia="Times New Roman" w:cstheme="minorHAnsi"/>
          <w:color w:val="000000"/>
          <w:lang w:val="en-US"/>
        </w:rPr>
      </w:pPr>
    </w:p>
    <w:p w:rsidR="007B1D8A" w:rsidRPr="004A39C5" w:rsidRDefault="007B1D8A" w:rsidP="00C9356D">
      <w:pPr>
        <w:spacing w:line="240" w:lineRule="auto"/>
        <w:jc w:val="both"/>
        <w:rPr>
          <w:rFonts w:eastAsia="Times New Roman" w:cstheme="minorHAnsi"/>
          <w:color w:val="000000"/>
          <w:lang w:val="en-US"/>
        </w:rPr>
      </w:pPr>
      <w:r w:rsidRPr="004A39C5">
        <w:rPr>
          <w:rFonts w:eastAsia="Times New Roman" w:cstheme="minorHAnsi"/>
          <w:color w:val="000000"/>
          <w:lang w:val="en-US"/>
        </w:rPr>
        <w:t xml:space="preserve">Finally, combining Equations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_Ref2775061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38</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_Ref2775063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40</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and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_Ref2775064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41</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and solving the </w:t>
      </w:r>
      <w:r w:rsidR="008126C1" w:rsidRPr="004A39C5">
        <w:rPr>
          <w:rFonts w:eastAsia="Times New Roman" w:cstheme="minorHAnsi"/>
          <w:color w:val="000000"/>
          <w:lang w:val="en-US"/>
        </w:rPr>
        <w:t xml:space="preserve">system of </w:t>
      </w:r>
      <w:r w:rsidRPr="004A39C5">
        <w:rPr>
          <w:rFonts w:eastAsia="Times New Roman" w:cstheme="minorHAnsi"/>
          <w:color w:val="000000"/>
          <w:lang w:val="en-US"/>
        </w:rPr>
        <w:t xml:space="preserve">equations for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m:t>
            </m:r>
          </m:sub>
        </m:sSub>
      </m:oMath>
      <w:r w:rsidRPr="004A39C5">
        <w:rPr>
          <w:rFonts w:eastAsia="Times New Roman" w:cstheme="minorHAnsi"/>
          <w:color w:val="000000"/>
          <w:lang w:val="en-US"/>
        </w:rPr>
        <w:t xml:space="preserve"> for non-magnetic media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μ</m:t>
            </m:r>
          </m:e>
          <m:sub>
            <m:r>
              <w:rPr>
                <w:rFonts w:ascii="Cambria Math" w:eastAsia="Times New Roman" w:hAnsi="Cambria Math" w:cstheme="minorHAnsi"/>
                <w:color w:val="000000"/>
                <w:lang w:val="en-US"/>
              </w:rPr>
              <m:t>m</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μ</m:t>
            </m:r>
          </m:e>
          <m:sub>
            <m:r>
              <w:rPr>
                <w:rFonts w:ascii="Cambria Math" w:eastAsia="Times New Roman" w:hAnsi="Cambria Math" w:cstheme="minorHAnsi"/>
                <w:color w:val="000000"/>
                <w:lang w:val="en-US"/>
              </w:rPr>
              <m:t>d</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μ</m:t>
            </m:r>
          </m:e>
          <m:sub>
            <m:r>
              <w:rPr>
                <w:rFonts w:ascii="Cambria Math" w:eastAsia="Times New Roman" w:hAnsi="Cambria Math" w:cstheme="minorHAnsi"/>
                <w:color w:val="000000"/>
                <w:lang w:val="en-US"/>
              </w:rPr>
              <m:t>0</m:t>
            </m:r>
          </m:sub>
        </m:sSub>
      </m:oMath>
      <w:r w:rsidRPr="004A39C5">
        <w:rPr>
          <w:rFonts w:eastAsia="Times New Roman" w:cstheme="minorHAnsi"/>
          <w:color w:val="000000"/>
          <w:lang w:val="en-US"/>
        </w:rPr>
        <w:t>), one obtains the SPR dispersion relation as follows:</w:t>
      </w: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488"/>
      </w:tblGrid>
      <w:tr w:rsidR="007B1D8A" w:rsidRPr="004A39C5" w:rsidTr="00AE2FF8">
        <w:trPr>
          <w:trHeight w:val="559"/>
        </w:trPr>
        <w:tc>
          <w:tcPr>
            <w:tcW w:w="4376" w:type="dxa"/>
            <w:vAlign w:val="center"/>
          </w:tcPr>
          <w:p w:rsidR="007B1D8A" w:rsidRPr="004A39C5" w:rsidRDefault="001D24A8" w:rsidP="00C9356D">
            <w:pPr>
              <w:spacing w:line="240" w:lineRule="auto"/>
              <w:jc w:val="center"/>
              <w:rPr>
                <w:b/>
                <w:lang w:val="en-US"/>
              </w:rPr>
            </w:pPr>
            <m:oMathPara>
              <m:oMathParaPr>
                <m:jc m:val="center"/>
              </m:oMathParaPr>
              <m:oMath>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sp</m:t>
                    </m:r>
                  </m:sub>
                </m:sSub>
                <m:r>
                  <w:rPr>
                    <w:rFonts w:ascii="Cambria Math" w:eastAsiaTheme="minorEastAsia" w:hAnsi="Cambria Math" w:cs="Cambria Math"/>
                    <w:lang w:val="en-US"/>
                  </w:rPr>
                  <m:t>=</m:t>
                </m:r>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x</m:t>
                    </m:r>
                  </m:sub>
                </m:sSub>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Sub>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Sub>
                      </m:den>
                    </m:f>
                  </m:e>
                </m:ra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x</m:t>
                    </m:r>
                  </m:sub>
                  <m:sup>
                    <m:r>
                      <w:rPr>
                        <w:rFonts w:ascii="Cambria Math" w:eastAsiaTheme="minorEastAsia" w:hAnsi="Cambria Math"/>
                        <w:lang w:val="en-US"/>
                      </w:rPr>
                      <m:t>'</m:t>
                    </m:r>
                  </m:sup>
                </m:sSubSup>
                <m:r>
                  <w:rPr>
                    <w:rFonts w:ascii="Cambria Math" w:eastAsiaTheme="minorEastAsia" w:hAnsi="Cambria Math"/>
                    <w:lang w:val="en-US"/>
                  </w:rPr>
                  <m:t>+i</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x</m:t>
                    </m:r>
                  </m:sub>
                  <m:sup>
                    <m:r>
                      <w:rPr>
                        <w:rFonts w:ascii="Cambria Math" w:eastAsiaTheme="minorEastAsia" w:hAnsi="Cambria Math"/>
                        <w:lang w:val="en-US"/>
                      </w:rPr>
                      <m:t>''</m:t>
                    </m:r>
                  </m:sup>
                </m:sSubSup>
                <m:r>
                  <w:rPr>
                    <w:rFonts w:ascii="Cambria Math" w:eastAsiaTheme="minorEastAsia" w:hAnsi="Cambria Math"/>
                    <w:lang w:val="en-US"/>
                  </w:rPr>
                  <m:t xml:space="preserve"> ,</m:t>
                </m:r>
              </m:oMath>
            </m:oMathPara>
          </w:p>
        </w:tc>
        <w:bookmarkStart w:id="174" w:name="_Ref2776098"/>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75" w:name="_Toc389431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42</w:t>
            </w:r>
            <w:bookmarkEnd w:id="175"/>
            <w:r w:rsidRPr="004A39C5">
              <w:rPr>
                <w:iCs/>
              </w:rPr>
              <w:fldChar w:fldCharType="end"/>
            </w:r>
            <w:bookmarkEnd w:id="174"/>
          </w:p>
        </w:tc>
      </w:tr>
    </w:tbl>
    <w:p w:rsidR="007B1D8A" w:rsidRPr="004A39C5" w:rsidRDefault="007B1D8A" w:rsidP="00C9356D">
      <w:pPr>
        <w:spacing w:line="240" w:lineRule="auto"/>
        <w:jc w:val="both"/>
        <w:rPr>
          <w:rFonts w:eastAsiaTheme="minorEastAsia"/>
          <w:lang w:val="en-US"/>
        </w:rPr>
      </w:pPr>
      <w:r w:rsidRPr="004A39C5">
        <w:rPr>
          <w:rFonts w:eastAsia="Times New Roman" w:cstheme="minorHAnsi"/>
          <w:color w:val="000000"/>
          <w:lang w:val="en-US"/>
        </w:rPr>
        <w:t xml:space="preserve">where the subscript </w:t>
      </w:r>
      <m:oMath>
        <m:r>
          <w:rPr>
            <w:rFonts w:ascii="Cambria Math" w:eastAsia="Times New Roman" w:hAnsi="Cambria Math" w:cstheme="minorHAnsi"/>
            <w:color w:val="000000"/>
            <w:lang w:val="en-US"/>
          </w:rPr>
          <m:t>r</m:t>
        </m:r>
      </m:oMath>
      <w:r w:rsidRPr="004A39C5">
        <w:rPr>
          <w:rFonts w:eastAsia="Times New Roman" w:cstheme="minorHAnsi"/>
          <w:color w:val="000000"/>
          <w:lang w:val="en-US"/>
        </w:rPr>
        <w:t xml:space="preserve"> denotes the relative permittivity and </w:t>
      </w:r>
      <m:oMath>
        <m:r>
          <w:rPr>
            <w:rFonts w:ascii="Cambria Math" w:eastAsia="Times New Roman" w:hAnsi="Cambria Math" w:cstheme="minorHAnsi"/>
            <w:color w:val="000000"/>
            <w:lang w:val="en-US"/>
          </w:rPr>
          <m:t>c=</m:t>
        </m:r>
        <m:f>
          <m:fPr>
            <m:type m:val="lin"/>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1</m:t>
            </m:r>
          </m:num>
          <m:den>
            <m:rad>
              <m:radPr>
                <m:degHide m:val="1"/>
                <m:ctrlPr>
                  <w:rPr>
                    <w:rFonts w:ascii="Cambria Math" w:eastAsia="Times New Roman" w:hAnsi="Cambria Math" w:cstheme="minorHAnsi"/>
                    <w:i/>
                    <w:color w:val="000000"/>
                    <w:lang w:val="en-US"/>
                  </w:rPr>
                </m:ctrlPr>
              </m:radPr>
              <m:deg/>
              <m:e>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ε</m:t>
                    </m:r>
                  </m:e>
                  <m:sub>
                    <m:r>
                      <w:rPr>
                        <w:rFonts w:ascii="Cambria Math" w:eastAsia="Times New Roman" w:hAnsi="Cambria Math" w:cstheme="minorHAnsi"/>
                        <w:color w:val="000000"/>
                        <w:lang w:val="en-US"/>
                      </w:rPr>
                      <m:t>o</m:t>
                    </m:r>
                  </m:sub>
                </m:sSub>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μ</m:t>
                    </m:r>
                  </m:e>
                  <m:sub>
                    <m:r>
                      <w:rPr>
                        <w:rFonts w:ascii="Cambria Math" w:eastAsia="Times New Roman" w:hAnsi="Cambria Math" w:cstheme="minorHAnsi"/>
                        <w:color w:val="000000"/>
                        <w:lang w:val="en-US"/>
                      </w:rPr>
                      <m:t>0</m:t>
                    </m:r>
                  </m:sub>
                </m:sSub>
              </m:e>
            </m:rad>
          </m:den>
        </m:f>
      </m:oMath>
      <w:r w:rsidRPr="004A39C5">
        <w:rPr>
          <w:rFonts w:eastAsia="Times New Roman" w:cstheme="minorHAnsi"/>
          <w:color w:val="000000"/>
          <w:lang w:val="en-US"/>
        </w:rPr>
        <w:t xml:space="preserve"> is </w:t>
      </w:r>
      <w:r w:rsidRPr="004A39C5">
        <w:rPr>
          <w:rFonts w:eastAsiaTheme="minorEastAsia"/>
          <w:lang w:val="en-US"/>
        </w:rPr>
        <w:t>the speed of light in a vacuum.</w:t>
      </w:r>
    </w:p>
    <w:p w:rsidR="007B1D8A" w:rsidRPr="004A39C5" w:rsidRDefault="007B1D8A" w:rsidP="00C9356D">
      <w:pPr>
        <w:spacing w:line="240" w:lineRule="auto"/>
        <w:jc w:val="both"/>
        <w:rPr>
          <w:rFonts w:eastAsiaTheme="minorEastAsia"/>
          <w:lang w:val="en-US"/>
        </w:rPr>
      </w:pPr>
      <w:r w:rsidRPr="004A39C5">
        <w:rPr>
          <w:rFonts w:eastAsiaTheme="minorEastAsia"/>
          <w:lang w:val="en-US"/>
        </w:rPr>
        <w:tab/>
        <w:t xml:space="preserve">It can be noted that the SPR dispersion relation </w:t>
      </w:r>
      <w:r w:rsidRPr="004A39C5">
        <w:rPr>
          <w:rFonts w:eastAsiaTheme="minorEastAsia"/>
          <w:lang w:val="en-US"/>
        </w:rPr>
        <w:fldChar w:fldCharType="begin"/>
      </w:r>
      <w:r w:rsidRPr="004A39C5">
        <w:rPr>
          <w:rFonts w:eastAsiaTheme="minorEastAsia"/>
          <w:lang w:val="en-US"/>
        </w:rPr>
        <w:instrText xml:space="preserve"> REF _Ref2776098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42</w:t>
      </w:r>
      <w:r w:rsidRPr="004A39C5">
        <w:rPr>
          <w:rFonts w:eastAsiaTheme="minorEastAsia"/>
          <w:lang w:val="en-US"/>
        </w:rPr>
        <w:fldChar w:fldCharType="end"/>
      </w:r>
      <w:r w:rsidRPr="004A39C5">
        <w:rPr>
          <w:rFonts w:eastAsiaTheme="minorEastAsia"/>
          <w:lang w:val="en-US"/>
        </w:rPr>
        <w:t xml:space="preserve"> was obtained for a flat interface assumption, therefore, the grating modulation depth is considered small. If the grating is too deep, plasmonic band gaps can be present, which are unaccounted for in the theory. However, this theory can serve as a good approximation of the SPR wavenumber for sinusoidal gratings with depths smaller than the SPR propagation length.</w:t>
      </w:r>
    </w:p>
    <w:p w:rsidR="007B1D8A" w:rsidRPr="004A39C5" w:rsidRDefault="007B1D8A" w:rsidP="00C9356D">
      <w:pPr>
        <w:spacing w:line="240" w:lineRule="auto"/>
        <w:jc w:val="both"/>
        <w:rPr>
          <w:rFonts w:eastAsiaTheme="minorEastAsia"/>
          <w:lang w:val="en-US"/>
        </w:rPr>
      </w:pPr>
      <w:r w:rsidRPr="004A39C5">
        <w:rPr>
          <w:rFonts w:eastAsiaTheme="minorEastAsia"/>
          <w:lang w:val="en-US"/>
        </w:rPr>
        <w:tab/>
        <w:t xml:space="preserve">Using the obtained expression for </w:t>
      </w:r>
      <m:oMath>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x</m:t>
            </m:r>
          </m:sub>
        </m:sSub>
      </m:oMath>
      <w:r w:rsidRPr="004A39C5">
        <w:rPr>
          <w:rFonts w:eastAsiaTheme="minorEastAsia"/>
          <w:lang w:val="en-US"/>
        </w:rPr>
        <w:t xml:space="preserve">, Equations </w:t>
      </w:r>
      <w:r w:rsidRPr="004A39C5">
        <w:rPr>
          <w:rFonts w:eastAsiaTheme="minorEastAsia"/>
          <w:lang w:val="en-US"/>
        </w:rPr>
        <w:fldChar w:fldCharType="begin"/>
      </w:r>
      <w:r w:rsidRPr="004A39C5">
        <w:rPr>
          <w:rFonts w:eastAsiaTheme="minorEastAsia"/>
          <w:lang w:val="en-US"/>
        </w:rPr>
        <w:instrText xml:space="preserve"> REF _Ref2775063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40</w:t>
      </w:r>
      <w:r w:rsidRPr="004A39C5">
        <w:rPr>
          <w:rFonts w:eastAsiaTheme="minorEastAsia"/>
          <w:lang w:val="en-US"/>
        </w:rPr>
        <w:fldChar w:fldCharType="end"/>
      </w:r>
      <w:r w:rsidRPr="004A39C5">
        <w:rPr>
          <w:rFonts w:eastAsiaTheme="minorEastAsia"/>
          <w:lang w:val="en-US"/>
        </w:rPr>
        <w:t xml:space="preserve"> and </w:t>
      </w:r>
      <w:r w:rsidRPr="004A39C5">
        <w:rPr>
          <w:rFonts w:eastAsiaTheme="minorEastAsia"/>
          <w:lang w:val="en-US"/>
        </w:rPr>
        <w:fldChar w:fldCharType="begin"/>
      </w:r>
      <w:r w:rsidRPr="004A39C5">
        <w:rPr>
          <w:rFonts w:eastAsiaTheme="minorEastAsia"/>
          <w:lang w:val="en-US"/>
        </w:rPr>
        <w:instrText xml:space="preserve"> REF _Ref2775064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41</w:t>
      </w:r>
      <w:r w:rsidRPr="004A39C5">
        <w:rPr>
          <w:rFonts w:eastAsiaTheme="minorEastAsia"/>
          <w:lang w:val="en-US"/>
        </w:rPr>
        <w:fldChar w:fldCharType="end"/>
      </w:r>
      <w:r w:rsidRPr="004A39C5">
        <w:rPr>
          <w:rFonts w:eastAsiaTheme="minorEastAsia"/>
          <w:lang w:val="en-US"/>
        </w:rPr>
        <w:t xml:space="preserve"> can be solved for </w:t>
      </w:r>
      <m:oMath>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y</m:t>
            </m:r>
          </m:sub>
        </m:sSub>
      </m:oMath>
      <w:r w:rsidRPr="004A39C5">
        <w:rPr>
          <w:rFonts w:eastAsiaTheme="minorEastAsia"/>
          <w:lang w:val="en-US"/>
        </w:rPr>
        <w:t xml:space="preserve"> in both media:</w:t>
      </w: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488"/>
      </w:tblGrid>
      <w:tr w:rsidR="007B1D8A" w:rsidRPr="004A39C5" w:rsidTr="00AE2FF8">
        <w:trPr>
          <w:trHeight w:val="559"/>
        </w:trPr>
        <w:tc>
          <w:tcPr>
            <w:tcW w:w="4376" w:type="dxa"/>
            <w:vAlign w:val="center"/>
          </w:tcPr>
          <w:p w:rsidR="007B1D8A" w:rsidRPr="004A39C5" w:rsidRDefault="001D24A8" w:rsidP="00C9356D">
            <w:pPr>
              <w:spacing w:line="240" w:lineRule="auto"/>
              <w:jc w:val="center"/>
              <w:rPr>
                <w:b/>
                <w:lang w:val="en-US"/>
              </w:rPr>
            </w:pPr>
            <m:oMathPara>
              <m:oMathParaPr>
                <m:jc m:val="center"/>
              </m:oMathParaPr>
              <m:oMath>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y,d</m:t>
                    </m:r>
                  </m:sub>
                </m:sSub>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ε</m:t>
                            </m:r>
                          </m:e>
                          <m:sub>
                            <m:r>
                              <w:rPr>
                                <w:rFonts w:ascii="Cambria Math" w:eastAsiaTheme="minorEastAsia" w:hAnsi="Cambria Math"/>
                                <w:lang w:val="en-US"/>
                              </w:rPr>
                              <m:t>r,d</m:t>
                            </m:r>
                          </m:sub>
                          <m:sup>
                            <m:r>
                              <w:rPr>
                                <w:rFonts w:ascii="Cambria Math" w:eastAsiaTheme="minorEastAsia" w:hAnsi="Cambria Math"/>
                                <w:lang w:val="en-US"/>
                              </w:rPr>
                              <m:t>2</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Sub>
                      </m:den>
                    </m:f>
                  </m:e>
                </m:ra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y,d</m:t>
                    </m:r>
                  </m:sub>
                  <m:sup>
                    <m:r>
                      <w:rPr>
                        <w:rFonts w:ascii="Cambria Math" w:eastAsiaTheme="minorEastAsia" w:hAnsi="Cambria Math"/>
                        <w:lang w:val="en-US"/>
                      </w:rPr>
                      <m:t>'</m:t>
                    </m:r>
                  </m:sup>
                </m:sSubSup>
                <m:r>
                  <w:rPr>
                    <w:rFonts w:ascii="Cambria Math" w:eastAsiaTheme="minorEastAsia" w:hAnsi="Cambria Math"/>
                    <w:lang w:val="en-US"/>
                  </w:rPr>
                  <m:t>+i</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y,d</m:t>
                    </m:r>
                  </m:sub>
                  <m:sup>
                    <m:r>
                      <w:rPr>
                        <w:rFonts w:ascii="Cambria Math" w:eastAsiaTheme="minorEastAsia" w:hAnsi="Cambria Math"/>
                        <w:lang w:val="en-US"/>
                      </w:rPr>
                      <m:t>''</m:t>
                    </m:r>
                  </m:sup>
                </m:sSubSup>
                <m:r>
                  <w:rPr>
                    <w:rFonts w:ascii="Cambria Math" w:eastAsiaTheme="minorEastAsia" w:hAnsi="Cambria Math"/>
                    <w:lang w:val="en-US"/>
                  </w:rPr>
                  <m:t xml:space="preserve"> ,</m:t>
                </m:r>
              </m:oMath>
            </m:oMathPara>
          </w:p>
        </w:tc>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76" w:name="_Toc3894317"/>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43</w:t>
            </w:r>
            <w:bookmarkEnd w:id="176"/>
            <w:r w:rsidRPr="004A39C5">
              <w:rPr>
                <w:iCs/>
              </w:rPr>
              <w:fldChar w:fldCharType="end"/>
            </w:r>
          </w:p>
        </w:tc>
      </w:tr>
      <w:tr w:rsidR="007B1D8A" w:rsidRPr="004A39C5" w:rsidTr="00AE2FF8">
        <w:trPr>
          <w:trHeight w:val="559"/>
        </w:trPr>
        <w:tc>
          <w:tcPr>
            <w:tcW w:w="4376" w:type="dxa"/>
            <w:vAlign w:val="center"/>
          </w:tcPr>
          <w:p w:rsidR="007B1D8A" w:rsidRPr="004A39C5" w:rsidRDefault="001D24A8" w:rsidP="00C9356D">
            <w:pPr>
              <w:spacing w:line="240" w:lineRule="auto"/>
              <w:jc w:val="center"/>
              <w:rPr>
                <w:rFonts w:ascii="Calibri" w:eastAsia="Times New Roman" w:hAnsi="Calibri" w:cs="Times New Roman"/>
                <w:lang w:val="en-US"/>
              </w:rPr>
            </w:pPr>
            <m:oMathPara>
              <m:oMath>
                <m:sSub>
                  <m:sSubPr>
                    <m:ctrlPr>
                      <w:rPr>
                        <w:rFonts w:ascii="Cambria Math" w:eastAsiaTheme="minorEastAsia" w:hAnsi="Cambria Math" w:cs="Cambria Math"/>
                        <w:i/>
                        <w:lang w:val="en-US"/>
                      </w:rPr>
                    </m:ctrlPr>
                  </m:sSubPr>
                  <m:e>
                    <m:r>
                      <w:rPr>
                        <w:rFonts w:ascii="Cambria Math" w:eastAsiaTheme="minorEastAsia" w:hAnsi="Cambria Math" w:cs="Cambria Math"/>
                        <w:lang w:val="en-US"/>
                      </w:rPr>
                      <m:t>k</m:t>
                    </m:r>
                  </m:e>
                  <m:sub>
                    <m:r>
                      <w:rPr>
                        <w:rFonts w:ascii="Cambria Math" w:eastAsiaTheme="minorEastAsia" w:hAnsi="Cambria Math" w:cs="Cambria Math"/>
                        <w:lang w:val="en-US"/>
                      </w:rPr>
                      <m:t>y,m</m:t>
                    </m:r>
                  </m:sub>
                </m:sSub>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2</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Sub>
                      </m:den>
                    </m:f>
                  </m:e>
                </m:ra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y,m</m:t>
                    </m:r>
                  </m:sub>
                  <m:sup>
                    <m:r>
                      <w:rPr>
                        <w:rFonts w:ascii="Cambria Math" w:eastAsiaTheme="minorEastAsia" w:hAnsi="Cambria Math"/>
                        <w:lang w:val="en-US"/>
                      </w:rPr>
                      <m:t>'</m:t>
                    </m:r>
                  </m:sup>
                </m:sSubSup>
                <m:r>
                  <w:rPr>
                    <w:rFonts w:ascii="Cambria Math" w:eastAsiaTheme="minorEastAsia" w:hAnsi="Cambria Math"/>
                    <w:lang w:val="en-US"/>
                  </w:rPr>
                  <m:t>+i</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y,m</m:t>
                    </m:r>
                  </m:sub>
                  <m:sup>
                    <m:r>
                      <w:rPr>
                        <w:rFonts w:ascii="Cambria Math" w:eastAsiaTheme="minorEastAsia" w:hAnsi="Cambria Math"/>
                        <w:lang w:val="en-US"/>
                      </w:rPr>
                      <m:t>''</m:t>
                    </m:r>
                  </m:sup>
                </m:sSubSup>
                <m:r>
                  <w:rPr>
                    <w:rFonts w:ascii="Cambria Math" w:eastAsiaTheme="minorEastAsia" w:hAnsi="Cambria Math"/>
                    <w:lang w:val="en-US"/>
                  </w:rPr>
                  <m:t xml:space="preserve"> ,</m:t>
                </m:r>
              </m:oMath>
            </m:oMathPara>
          </w:p>
        </w:tc>
        <w:bookmarkStart w:id="177" w:name="_Ref2777473"/>
        <w:tc>
          <w:tcPr>
            <w:tcW w:w="2488" w:type="dxa"/>
            <w:vAlign w:val="center"/>
          </w:tcPr>
          <w:p w:rsidR="007B1D8A" w:rsidRPr="004A39C5" w:rsidRDefault="007B1D8A" w:rsidP="00C9356D">
            <w:pPr>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78" w:name="_Toc389431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44</w:t>
            </w:r>
            <w:bookmarkEnd w:id="178"/>
            <w:r w:rsidRPr="004A39C5">
              <w:rPr>
                <w:iCs/>
              </w:rPr>
              <w:fldChar w:fldCharType="end"/>
            </w:r>
            <w:bookmarkEnd w:id="177"/>
          </w:p>
        </w:tc>
      </w:tr>
    </w:tbl>
    <w:p w:rsidR="007B1D8A" w:rsidRPr="004A39C5" w:rsidRDefault="007B1D8A" w:rsidP="00C9356D">
      <w:pPr>
        <w:spacing w:line="240" w:lineRule="auto"/>
        <w:jc w:val="both"/>
        <w:rPr>
          <w:rFonts w:eastAsiaTheme="minorEastAsia"/>
          <w:lang w:val="en-US"/>
        </w:rPr>
      </w:pPr>
      <w:r w:rsidRPr="004A39C5">
        <w:rPr>
          <w:rFonts w:eastAsiaTheme="minorEastAsia"/>
          <w:lang w:val="en-US"/>
        </w:rPr>
        <w:tab/>
        <w:t xml:space="preserve">Recall that metals are not perfect conductors and their complex electrical permittivity consists of real and imaginary parts: </w:t>
      </w: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488"/>
      </w:tblGrid>
      <w:tr w:rsidR="007B1D8A" w:rsidRPr="004A39C5" w:rsidTr="00AE2FF8">
        <w:trPr>
          <w:trHeight w:val="559"/>
        </w:trPr>
        <w:tc>
          <w:tcPr>
            <w:tcW w:w="4376" w:type="dxa"/>
            <w:vAlign w:val="center"/>
          </w:tcPr>
          <w:p w:rsidR="007B1D8A" w:rsidRPr="004A39C5" w:rsidRDefault="001D24A8" w:rsidP="00C9356D">
            <w:pPr>
              <w:spacing w:line="240" w:lineRule="auto"/>
              <w:jc w:val="center"/>
              <w:rPr>
                <w:b/>
                <w:lang w:val="en-US"/>
              </w:rPr>
            </w:pPr>
            <m:oMathPara>
              <m:oMathParaPr>
                <m:jc m:val="center"/>
              </m:oMathParaP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r>
                  <w:rPr>
                    <w:rFonts w:ascii="Cambria Math" w:eastAsiaTheme="minorEastAsia" w:hAnsi="Cambria Math"/>
                    <w:lang w:val="en-US"/>
                  </w:rPr>
                  <m:t>+i</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oMath>
            </m:oMathPara>
          </w:p>
        </w:tc>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79" w:name="_Toc3894319"/>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45</w:t>
            </w:r>
            <w:bookmarkEnd w:id="179"/>
            <w:r w:rsidRPr="004A39C5">
              <w:rPr>
                <w:iCs/>
              </w:rPr>
              <w:fldChar w:fldCharType="end"/>
            </w:r>
          </w:p>
        </w:tc>
      </w:tr>
    </w:tbl>
    <w:p w:rsidR="007B1D8A" w:rsidRPr="004A39C5" w:rsidRDefault="007B1D8A" w:rsidP="00C9356D">
      <w:pPr>
        <w:spacing w:line="240" w:lineRule="auto"/>
        <w:jc w:val="both"/>
        <w:rPr>
          <w:rFonts w:eastAsiaTheme="minorEastAsia"/>
          <w:lang w:val="en-US"/>
        </w:rPr>
      </w:pPr>
      <w:r w:rsidRPr="004A39C5">
        <w:rPr>
          <w:rFonts w:eastAsiaTheme="minorEastAsia"/>
          <w:lang w:val="en-US"/>
        </w:rPr>
        <w:t xml:space="preserve">Using this form in the obtained SPR dispersion relations </w:t>
      </w:r>
      <w:r w:rsidRPr="004A39C5">
        <w:rPr>
          <w:rFonts w:eastAsiaTheme="minorEastAsia"/>
          <w:lang w:val="en-US"/>
        </w:rPr>
        <w:fldChar w:fldCharType="begin"/>
      </w:r>
      <w:r w:rsidRPr="004A39C5">
        <w:rPr>
          <w:rFonts w:eastAsiaTheme="minorEastAsia"/>
          <w:lang w:val="en-US"/>
        </w:rPr>
        <w:instrText xml:space="preserve"> REF _Ref2776098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42</w:t>
      </w:r>
      <w:r w:rsidRPr="004A39C5">
        <w:rPr>
          <w:rFonts w:eastAsiaTheme="minorEastAsia"/>
          <w:lang w:val="en-US"/>
        </w:rPr>
        <w:fldChar w:fldCharType="end"/>
      </w:r>
      <w:r w:rsidRPr="004A39C5">
        <w:rPr>
          <w:rFonts w:eastAsiaTheme="minorEastAsia"/>
          <w:lang w:val="en-US"/>
        </w:rPr>
        <w:t>-</w:t>
      </w:r>
      <w:r w:rsidRPr="004A39C5">
        <w:rPr>
          <w:rFonts w:eastAsiaTheme="minorEastAsia"/>
          <w:lang w:val="en-US"/>
        </w:rPr>
        <w:fldChar w:fldCharType="begin"/>
      </w:r>
      <w:r w:rsidRPr="004A39C5">
        <w:rPr>
          <w:rFonts w:eastAsiaTheme="minorEastAsia"/>
          <w:lang w:val="en-US"/>
        </w:rPr>
        <w:instrText xml:space="preserve"> REF _Ref2777473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44</w:t>
      </w:r>
      <w:r w:rsidRPr="004A39C5">
        <w:rPr>
          <w:rFonts w:eastAsiaTheme="minorEastAsia"/>
          <w:lang w:val="en-US"/>
        </w:rPr>
        <w:fldChar w:fldCharType="end"/>
      </w:r>
      <w:r w:rsidRPr="004A39C5">
        <w:rPr>
          <w:rFonts w:eastAsiaTheme="minorEastAsia"/>
          <w:lang w:val="en-US"/>
        </w:rPr>
        <w:t xml:space="preserve">, the real parts of the wave vector components can be found </w:t>
      </w:r>
      <w:r w:rsidRPr="004A39C5">
        <w:rPr>
          <w:rFonts w:eastAsiaTheme="minorEastAsia"/>
          <w:lang w:val="en-US"/>
        </w:rPr>
        <w:fldChar w:fldCharType="begin"/>
      </w:r>
      <w:r w:rsidRPr="004A39C5">
        <w:rPr>
          <w:rFonts w:eastAsiaTheme="minorEastAsia"/>
          <w:lang w:val="en-US"/>
        </w:rPr>
        <w:instrText>ADDIN RW.CITE{{doc:5c802a06e4b0c53822f31911 Homola,Jiří 2006}}</w:instrText>
      </w:r>
      <w:r w:rsidRPr="004A39C5">
        <w:rPr>
          <w:rFonts w:eastAsiaTheme="minorEastAsia"/>
          <w:lang w:val="en-US"/>
        </w:rPr>
        <w:fldChar w:fldCharType="separate"/>
      </w:r>
      <w:r w:rsidR="00956651" w:rsidRPr="004A39C5">
        <w:rPr>
          <w:rFonts w:ascii="Calibri" w:eastAsiaTheme="minorEastAsia" w:hAnsi="Calibri" w:cs="Calibri"/>
          <w:bCs/>
          <w:lang w:val="en-US"/>
        </w:rPr>
        <w:t>[55]</w:t>
      </w:r>
      <w:r w:rsidRPr="004A39C5">
        <w:rPr>
          <w:rFonts w:eastAsiaTheme="minorEastAsia"/>
          <w:lang w:val="en-US"/>
        </w:rPr>
        <w:fldChar w:fldCharType="end"/>
      </w:r>
      <w:r w:rsidRPr="004A39C5">
        <w:rPr>
          <w:rFonts w:eastAsiaTheme="minorEastAsia"/>
          <w:lang w:val="en-US"/>
        </w:rPr>
        <w:t>:</w:t>
      </w: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488"/>
      </w:tblGrid>
      <w:tr w:rsidR="007B1D8A" w:rsidRPr="004A39C5" w:rsidTr="00AE2FF8">
        <w:trPr>
          <w:trHeight w:val="559"/>
        </w:trPr>
        <w:tc>
          <w:tcPr>
            <w:tcW w:w="4376" w:type="dxa"/>
            <w:vAlign w:val="center"/>
          </w:tcPr>
          <w:p w:rsidR="007B1D8A" w:rsidRPr="004A39C5" w:rsidRDefault="001D24A8" w:rsidP="00C9356D">
            <w:pPr>
              <w:spacing w:line="240" w:lineRule="auto"/>
              <w:jc w:val="center"/>
              <w:rPr>
                <w:b/>
                <w:lang w:val="en-US"/>
              </w:rPr>
            </w:pPr>
            <m:oMathPara>
              <m:oMathParaPr>
                <m:jc m:val="center"/>
              </m:oMathParaPr>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m:t>
                    </m:r>
                  </m:sub>
                  <m:sup>
                    <m:r>
                      <w:rPr>
                        <w:rFonts w:ascii="Cambria Math" w:eastAsiaTheme="minorEastAsia" w:hAnsi="Cambria Math" w:cs="Cambria Math"/>
                        <w:lang w:val="en-US"/>
                      </w:rPr>
                      <m:t>'</m:t>
                    </m:r>
                  </m:sup>
                </m:sSubSup>
                <m:r>
                  <w:rPr>
                    <w:rFonts w:ascii="Cambria Math" w:eastAsiaTheme="minorEastAsia" w:hAnsi="Cambria Math" w:cs="Cambria Math"/>
                    <w:lang w:val="en-US"/>
                  </w:rPr>
                  <m:t>=</m:t>
                </m:r>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x</m:t>
                    </m:r>
                  </m:sub>
                  <m:sup>
                    <m:r>
                      <w:rPr>
                        <w:rFonts w:ascii="Cambria Math" w:eastAsiaTheme="minorEastAsia" w:hAnsi="Cambria Math" w:cs="Cambria Math"/>
                        <w:lang w:val="en-US"/>
                      </w:rPr>
                      <m:t>'</m:t>
                    </m:r>
                  </m:sup>
                </m:sSubSup>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den>
                    </m:f>
                  </m:e>
                </m:rad>
              </m:oMath>
            </m:oMathPara>
          </w:p>
        </w:tc>
        <w:bookmarkStart w:id="180" w:name="_Ref2778956"/>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81" w:name="_Toc3894320"/>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46</w:t>
            </w:r>
            <w:bookmarkEnd w:id="181"/>
            <w:r w:rsidRPr="004A39C5">
              <w:rPr>
                <w:iCs/>
              </w:rPr>
              <w:fldChar w:fldCharType="end"/>
            </w:r>
            <w:bookmarkEnd w:id="180"/>
          </w:p>
        </w:tc>
      </w:tr>
      <w:tr w:rsidR="007B1D8A" w:rsidRPr="004A39C5" w:rsidTr="00AE2FF8">
        <w:trPr>
          <w:trHeight w:val="559"/>
        </w:trPr>
        <w:tc>
          <w:tcPr>
            <w:tcW w:w="4376" w:type="dxa"/>
            <w:vAlign w:val="center"/>
          </w:tcPr>
          <w:p w:rsidR="007B1D8A" w:rsidRPr="004A39C5" w:rsidRDefault="001D24A8" w:rsidP="00C9356D">
            <w:pPr>
              <w:spacing w:line="240" w:lineRule="auto"/>
              <w:jc w:val="center"/>
              <w:rPr>
                <w:rFonts w:ascii="Calibri" w:eastAsia="Times New Roman" w:hAnsi="Calibri" w:cs="Times New Roman"/>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y,d</m:t>
                    </m:r>
                  </m:sub>
                  <m:sup>
                    <m:r>
                      <w:rPr>
                        <w:rFonts w:ascii="Cambria Math" w:eastAsiaTheme="minorEastAsia" w:hAnsi="Cambria Math" w:cs="Cambria Math"/>
                        <w:lang w:val="en-US"/>
                      </w:rPr>
                      <m:t>'</m:t>
                    </m:r>
                  </m:sup>
                </m:sSubSup>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ε</m:t>
                            </m:r>
                          </m:e>
                          <m:sub>
                            <m:r>
                              <w:rPr>
                                <w:rFonts w:ascii="Cambria Math" w:eastAsiaTheme="minorEastAsia" w:hAnsi="Cambria Math"/>
                                <w:lang w:val="en-US"/>
                              </w:rPr>
                              <m:t>r,d</m:t>
                            </m:r>
                          </m:sub>
                          <m:sup>
                            <m:r>
                              <w:rPr>
                                <w:rFonts w:ascii="Cambria Math" w:eastAsiaTheme="minorEastAsia" w:hAnsi="Cambria Math"/>
                                <w:lang w:val="en-US"/>
                              </w:rPr>
                              <m:t>'2</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den>
                    </m:f>
                  </m:e>
                </m:rad>
              </m:oMath>
            </m:oMathPara>
          </w:p>
        </w:tc>
        <w:tc>
          <w:tcPr>
            <w:tcW w:w="2488" w:type="dxa"/>
            <w:vAlign w:val="center"/>
          </w:tcPr>
          <w:p w:rsidR="007B1D8A" w:rsidRPr="004A39C5" w:rsidRDefault="007B1D8A" w:rsidP="00C9356D">
            <w:pPr>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82" w:name="_Toc3894321"/>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47</w:t>
            </w:r>
            <w:bookmarkEnd w:id="182"/>
            <w:r w:rsidRPr="004A39C5">
              <w:rPr>
                <w:iCs/>
              </w:rPr>
              <w:fldChar w:fldCharType="end"/>
            </w:r>
          </w:p>
        </w:tc>
      </w:tr>
      <w:tr w:rsidR="007B1D8A" w:rsidRPr="004A39C5" w:rsidTr="00AE2FF8">
        <w:trPr>
          <w:trHeight w:val="559"/>
        </w:trPr>
        <w:tc>
          <w:tcPr>
            <w:tcW w:w="4376" w:type="dxa"/>
            <w:vAlign w:val="center"/>
          </w:tcPr>
          <w:p w:rsidR="007B1D8A" w:rsidRPr="004A39C5" w:rsidRDefault="001D24A8" w:rsidP="00C9356D">
            <w:pPr>
              <w:spacing w:line="240" w:lineRule="auto"/>
              <w:jc w:val="center"/>
              <w:rPr>
                <w:rFonts w:ascii="Calibri" w:eastAsia="Calibri" w:hAnsi="Calibri" w:cs="Times New Roman"/>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y,m</m:t>
                    </m:r>
                  </m:sub>
                  <m:sup>
                    <m:r>
                      <w:rPr>
                        <w:rFonts w:ascii="Cambria Math" w:eastAsiaTheme="minorEastAsia" w:hAnsi="Cambria Math" w:cs="Cambria Math"/>
                        <w:lang w:val="en-US"/>
                      </w:rPr>
                      <m:t>'</m:t>
                    </m:r>
                  </m:sup>
                </m:sSubSup>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ε</m:t>
                            </m:r>
                          </m:e>
                          <m:sub>
                            <m:r>
                              <w:rPr>
                                <w:rFonts w:ascii="Cambria Math" w:eastAsiaTheme="minorEastAsia" w:hAnsi="Cambria Math"/>
                                <w:lang w:val="en-US"/>
                              </w:rPr>
                              <m:t>r,m</m:t>
                            </m:r>
                          </m:sub>
                          <m:sup>
                            <m:r>
                              <w:rPr>
                                <w:rFonts w:ascii="Cambria Math" w:eastAsiaTheme="minorEastAsia" w:hAnsi="Cambria Math"/>
                                <w:lang w:val="en-US"/>
                              </w:rPr>
                              <m:t>'2</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den>
                    </m:f>
                  </m:e>
                </m:rad>
              </m:oMath>
            </m:oMathPara>
          </w:p>
        </w:tc>
        <w:bookmarkStart w:id="183" w:name="_Ref2778958"/>
        <w:tc>
          <w:tcPr>
            <w:tcW w:w="2488" w:type="dxa"/>
            <w:vAlign w:val="center"/>
          </w:tcPr>
          <w:p w:rsidR="007B1D8A" w:rsidRPr="004A39C5" w:rsidRDefault="007B1D8A" w:rsidP="00C9356D">
            <w:pPr>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84" w:name="_Toc3894322"/>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48</w:t>
            </w:r>
            <w:bookmarkEnd w:id="184"/>
            <w:r w:rsidRPr="004A39C5">
              <w:rPr>
                <w:iCs/>
              </w:rPr>
              <w:fldChar w:fldCharType="end"/>
            </w:r>
            <w:bookmarkEnd w:id="183"/>
          </w:p>
        </w:tc>
      </w:tr>
    </w:tbl>
    <w:p w:rsidR="007B1D8A" w:rsidRPr="004A39C5" w:rsidRDefault="007B1D8A" w:rsidP="00C9356D">
      <w:pPr>
        <w:spacing w:line="240" w:lineRule="auto"/>
        <w:jc w:val="both"/>
        <w:rPr>
          <w:rFonts w:eastAsiaTheme="minorEastAsia"/>
          <w:lang w:val="en-US"/>
        </w:rPr>
      </w:pPr>
      <w:r w:rsidRPr="004A39C5">
        <w:rPr>
          <w:rFonts w:eastAsiaTheme="minorEastAsia"/>
          <w:lang w:val="en-US"/>
        </w:rPr>
        <w:t xml:space="preserve">The evanescent nature of the SPR wave propagating along the boundary requires that the component </w:t>
      </w:r>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x</m:t>
            </m:r>
          </m:sub>
          <m:sup>
            <m:r>
              <w:rPr>
                <w:rFonts w:ascii="Cambria Math" w:eastAsiaTheme="minorEastAsia" w:hAnsi="Cambria Math" w:cs="Cambria Math"/>
                <w:lang w:val="en-US"/>
              </w:rPr>
              <m:t>'</m:t>
            </m:r>
          </m:sup>
        </m:sSubSup>
      </m:oMath>
      <w:r w:rsidRPr="004A39C5">
        <w:rPr>
          <w:rFonts w:eastAsiaTheme="minorEastAsia"/>
          <w:lang w:val="en-US"/>
        </w:rPr>
        <w:t xml:space="preserve"> must be real whereas the component normal to the interface </w:t>
      </w:r>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y,i</m:t>
            </m:r>
          </m:sub>
          <m:sup>
            <m:r>
              <w:rPr>
                <w:rFonts w:ascii="Cambria Math" w:eastAsiaTheme="minorEastAsia" w:hAnsi="Cambria Math" w:cs="Cambria Math"/>
                <w:lang w:val="en-US"/>
              </w:rPr>
              <m:t>'</m:t>
            </m:r>
          </m:sup>
        </m:sSubSup>
        <m:r>
          <w:rPr>
            <w:rFonts w:ascii="Cambria Math" w:eastAsiaTheme="minorEastAsia" w:hAnsi="Cambria Math"/>
            <w:lang w:val="en-US"/>
          </w:rPr>
          <m:t xml:space="preserve"> </m:t>
        </m:r>
        <m:d>
          <m:dPr>
            <m:ctrlPr>
              <w:rPr>
                <w:rFonts w:ascii="Cambria Math" w:eastAsiaTheme="minorEastAsia" w:hAnsi="Cambria Math"/>
                <w:i/>
                <w:lang w:val="en-US"/>
              </w:rPr>
            </m:ctrlPr>
          </m:dPr>
          <m:e>
            <m:r>
              <w:rPr>
                <w:rFonts w:ascii="Cambria Math" w:eastAsiaTheme="minorEastAsia" w:hAnsi="Cambria Math"/>
                <w:lang w:val="en-US"/>
              </w:rPr>
              <m:t>i=m,d</m:t>
            </m:r>
          </m:e>
        </m:d>
      </m:oMath>
      <w:r w:rsidRPr="004A39C5">
        <w:rPr>
          <w:rFonts w:eastAsiaTheme="minorEastAsia"/>
          <w:lang w:val="en-US"/>
        </w:rPr>
        <w:t xml:space="preserve"> must be imagimary. Since the permittivity of the dielectric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oMath>
      <w:r w:rsidRPr="004A39C5">
        <w:rPr>
          <w:rFonts w:eastAsiaTheme="minorEastAsia"/>
          <w:lang w:val="en-US"/>
        </w:rPr>
        <w:t xml:space="preserve"> is real and positive, Equations </w:t>
      </w:r>
      <w:r w:rsidRPr="004A39C5">
        <w:rPr>
          <w:rFonts w:eastAsiaTheme="minorEastAsia"/>
          <w:lang w:val="en-US"/>
        </w:rPr>
        <w:fldChar w:fldCharType="begin"/>
      </w:r>
      <w:r w:rsidRPr="004A39C5">
        <w:rPr>
          <w:rFonts w:eastAsiaTheme="minorEastAsia"/>
          <w:lang w:val="en-US"/>
        </w:rPr>
        <w:instrText xml:space="preserve"> REF _Ref2778956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46</w:t>
      </w:r>
      <w:r w:rsidRPr="004A39C5">
        <w:rPr>
          <w:rFonts w:eastAsiaTheme="minorEastAsia"/>
          <w:lang w:val="en-US"/>
        </w:rPr>
        <w:fldChar w:fldCharType="end"/>
      </w:r>
      <w:r w:rsidRPr="004A39C5">
        <w:rPr>
          <w:rFonts w:eastAsiaTheme="minorEastAsia"/>
          <w:lang w:val="en-US"/>
        </w:rPr>
        <w:t>-</w:t>
      </w:r>
      <w:r w:rsidRPr="004A39C5">
        <w:rPr>
          <w:rFonts w:eastAsiaTheme="minorEastAsia"/>
          <w:lang w:val="en-US"/>
        </w:rPr>
        <w:fldChar w:fldCharType="begin"/>
      </w:r>
      <w:r w:rsidRPr="004A39C5">
        <w:rPr>
          <w:rFonts w:eastAsiaTheme="minorEastAsia"/>
          <w:lang w:val="en-US"/>
        </w:rPr>
        <w:instrText xml:space="preserve"> REF _Ref2778958 \h </w:instrText>
      </w:r>
      <w:r w:rsidR="005F13D5" w:rsidRPr="004A39C5">
        <w:rPr>
          <w:rFonts w:eastAsiaTheme="minorEastAsia"/>
          <w:lang w:val="en-US"/>
        </w:rPr>
        <w:instrText xml:space="preserve"> \* MERGEFORMAT </w:instrText>
      </w:r>
      <w:r w:rsidRPr="004A39C5">
        <w:rPr>
          <w:rFonts w:eastAsiaTheme="minorEastAsia"/>
          <w:lang w:val="en-US"/>
        </w:rPr>
      </w:r>
      <w:r w:rsidRPr="004A39C5">
        <w:rPr>
          <w:rFonts w:eastAsiaTheme="minorEastAsia"/>
          <w:lang w:val="en-US"/>
        </w:rPr>
        <w:fldChar w:fldCharType="separate"/>
      </w:r>
      <w:r w:rsidR="007E13CF">
        <w:rPr>
          <w:iCs/>
          <w:noProof/>
        </w:rPr>
        <w:t>2</w:t>
      </w:r>
      <w:r w:rsidR="007E13CF" w:rsidRPr="004A39C5">
        <w:rPr>
          <w:iCs/>
          <w:noProof/>
        </w:rPr>
        <w:t>.</w:t>
      </w:r>
      <w:r w:rsidR="007E13CF">
        <w:rPr>
          <w:iCs/>
          <w:noProof/>
        </w:rPr>
        <w:t>48</w:t>
      </w:r>
      <w:r w:rsidRPr="004A39C5">
        <w:rPr>
          <w:rFonts w:eastAsiaTheme="minorEastAsia"/>
          <w:lang w:val="en-US"/>
        </w:rPr>
        <w:fldChar w:fldCharType="end"/>
      </w:r>
      <w:r w:rsidRPr="004A39C5">
        <w:rPr>
          <w:rFonts w:eastAsiaTheme="minorEastAsia"/>
          <w:lang w:val="en-US"/>
        </w:rPr>
        <w:t xml:space="preserve"> impose the following conditions for the real part of the permittivity of the metal for the bound SPR excitation at a metal-dielectric interface:</w:t>
      </w:r>
    </w:p>
    <w:p w:rsidR="009630F3" w:rsidRPr="004A39C5" w:rsidRDefault="009630F3" w:rsidP="00C9356D">
      <w:pPr>
        <w:spacing w:line="240" w:lineRule="auto"/>
        <w:jc w:val="both"/>
        <w:rPr>
          <w:rFonts w:eastAsiaTheme="minorEastAsia"/>
          <w:lang w:val="en-US"/>
        </w:rPr>
      </w:pP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488"/>
      </w:tblGrid>
      <w:tr w:rsidR="007B1D8A" w:rsidRPr="004A39C5" w:rsidTr="00AE2FF8">
        <w:trPr>
          <w:trHeight w:val="559"/>
        </w:trPr>
        <w:tc>
          <w:tcPr>
            <w:tcW w:w="4376" w:type="dxa"/>
            <w:vAlign w:val="center"/>
          </w:tcPr>
          <w:p w:rsidR="007B1D8A" w:rsidRPr="004A39C5" w:rsidRDefault="001D24A8" w:rsidP="00C9356D">
            <w:pPr>
              <w:spacing w:line="240" w:lineRule="auto"/>
              <w:jc w:val="center"/>
              <w:rPr>
                <w:b/>
                <w:lang w:val="en-US"/>
              </w:rPr>
            </w:pPr>
            <m:oMathPara>
              <m:oMathParaPr>
                <m:jc m:val="center"/>
              </m:oMathParaPr>
              <m:oMath>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r>
                  <w:rPr>
                    <w:rFonts w:ascii="Cambria Math" w:eastAsiaTheme="minorEastAsia" w:hAnsi="Cambria Math"/>
                    <w:lang w:val="en-US"/>
                  </w:rPr>
                  <m:t>&lt;0</m:t>
                </m:r>
              </m:oMath>
            </m:oMathPara>
          </w:p>
        </w:tc>
        <w:bookmarkStart w:id="185" w:name="_Ref2950223"/>
        <w:tc>
          <w:tcPr>
            <w:tcW w:w="2488"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86" w:name="_Toc389432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49</w:t>
            </w:r>
            <w:bookmarkEnd w:id="186"/>
            <w:r w:rsidRPr="004A39C5">
              <w:rPr>
                <w:iCs/>
              </w:rPr>
              <w:fldChar w:fldCharType="end"/>
            </w:r>
            <w:bookmarkEnd w:id="185"/>
          </w:p>
        </w:tc>
      </w:tr>
      <w:tr w:rsidR="007B1D8A" w:rsidRPr="004A39C5" w:rsidTr="00AE2FF8">
        <w:trPr>
          <w:trHeight w:val="559"/>
        </w:trPr>
        <w:tc>
          <w:tcPr>
            <w:tcW w:w="4376" w:type="dxa"/>
            <w:vAlign w:val="center"/>
          </w:tcPr>
          <w:p w:rsidR="007B1D8A" w:rsidRPr="004A39C5" w:rsidRDefault="001D24A8" w:rsidP="00C9356D">
            <w:pPr>
              <w:spacing w:line="240" w:lineRule="auto"/>
              <w:jc w:val="center"/>
              <w:rPr>
                <w:rFonts w:ascii="Calibri" w:eastAsia="Times New Roman" w:hAnsi="Calibri" w:cs="Times New Roman"/>
                <w:lang w:val="en-US"/>
              </w:rPr>
            </w:pPr>
            <m:oMathPara>
              <m:oMath>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r>
                  <w:rPr>
                    <w:rFonts w:ascii="Cambria Math" w:eastAsiaTheme="minorEastAsia" w:hAnsi="Cambria Math"/>
                    <w:lang w:val="en-US"/>
                  </w:rPr>
                  <m:t>&lt;-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oMath>
            </m:oMathPara>
          </w:p>
        </w:tc>
        <w:bookmarkStart w:id="187" w:name="_Ref2779993"/>
        <w:tc>
          <w:tcPr>
            <w:tcW w:w="2488" w:type="dxa"/>
            <w:vAlign w:val="center"/>
          </w:tcPr>
          <w:p w:rsidR="007B1D8A" w:rsidRPr="004A39C5" w:rsidRDefault="007B1D8A" w:rsidP="00C9356D">
            <w:pPr>
              <w:spacing w:line="240" w:lineRule="auto"/>
              <w:jc w:val="right"/>
              <w:rPr>
                <w:iCs/>
              </w:rPr>
            </w:pPr>
            <w:r w:rsidRPr="004A39C5">
              <w:rPr>
                <w:iCs/>
              </w:rPr>
              <w:fldChar w:fldCharType="begin"/>
            </w:r>
            <w:r w:rsidRPr="004A39C5">
              <w:rPr>
                <w:iCs/>
              </w:rPr>
              <w:instrText xml:space="preserve"> STYLEREF 1 \s </w:instrText>
            </w:r>
            <w:r w:rsidRPr="004A39C5">
              <w:rPr>
                <w:iCs/>
              </w:rPr>
              <w:fldChar w:fldCharType="separate"/>
            </w:r>
            <w:bookmarkStart w:id="188" w:name="_Toc3894324"/>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50</w:t>
            </w:r>
            <w:bookmarkEnd w:id="188"/>
            <w:r w:rsidRPr="004A39C5">
              <w:rPr>
                <w:iCs/>
              </w:rPr>
              <w:fldChar w:fldCharType="end"/>
            </w:r>
            <w:bookmarkEnd w:id="187"/>
          </w:p>
        </w:tc>
      </w:tr>
    </w:tbl>
    <w:p w:rsidR="007B1D8A" w:rsidRPr="004A39C5" w:rsidRDefault="007B1D8A" w:rsidP="00C9356D">
      <w:pPr>
        <w:autoSpaceDE w:val="0"/>
        <w:autoSpaceDN w:val="0"/>
        <w:adjustRightInd w:val="0"/>
        <w:spacing w:after="0" w:line="240" w:lineRule="auto"/>
        <w:rPr>
          <w:rFonts w:cstheme="minorHAnsi"/>
          <w:lang w:val="en-US"/>
        </w:rPr>
      </w:pPr>
    </w:p>
    <w:p w:rsidR="007B1D8A" w:rsidRPr="004A39C5" w:rsidRDefault="007B1D8A" w:rsidP="00C9356D">
      <w:pPr>
        <w:pStyle w:val="Heading3"/>
        <w:spacing w:line="240" w:lineRule="auto"/>
      </w:pPr>
      <w:bookmarkStart w:id="189" w:name="_Toc6659508"/>
      <w:r w:rsidRPr="004A39C5">
        <w:t>Dispersion Relation and Drude Model</w:t>
      </w:r>
      <w:bookmarkEnd w:id="189"/>
    </w:p>
    <w:p w:rsidR="007B1D8A" w:rsidRPr="004A39C5" w:rsidRDefault="007B1D8A" w:rsidP="00C9356D">
      <w:pPr>
        <w:spacing w:line="240" w:lineRule="auto"/>
        <w:jc w:val="both"/>
      </w:pPr>
      <w:r w:rsidRPr="004A39C5">
        <w:t xml:space="preserve">The Drude model is often used to describe the kinetic properties of electrons in materials. This model assumes that a conductive material consists of a lattice of immobile positive ions with free electrons moving through the lattice. These free electrons, like gas atoms in the kinetic theory, are considered as identical solid spheres that move along straight lines until they collide with each other or with the lattice ions. It is assumed that the duration of an individual collision is negligible and that no other forces act between them except those arising at the moment of collision. The Drude model leads to the following expression for the real part of the relative permittivity of metals </w:t>
      </w:r>
      <w:r w:rsidRPr="004A39C5">
        <w:fldChar w:fldCharType="begin"/>
      </w:r>
      <w:r w:rsidRPr="004A39C5">
        <w:instrText>ADDIN RW.CITE{{doc:5c48fca8e4b03f17d4729f16 Novotny,Lukas 2012}}</w:instrText>
      </w:r>
      <w:r w:rsidRPr="004A39C5">
        <w:fldChar w:fldCharType="separate"/>
      </w:r>
      <w:r w:rsidRPr="004A39C5">
        <w:rPr>
          <w:rFonts w:ascii="Calibri" w:hAnsi="Calibri" w:cs="Calibri"/>
          <w:bCs/>
          <w:lang w:val="en-US"/>
        </w:rPr>
        <w:t>[19]</w:t>
      </w:r>
      <w:r w:rsidRPr="004A39C5">
        <w:fldChar w:fldCharType="end"/>
      </w:r>
      <w:r w:rsidRPr="004A39C5">
        <w:t>:</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r>
                  <w:rPr>
                    <w:rFonts w:ascii="Cambria Math" w:hAnsi="Cambria Math"/>
                    <w:lang w:val="en-US"/>
                  </w:rPr>
                  <m:t>=1-</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p</m:t>
                        </m:r>
                      </m:sub>
                      <m:sup>
                        <m:r>
                          <w:rPr>
                            <w:rFonts w:ascii="Cambria Math" w:hAnsi="Cambria Math"/>
                            <w:lang w:val="en-US"/>
                          </w:rPr>
                          <m:t>2</m:t>
                        </m:r>
                      </m:sup>
                    </m:sSubSup>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r>
                      <w:rPr>
                        <w:rFonts w:ascii="Cambria Math" w:hAnsi="Cambria Math"/>
                        <w:lang w:val="en-US"/>
                      </w:rPr>
                      <m:t>+τω</m:t>
                    </m:r>
                  </m:den>
                </m:f>
                <m:r>
                  <w:rPr>
                    <w:rFonts w:ascii="Cambria Math" w:eastAsiaTheme="minorEastAsia" w:hAnsi="Cambria Math"/>
                    <w:lang w:val="en-US"/>
                  </w:rPr>
                  <m:t xml:space="preserve"> </m:t>
                </m:r>
              </m:oMath>
            </m:oMathPara>
          </w:p>
        </w:tc>
        <w:bookmarkStart w:id="190" w:name="_Ref6473212"/>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91" w:name="_Toc3894325"/>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51</w:t>
            </w:r>
            <w:bookmarkEnd w:id="191"/>
            <w:r w:rsidRPr="004A39C5">
              <w:rPr>
                <w:iCs/>
              </w:rPr>
              <w:fldChar w:fldCharType="end"/>
            </w:r>
            <w:bookmarkEnd w:id="190"/>
          </w:p>
        </w:tc>
      </w:tr>
    </w:tbl>
    <w:p w:rsidR="007B1D8A" w:rsidRPr="004A39C5" w:rsidRDefault="007B1D8A" w:rsidP="00C9356D">
      <w:pPr>
        <w:spacing w:line="240" w:lineRule="auto"/>
        <w:rPr>
          <w:rFonts w:eastAsiaTheme="minorEastAsia"/>
          <w:lang w:val="en-US"/>
        </w:rPr>
      </w:pPr>
      <w:r w:rsidRPr="004A39C5">
        <w:t xml:space="preserve">where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m:t>
            </m:r>
          </m:sub>
        </m:sSub>
      </m:oMath>
      <w:r w:rsidRPr="004A39C5">
        <w:rPr>
          <w:rFonts w:eastAsiaTheme="minorEastAsia"/>
          <w:lang w:val="en-US"/>
        </w:rPr>
        <w:t xml:space="preserve"> is the bulk plasma frequency of the metal and </w:t>
      </w:r>
      <m:oMath>
        <m:r>
          <w:rPr>
            <w:rFonts w:ascii="Cambria Math" w:eastAsiaTheme="minorEastAsia" w:hAnsi="Cambria Math"/>
            <w:lang w:val="en-US"/>
          </w:rPr>
          <m:t>τ</m:t>
        </m:r>
      </m:oMath>
      <w:r w:rsidRPr="004A39C5">
        <w:rPr>
          <w:rFonts w:eastAsiaTheme="minorEastAsia"/>
          <w:lang w:val="en-US"/>
        </w:rPr>
        <w:t xml:space="preserve"> is the mean time between electron collisions in the metal. The plasma frequency is given by </w:t>
      </w:r>
      <w:r w:rsidRPr="004A39C5">
        <w:rPr>
          <w:rFonts w:eastAsiaTheme="minorEastAsia"/>
          <w:lang w:val="en-US"/>
        </w:rPr>
        <w:fldChar w:fldCharType="begin"/>
      </w:r>
      <w:r w:rsidRPr="004A39C5">
        <w:rPr>
          <w:rFonts w:eastAsiaTheme="minorEastAsia"/>
          <w:lang w:val="en-US"/>
        </w:rPr>
        <w:instrText>ADDIN RW.CITE{{doc:5c3a04c6e4b0fa2b1fe60bae Maier,StefanAlexander 2007}}</w:instrText>
      </w:r>
      <w:r w:rsidRPr="004A39C5">
        <w:rPr>
          <w:rFonts w:eastAsiaTheme="minorEastAsia"/>
          <w:lang w:val="en-US"/>
        </w:rPr>
        <w:fldChar w:fldCharType="separate"/>
      </w:r>
      <w:r w:rsidR="00956651" w:rsidRPr="004A39C5">
        <w:rPr>
          <w:rFonts w:ascii="Calibri" w:eastAsiaTheme="minorEastAsia" w:hAnsi="Calibri" w:cs="Calibri"/>
          <w:bCs/>
          <w:lang w:val="en-US"/>
        </w:rPr>
        <w:t>[56]</w:t>
      </w:r>
      <w:r w:rsidRPr="004A39C5">
        <w:rPr>
          <w:rFonts w:eastAsiaTheme="minorEastAsia"/>
          <w:lang w:val="en-US"/>
        </w:rPr>
        <w:fldChar w:fldCharType="end"/>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sSup>
                          <m:sSupPr>
                            <m:ctrlPr>
                              <w:rPr>
                                <w:rFonts w:ascii="Cambria Math" w:hAnsi="Cambria Math"/>
                                <w:i/>
                                <w:lang w:val="en-US"/>
                              </w:rPr>
                            </m:ctrlPr>
                          </m:sSupPr>
                          <m:e>
                            <m:r>
                              <w:rPr>
                                <w:rFonts w:ascii="Cambria Math" w:hAnsi="Cambria Math"/>
                              </w:rPr>
                              <m:t>e</m:t>
                            </m:r>
                          </m:e>
                          <m:sup>
                            <m:r>
                              <w:rPr>
                                <w:rFonts w:ascii="Cambria Math" w:hAnsi="Cambria Math"/>
                              </w:rPr>
                              <m:t>2</m:t>
                            </m:r>
                          </m:sup>
                        </m:sSup>
                      </m:num>
                      <m:den>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den>
                    </m:f>
                  </m:e>
                </m:rad>
                <m:r>
                  <w:rPr>
                    <w:rFonts w:ascii="Cambria Math" w:eastAsiaTheme="minorEastAsia" w:hAnsi="Cambria Math"/>
                    <w:lang w:val="en-US"/>
                  </w:rPr>
                  <m:t xml:space="preserve"> </m:t>
                </m:r>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92" w:name="_Toc389432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52</w:t>
            </w:r>
            <w:bookmarkEnd w:id="192"/>
            <w:r w:rsidRPr="004A39C5">
              <w:rPr>
                <w:iCs/>
              </w:rPr>
              <w:fldChar w:fldCharType="end"/>
            </w:r>
          </w:p>
        </w:tc>
      </w:tr>
    </w:tbl>
    <w:p w:rsidR="007B1D8A" w:rsidRPr="004A39C5" w:rsidRDefault="007B1D8A" w:rsidP="00C9356D">
      <w:pPr>
        <w:spacing w:line="240" w:lineRule="auto"/>
        <w:jc w:val="both"/>
        <w:rPr>
          <w:rFonts w:eastAsiaTheme="minorEastAsia"/>
          <w:lang w:val="en-US"/>
        </w:rPr>
      </w:pPr>
      <w:r w:rsidRPr="004A39C5">
        <w:rPr>
          <w:rFonts w:eastAsiaTheme="minorEastAsia"/>
          <w:lang w:val="en-US"/>
        </w:rPr>
        <w:t xml:space="preserve">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oMath>
      <w:r w:rsidRPr="004A39C5">
        <w:rPr>
          <w:rFonts w:eastAsiaTheme="minorEastAsia"/>
          <w:lang w:val="en-US"/>
        </w:rPr>
        <w:t xml:space="preserve"> is the conduction electron density, </w:t>
      </w:r>
      <m:oMath>
        <m:r>
          <w:rPr>
            <w:rFonts w:ascii="Cambria Math" w:eastAsiaTheme="minorEastAsia" w:hAnsi="Cambria Math"/>
            <w:lang w:val="en-US"/>
          </w:rPr>
          <m:t>e</m:t>
        </m:r>
      </m:oMath>
      <w:r w:rsidRPr="004A39C5">
        <w:rPr>
          <w:rFonts w:eastAsiaTheme="minorEastAsia"/>
          <w:lang w:val="en-US"/>
        </w:rPr>
        <w:t xml:space="preserve"> is the elementary charge, and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oMath>
      <w:r w:rsidRPr="004A39C5">
        <w:rPr>
          <w:rFonts w:eastAsiaTheme="minorEastAsia"/>
          <w:lang w:val="en-US"/>
        </w:rPr>
        <w:t xml:space="preserve"> is the electron mass. For optical frequencies, when </w:t>
      </w:r>
      <m:oMath>
        <m:r>
          <w:rPr>
            <w:rFonts w:ascii="Cambria Math" w:eastAsiaTheme="minorEastAsia" w:hAnsi="Cambria Math"/>
            <w:lang w:val="en-US"/>
          </w:rPr>
          <m:t>τω</m:t>
        </m:r>
        <m:r>
          <w:rPr>
            <w:rFonts w:ascii="Cambria Math" w:hAnsi="Cambria Math" w:cs="Calibri"/>
            <w:lang w:val="en-US"/>
          </w:rPr>
          <m:t>≫1</m:t>
        </m:r>
      </m:oMath>
      <w:r w:rsidRPr="004A39C5">
        <w:rPr>
          <w:rFonts w:eastAsiaTheme="minorEastAsia"/>
          <w:lang w:val="en-US"/>
        </w:rPr>
        <w:t xml:space="preserve">,  </w:t>
      </w:r>
      <w:r w:rsidRPr="004A39C5">
        <w:t>the real part of</w:t>
      </w:r>
      <w:r w:rsidRPr="004A39C5">
        <w:rPr>
          <w:rFonts w:eastAsiaTheme="minorEastAsia"/>
          <w:lang w:val="en-US"/>
        </w:rPr>
        <w:t xml:space="preserve"> the metal permittivity becomes </w:t>
      </w:r>
      <w:r w:rsidRPr="004A39C5">
        <w:rPr>
          <w:rFonts w:eastAsiaTheme="minorEastAsia"/>
          <w:lang w:val="en-US"/>
        </w:rPr>
        <w:fldChar w:fldCharType="begin"/>
      </w:r>
      <w:r w:rsidRPr="004A39C5">
        <w:rPr>
          <w:rFonts w:eastAsiaTheme="minorEastAsia"/>
          <w:lang w:val="en-US"/>
        </w:rPr>
        <w:instrText>ADDIN RW.CITE{{doc:5c3a04c6e4b0fa2b1fe60bae Maier,StefanAlexander 2007}}</w:instrText>
      </w:r>
      <w:r w:rsidRPr="004A39C5">
        <w:rPr>
          <w:rFonts w:eastAsiaTheme="minorEastAsia"/>
          <w:lang w:val="en-US"/>
        </w:rPr>
        <w:fldChar w:fldCharType="separate"/>
      </w:r>
      <w:r w:rsidR="00956651" w:rsidRPr="004A39C5">
        <w:rPr>
          <w:rFonts w:ascii="Calibri" w:eastAsiaTheme="minorEastAsia" w:hAnsi="Calibri" w:cs="Calibri"/>
          <w:bCs/>
          <w:lang w:val="en-US"/>
        </w:rPr>
        <w:t>[56]</w:t>
      </w:r>
      <w:r w:rsidRPr="004A39C5">
        <w:rPr>
          <w:rFonts w:eastAsiaTheme="minorEastAsia"/>
          <w:lang w:val="en-US"/>
        </w:rPr>
        <w:fldChar w:fldCharType="end"/>
      </w:r>
      <w:r w:rsidRPr="004A39C5">
        <w:rPr>
          <w:rFonts w:eastAsiaTheme="minorEastAsia"/>
          <w:lang w:val="en-US"/>
        </w:rPr>
        <w:t>:</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r>
                  <w:rPr>
                    <w:rFonts w:ascii="Cambria Math" w:hAnsi="Cambria Math"/>
                    <w:lang w:val="en-US"/>
                  </w:rPr>
                  <m:t>≈1-</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p</m:t>
                        </m:r>
                      </m:sub>
                      <m:sup>
                        <m:r>
                          <w:rPr>
                            <w:rFonts w:ascii="Cambria Math" w:hAnsi="Cambria Math"/>
                            <w:lang w:val="en-US"/>
                          </w:rPr>
                          <m:t>2</m:t>
                        </m:r>
                      </m:sup>
                    </m:sSubSup>
                  </m:num>
                  <m:den>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r>
                  <w:rPr>
                    <w:rFonts w:ascii="Cambria Math" w:eastAsiaTheme="minorEastAsia" w:hAnsi="Cambria Math"/>
                    <w:lang w:val="en-US"/>
                  </w:rPr>
                  <m:t xml:space="preserve"> </m:t>
                </m:r>
              </m:oMath>
            </m:oMathPara>
          </w:p>
        </w:tc>
        <w:bookmarkStart w:id="193" w:name="_Ref6473223"/>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94" w:name="_Toc3894327"/>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53</w:t>
            </w:r>
            <w:bookmarkEnd w:id="194"/>
            <w:r w:rsidRPr="004A39C5">
              <w:rPr>
                <w:iCs/>
              </w:rPr>
              <w:fldChar w:fldCharType="end"/>
            </w:r>
            <w:bookmarkEnd w:id="193"/>
          </w:p>
        </w:tc>
      </w:tr>
    </w:tbl>
    <w:p w:rsidR="007B1D8A" w:rsidRPr="004A39C5" w:rsidRDefault="007B1D8A" w:rsidP="00C9356D">
      <w:pPr>
        <w:spacing w:line="240" w:lineRule="auto"/>
        <w:jc w:val="both"/>
        <w:rPr>
          <w:rFonts w:eastAsiaTheme="minorEastAsia"/>
        </w:rPr>
      </w:pPr>
      <w:r w:rsidRPr="004A39C5">
        <w:t xml:space="preserve">Also, for optical frequencies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p</m:t>
            </m:r>
          </m:sub>
        </m:sSub>
      </m:oMath>
      <w:r w:rsidRPr="004A39C5">
        <w:rPr>
          <w:rFonts w:eastAsiaTheme="minorEastAsia"/>
        </w:rPr>
        <w:t xml:space="preserve">, therefore, the dielectic permittivity becomes negative and the first SPR excitation condition in Equation </w:t>
      </w:r>
      <w:r w:rsidRPr="004A39C5">
        <w:rPr>
          <w:rFonts w:eastAsiaTheme="minorEastAsia"/>
        </w:rPr>
        <w:fldChar w:fldCharType="begin"/>
      </w:r>
      <w:r w:rsidRPr="004A39C5">
        <w:rPr>
          <w:rFonts w:eastAsiaTheme="minorEastAsia"/>
        </w:rPr>
        <w:instrText xml:space="preserve"> REF _Ref2950223 \h </w:instrText>
      </w:r>
      <w:r w:rsidR="005F13D5" w:rsidRPr="004A39C5">
        <w:rPr>
          <w:rFonts w:eastAsiaTheme="minorEastAsia"/>
        </w:rPr>
        <w:instrText xml:space="preserve"> \* MERGEFORMAT </w:instrText>
      </w:r>
      <w:r w:rsidRPr="004A39C5">
        <w:rPr>
          <w:rFonts w:eastAsiaTheme="minorEastAsia"/>
        </w:rPr>
      </w:r>
      <w:r w:rsidRPr="004A39C5">
        <w:rPr>
          <w:rFonts w:eastAsiaTheme="minorEastAsia"/>
        </w:rPr>
        <w:fldChar w:fldCharType="separate"/>
      </w:r>
      <w:r w:rsidR="007E13CF">
        <w:rPr>
          <w:iCs/>
          <w:noProof/>
        </w:rPr>
        <w:t>2</w:t>
      </w:r>
      <w:r w:rsidR="007E13CF" w:rsidRPr="004A39C5">
        <w:rPr>
          <w:iCs/>
          <w:noProof/>
        </w:rPr>
        <w:t>.</w:t>
      </w:r>
      <w:r w:rsidR="007E13CF">
        <w:rPr>
          <w:iCs/>
          <w:noProof/>
        </w:rPr>
        <w:t>49</w:t>
      </w:r>
      <w:r w:rsidRPr="004A39C5">
        <w:rPr>
          <w:rFonts w:eastAsiaTheme="minorEastAsia"/>
        </w:rPr>
        <w:fldChar w:fldCharType="end"/>
      </w:r>
      <w:r w:rsidRPr="004A39C5">
        <w:rPr>
          <w:rFonts w:eastAsiaTheme="minorEastAsia"/>
        </w:rPr>
        <w:t xml:space="preserve"> is satisfied. Also, substituting the obtained expression for the dielectric permittivity into the second SPR excitation condition </w:t>
      </w:r>
      <w:r w:rsidRPr="004A39C5">
        <w:rPr>
          <w:rFonts w:eastAsiaTheme="minorEastAsia"/>
        </w:rPr>
        <w:fldChar w:fldCharType="begin"/>
      </w:r>
      <w:r w:rsidRPr="004A39C5">
        <w:rPr>
          <w:rFonts w:eastAsiaTheme="minorEastAsia"/>
        </w:rPr>
        <w:instrText xml:space="preserve"> REF _Ref2779993 \h </w:instrText>
      </w:r>
      <w:r w:rsidR="005F13D5" w:rsidRPr="004A39C5">
        <w:rPr>
          <w:rFonts w:eastAsiaTheme="minorEastAsia"/>
        </w:rPr>
        <w:instrText xml:space="preserve"> \* MERGEFORMAT </w:instrText>
      </w:r>
      <w:r w:rsidRPr="004A39C5">
        <w:rPr>
          <w:rFonts w:eastAsiaTheme="minorEastAsia"/>
        </w:rPr>
      </w:r>
      <w:r w:rsidRPr="004A39C5">
        <w:rPr>
          <w:rFonts w:eastAsiaTheme="minorEastAsia"/>
        </w:rPr>
        <w:fldChar w:fldCharType="separate"/>
      </w:r>
      <w:r w:rsidR="007E13CF">
        <w:rPr>
          <w:iCs/>
          <w:noProof/>
        </w:rPr>
        <w:t>2</w:t>
      </w:r>
      <w:r w:rsidR="007E13CF" w:rsidRPr="004A39C5">
        <w:rPr>
          <w:iCs/>
          <w:noProof/>
        </w:rPr>
        <w:t>.</w:t>
      </w:r>
      <w:r w:rsidR="007E13CF">
        <w:rPr>
          <w:iCs/>
          <w:noProof/>
        </w:rPr>
        <w:t>50</w:t>
      </w:r>
      <w:r w:rsidRPr="004A39C5">
        <w:rPr>
          <w:rFonts w:eastAsiaTheme="minorEastAsia"/>
        </w:rPr>
        <w:fldChar w:fldCharType="end"/>
      </w:r>
      <w:r w:rsidRPr="004A39C5">
        <w:rPr>
          <w:rFonts w:eastAsiaTheme="minorEastAsia"/>
        </w:rPr>
        <w:t xml:space="preserve">, one can get </w:t>
      </w:r>
      <w:r w:rsidRPr="004A39C5">
        <w:rPr>
          <w:rFonts w:eastAsiaTheme="minorEastAsia"/>
        </w:rPr>
        <w:fldChar w:fldCharType="begin"/>
      </w:r>
      <w:r w:rsidRPr="004A39C5">
        <w:rPr>
          <w:rFonts w:eastAsiaTheme="minorEastAsia"/>
        </w:rPr>
        <w:instrText>ADDIN RW.CITE{{doc:5c4a2e6ce4b014f39450e5a7 Raether,Heinz 1988}}</w:instrText>
      </w:r>
      <w:r w:rsidRPr="004A39C5">
        <w:rPr>
          <w:rFonts w:eastAsiaTheme="minorEastAsia"/>
        </w:rPr>
        <w:fldChar w:fldCharType="separate"/>
      </w:r>
      <w:r w:rsidRPr="004A39C5">
        <w:rPr>
          <w:rFonts w:ascii="Calibri" w:eastAsiaTheme="minorEastAsia" w:hAnsi="Calibri" w:cs="Calibri"/>
          <w:bCs/>
          <w:lang w:val="en-US"/>
        </w:rPr>
        <w:t>[21]</w:t>
      </w:r>
      <w:r w:rsidRPr="004A39C5">
        <w:rPr>
          <w:rFonts w:eastAsiaTheme="minorEastAsia"/>
        </w:rPr>
        <w:fldChar w:fldCharType="end"/>
      </w:r>
      <w:r w:rsidRPr="004A39C5">
        <w:rPr>
          <w:rFonts w:eastAsiaTheme="minorEastAsia"/>
        </w:rPr>
        <w:t>:</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sp</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m:t>
                        </m:r>
                      </m:sub>
                    </m:sSub>
                  </m:num>
                  <m:den>
                    <m:rad>
                      <m:radPr>
                        <m:degHide m:val="1"/>
                        <m:ctrlPr>
                          <w:rPr>
                            <w:rFonts w:ascii="Cambria Math" w:hAnsi="Cambria Math"/>
                            <w:i/>
                            <w:lang w:val="en-US"/>
                          </w:rPr>
                        </m:ctrlPr>
                      </m:radPr>
                      <m:deg/>
                      <m:e>
                        <m:r>
                          <w:rPr>
                            <w:rFonts w:ascii="Cambria Math" w:hAnsi="Cambria Math"/>
                            <w:lang w:val="en-US"/>
                          </w:rPr>
                          <m:t>1+</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e>
                    </m:rad>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max</m:t>
                    </m:r>
                  </m:sub>
                </m:sSub>
                <m:r>
                  <w:rPr>
                    <w:rFonts w:ascii="Cambria Math" w:eastAsiaTheme="minorEastAsia" w:hAnsi="Cambria Math"/>
                    <w:lang w:val="en-US"/>
                  </w:rPr>
                  <m:t xml:space="preserve"> ,</m:t>
                </m:r>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195" w:name="_Toc389432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54</w:t>
            </w:r>
            <w:bookmarkEnd w:id="195"/>
            <w:r w:rsidRPr="004A39C5">
              <w:rPr>
                <w:iCs/>
              </w:rPr>
              <w:fldChar w:fldCharType="end"/>
            </w:r>
          </w:p>
        </w:tc>
      </w:tr>
    </w:tbl>
    <w:p w:rsidR="007B1D8A" w:rsidRPr="004A39C5" w:rsidRDefault="007B1D8A" w:rsidP="00C9356D">
      <w:pPr>
        <w:spacing w:line="240" w:lineRule="auto"/>
      </w:pPr>
      <w:r w:rsidRPr="004A39C5">
        <w:t xml:space="preserve">which is known as the characteristic plasmon frequency </w:t>
      </w:r>
      <w:r w:rsidRPr="004A39C5">
        <w:fldChar w:fldCharType="begin"/>
      </w:r>
      <w:r w:rsidRPr="004A39C5">
        <w:instrText>ADDIN RW.CITE{{doc:5c5b2c25e4b027fb6e82abab Kuno,Masaru 2012}}</w:instrText>
      </w:r>
      <w:r w:rsidRPr="004A39C5">
        <w:fldChar w:fldCharType="separate"/>
      </w:r>
      <w:r w:rsidR="00956651" w:rsidRPr="004A39C5">
        <w:rPr>
          <w:rFonts w:ascii="Calibri" w:hAnsi="Calibri" w:cs="Calibri"/>
          <w:bCs/>
          <w:lang w:val="en-US"/>
        </w:rPr>
        <w:t>[57]</w:t>
      </w:r>
      <w:r w:rsidRPr="004A39C5">
        <w:fldChar w:fldCharType="end"/>
      </w:r>
      <w:r w:rsidRPr="004A39C5">
        <w:t xml:space="preserve">. </w:t>
      </w:r>
    </w:p>
    <w:p w:rsidR="007B1D8A" w:rsidRPr="004A39C5" w:rsidRDefault="007B1D8A" w:rsidP="00C9356D">
      <w:pPr>
        <w:spacing w:line="240" w:lineRule="auto"/>
        <w:jc w:val="both"/>
        <w:rPr>
          <w:lang w:val="en-US"/>
        </w:rPr>
      </w:pPr>
      <w:r w:rsidRPr="004A39C5">
        <w:t>The</w:t>
      </w:r>
      <w:r w:rsidRPr="004A39C5">
        <w:rPr>
          <w:lang w:val="en-US"/>
        </w:rPr>
        <w:t xml:space="preserve"> </w:t>
      </w:r>
      <w:r w:rsidRPr="004A39C5">
        <w:t>SPR</w:t>
      </w:r>
      <w:r w:rsidRPr="004A39C5">
        <w:rPr>
          <w:lang w:val="en-US"/>
        </w:rPr>
        <w:t xml:space="preserve"> dispersion relation in Equation </w:t>
      </w:r>
      <w:r w:rsidRPr="004A39C5">
        <w:rPr>
          <w:lang w:val="en-US"/>
        </w:rPr>
        <w:fldChar w:fldCharType="begin"/>
      </w:r>
      <w:r w:rsidRPr="004A39C5">
        <w:rPr>
          <w:lang w:val="en-US"/>
        </w:rPr>
        <w:instrText xml:space="preserve"> REF _Ref2778956 \h </w:instrText>
      </w:r>
      <w:r w:rsidR="005F13D5" w:rsidRPr="004A39C5">
        <w:rPr>
          <w:lang w:val="en-US"/>
        </w:rPr>
        <w:instrText xml:space="preserve"> \* MERGEFORMAT </w:instrText>
      </w:r>
      <w:r w:rsidRPr="004A39C5">
        <w:rPr>
          <w:lang w:val="en-US"/>
        </w:rPr>
      </w:r>
      <w:r w:rsidRPr="004A39C5">
        <w:rPr>
          <w:lang w:val="en-US"/>
        </w:rPr>
        <w:fldChar w:fldCharType="separate"/>
      </w:r>
      <w:r w:rsidR="007E13CF">
        <w:rPr>
          <w:iCs/>
          <w:noProof/>
        </w:rPr>
        <w:t>2</w:t>
      </w:r>
      <w:r w:rsidR="007E13CF" w:rsidRPr="004A39C5">
        <w:rPr>
          <w:iCs/>
          <w:noProof/>
        </w:rPr>
        <w:t>.</w:t>
      </w:r>
      <w:r w:rsidR="007E13CF">
        <w:rPr>
          <w:iCs/>
          <w:noProof/>
        </w:rPr>
        <w:t>46</w:t>
      </w:r>
      <w:r w:rsidRPr="004A39C5">
        <w:rPr>
          <w:lang w:val="en-US"/>
        </w:rPr>
        <w:fldChar w:fldCharType="end"/>
      </w:r>
      <w:r w:rsidRPr="004A39C5">
        <w:rPr>
          <w:lang w:val="en-US"/>
        </w:rPr>
        <w:t xml:space="preserve"> for a Drude metal </w:t>
      </w:r>
      <w:r w:rsidRPr="004A39C5">
        <w:rPr>
          <w:lang w:val="en-US"/>
        </w:rPr>
        <w:fldChar w:fldCharType="begin"/>
      </w:r>
      <w:r w:rsidRPr="004A39C5">
        <w:rPr>
          <w:lang w:val="en-US"/>
        </w:rPr>
        <w:instrText>ADDIN RW.CITE{{doc:5c5b09eee4b027fb6e827c95 Ashcroft,NeilW 1976}}</w:instrText>
      </w:r>
      <w:r w:rsidRPr="004A39C5">
        <w:rPr>
          <w:lang w:val="en-US"/>
        </w:rPr>
        <w:fldChar w:fldCharType="separate"/>
      </w:r>
      <w:r w:rsidR="00956651" w:rsidRPr="004A39C5">
        <w:rPr>
          <w:rFonts w:ascii="Calibri" w:hAnsi="Calibri" w:cs="Calibri"/>
          <w:bCs/>
          <w:lang w:val="en-US"/>
        </w:rPr>
        <w:t>[58]</w:t>
      </w:r>
      <w:r w:rsidRPr="004A39C5">
        <w:rPr>
          <w:lang w:val="en-US"/>
        </w:rPr>
        <w:fldChar w:fldCharType="end"/>
      </w:r>
      <w:r w:rsidRPr="004A39C5">
        <w:rPr>
          <w:lang w:val="en-US"/>
        </w:rPr>
        <w:t xml:space="preserve"> is illustrated in </w:t>
      </w:r>
      <w:r w:rsidRPr="004A39C5">
        <w:rPr>
          <w:lang w:val="en-US"/>
        </w:rPr>
        <w:fldChar w:fldCharType="begin"/>
      </w:r>
      <w:r w:rsidRPr="004A39C5">
        <w:rPr>
          <w:lang w:val="en-US"/>
        </w:rPr>
        <w:instrText xml:space="preserve"> REF _Ref344526 \h  \* MERGEFORMAT </w:instrText>
      </w:r>
      <w:r w:rsidRPr="004A39C5">
        <w:rPr>
          <w:lang w:val="en-US"/>
        </w:rPr>
      </w:r>
      <w:r w:rsidRPr="004A39C5">
        <w:rPr>
          <w:lang w:val="en-US"/>
        </w:rPr>
        <w:fldChar w:fldCharType="separate"/>
      </w:r>
      <w:r w:rsidR="007E13CF" w:rsidRPr="004A39C5">
        <w:t xml:space="preserve">Figure </w:t>
      </w:r>
      <w:r w:rsidR="007E13CF">
        <w:rPr>
          <w:noProof/>
        </w:rPr>
        <w:t>2</w:t>
      </w:r>
      <w:r w:rsidR="007E13CF" w:rsidRPr="004A39C5">
        <w:rPr>
          <w:noProof/>
        </w:rPr>
        <w:t>.</w:t>
      </w:r>
      <w:r w:rsidR="007E13CF">
        <w:rPr>
          <w:noProof/>
        </w:rPr>
        <w:t>3</w:t>
      </w:r>
      <w:r w:rsidRPr="004A39C5">
        <w:rPr>
          <w:lang w:val="en-US"/>
        </w:rPr>
        <w:fldChar w:fldCharType="end"/>
      </w:r>
      <w:r w:rsidRPr="004A39C5">
        <w:rPr>
          <w:lang w:val="en-US"/>
        </w:rPr>
        <w:t xml:space="preserve">. As shown previously, electromagnetic waves propagate at a velocity </w:t>
      </w:r>
      <m:oMath>
        <m:r>
          <w:rPr>
            <w:rFonts w:ascii="Cambria Math" w:hAnsi="Cambria Math"/>
            <w:lang w:val="en-US"/>
          </w:rPr>
          <m:t>v=</m:t>
        </m:r>
        <m:f>
          <m:fPr>
            <m:ctrlPr>
              <w:rPr>
                <w:rFonts w:ascii="Cambria Math" w:hAnsi="Cambria Math"/>
                <w:i/>
                <w:lang w:val="en-US"/>
              </w:rPr>
            </m:ctrlPr>
          </m:fPr>
          <m:num>
            <m:r>
              <w:rPr>
                <w:rFonts w:ascii="Cambria Math" w:hAnsi="Cambria Math"/>
              </w:rPr>
              <m:t>1</m:t>
            </m:r>
          </m:num>
          <m:den>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r>
                  <w:rPr>
                    <w:rFonts w:ascii="Cambria Math" w:hAnsi="Cambria Math"/>
                    <w:lang w:val="en-US"/>
                  </w:rPr>
                  <m:t>ε</m:t>
                </m:r>
              </m:e>
            </m:rad>
          </m:den>
        </m:f>
      </m:oMath>
      <w:r w:rsidRPr="004A39C5">
        <w:rPr>
          <w:lang w:val="en-US"/>
        </w:rPr>
        <w:t xml:space="preserve">  in non-magnetic materials. The light angular frequency in </w:t>
      </w:r>
      <w:r w:rsidRPr="004A39C5">
        <w:rPr>
          <w:rFonts w:cstheme="minorHAnsi"/>
          <w:lang w:val="en-US"/>
        </w:rPr>
        <w:t>a dielectric</w:t>
      </w:r>
      <w:r w:rsidRPr="004A39C5">
        <w:rPr>
          <w:lang w:val="en-US"/>
        </w:rPr>
        <w:t xml:space="preserve"> is related to the wavenumber using the following equation </w:t>
      </w:r>
      <w:r w:rsidRPr="004A39C5">
        <w:rPr>
          <w:lang w:val="en-US"/>
        </w:rPr>
        <w:fldChar w:fldCharType="begin"/>
      </w:r>
      <w:r w:rsidRPr="004A39C5">
        <w:rPr>
          <w:lang w:val="en-US"/>
        </w:rPr>
        <w:instrText>ADDIN RW.CITE{{doc:5c5070c9e4b0d339f6633864 DavidJ.Griffiths 1999}}</w:instrText>
      </w:r>
      <w:r w:rsidRPr="004A39C5">
        <w:rPr>
          <w:lang w:val="en-US"/>
        </w:rPr>
        <w:fldChar w:fldCharType="separate"/>
      </w:r>
      <w:r w:rsidR="00956651" w:rsidRPr="004A39C5">
        <w:rPr>
          <w:rFonts w:ascii="Calibri" w:hAnsi="Calibri" w:cs="Calibri"/>
          <w:bCs/>
          <w:lang w:val="en-US"/>
        </w:rPr>
        <w:t>[53]</w:t>
      </w:r>
      <w:r w:rsidRPr="004A39C5">
        <w:rPr>
          <w:lang w:val="en-US"/>
        </w:rPr>
        <w:fldChar w:fldCharType="end"/>
      </w:r>
      <w:r w:rsidRPr="004A39C5">
        <w:rPr>
          <w:lang w:val="en-US"/>
        </w:rPr>
        <w:t>:</w:t>
      </w:r>
    </w:p>
    <w:tbl>
      <w:tblPr>
        <w:tblStyle w:val="TableGrid"/>
        <w:tblW w:w="652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893"/>
      </w:tblGrid>
      <w:tr w:rsidR="007B1D8A" w:rsidRPr="004A39C5" w:rsidTr="00AE2FF8">
        <w:trPr>
          <w:trHeight w:val="506"/>
        </w:trPr>
        <w:tc>
          <w:tcPr>
            <w:tcW w:w="5627" w:type="dxa"/>
            <w:vAlign w:val="center"/>
          </w:tcPr>
          <w:p w:rsidR="007B1D8A" w:rsidRPr="004A39C5" w:rsidRDefault="007B1D8A" w:rsidP="00C9356D">
            <w:pPr>
              <w:spacing w:line="240" w:lineRule="auto"/>
              <w:jc w:val="center"/>
              <w:rPr>
                <w:lang w:val="en-US"/>
              </w:rPr>
            </w:pPr>
            <m:oMathPara>
              <m:oMath>
                <m:r>
                  <w:rPr>
                    <w:rFonts w:ascii="Cambria Math" w:hAnsi="Cambria Math"/>
                    <w:lang w:val="en-US"/>
                  </w:rPr>
                  <m:t>ω=vk</m:t>
                </m:r>
              </m:oMath>
            </m:oMathPara>
          </w:p>
        </w:tc>
        <w:bookmarkStart w:id="196" w:name="_Ref2846922"/>
        <w:tc>
          <w:tcPr>
            <w:tcW w:w="893" w:type="dxa"/>
            <w:vAlign w:val="center"/>
          </w:tcPr>
          <w:p w:rsidR="007B1D8A" w:rsidRPr="004A39C5" w:rsidRDefault="007B1D8A" w:rsidP="00C9356D">
            <w:pPr>
              <w:spacing w:line="240" w:lineRule="auto"/>
              <w:jc w:val="right"/>
              <w:rPr>
                <w:iCs/>
                <w:lang w:val="en-US"/>
              </w:rPr>
            </w:pPr>
            <w:r w:rsidRPr="004A39C5">
              <w:rPr>
                <w:iCs/>
                <w:lang w:val="en-US"/>
              </w:rPr>
              <w:fldChar w:fldCharType="begin"/>
            </w:r>
            <w:r w:rsidRPr="004A39C5">
              <w:rPr>
                <w:iCs/>
                <w:lang w:val="en-US"/>
              </w:rPr>
              <w:instrText xml:space="preserve"> STYLEREF 1 \s </w:instrText>
            </w:r>
            <w:r w:rsidRPr="004A39C5">
              <w:rPr>
                <w:iCs/>
                <w:lang w:val="en-US"/>
              </w:rPr>
              <w:fldChar w:fldCharType="separate"/>
            </w:r>
            <w:bookmarkStart w:id="197" w:name="_Toc3894329"/>
            <w:r w:rsidR="007E13CF">
              <w:rPr>
                <w:iCs/>
                <w:noProof/>
                <w:lang w:val="en-US"/>
              </w:rPr>
              <w:t>2</w:t>
            </w:r>
            <w:r w:rsidRPr="004A39C5">
              <w:rPr>
                <w:iCs/>
                <w:lang w:val="en-US"/>
              </w:rPr>
              <w:fldChar w:fldCharType="end"/>
            </w:r>
            <w:r w:rsidRPr="004A39C5">
              <w:rPr>
                <w:iCs/>
                <w:lang w:val="en-US"/>
              </w:rPr>
              <w:t>.</w:t>
            </w:r>
            <w:r w:rsidRPr="004A39C5">
              <w:rPr>
                <w:iCs/>
                <w:lang w:val="en-US"/>
              </w:rPr>
              <w:fldChar w:fldCharType="begin"/>
            </w:r>
            <w:r w:rsidRPr="004A39C5">
              <w:rPr>
                <w:iCs/>
                <w:lang w:val="en-US"/>
              </w:rPr>
              <w:instrText xml:space="preserve"> SEQ Equation \* ARABIC \s 1 </w:instrText>
            </w:r>
            <w:r w:rsidRPr="004A39C5">
              <w:rPr>
                <w:iCs/>
                <w:lang w:val="en-US"/>
              </w:rPr>
              <w:fldChar w:fldCharType="separate"/>
            </w:r>
            <w:r w:rsidR="007E13CF">
              <w:rPr>
                <w:iCs/>
                <w:noProof/>
                <w:lang w:val="en-US"/>
              </w:rPr>
              <w:t>55</w:t>
            </w:r>
            <w:bookmarkEnd w:id="197"/>
            <w:r w:rsidRPr="004A39C5">
              <w:rPr>
                <w:iCs/>
                <w:lang w:val="en-US"/>
              </w:rPr>
              <w:fldChar w:fldCharType="end"/>
            </w:r>
            <w:bookmarkEnd w:id="196"/>
          </w:p>
        </w:tc>
      </w:tr>
    </w:tbl>
    <w:p w:rsidR="007B1D8A" w:rsidRPr="004A39C5" w:rsidRDefault="007B1D8A" w:rsidP="00C9356D">
      <w:pPr>
        <w:spacing w:line="240" w:lineRule="auto"/>
        <w:ind w:firstLine="720"/>
        <w:jc w:val="both"/>
        <w:rPr>
          <w:lang w:val="en-US"/>
        </w:rPr>
      </w:pPr>
      <w:r w:rsidRPr="004A39C5">
        <w:rPr>
          <w:lang w:val="en-US"/>
        </w:rPr>
        <w:t xml:space="preserve">This is known as the linear (or light line) dispersion relation, illustrated in </w:t>
      </w:r>
      <w:r w:rsidRPr="004A39C5">
        <w:rPr>
          <w:lang w:val="en-US"/>
        </w:rPr>
        <w:fldChar w:fldCharType="begin"/>
      </w:r>
      <w:r w:rsidRPr="004A39C5">
        <w:rPr>
          <w:lang w:val="en-US"/>
        </w:rPr>
        <w:instrText xml:space="preserve"> REF _Ref344526 \h  \* MERGEFORMAT </w:instrText>
      </w:r>
      <w:r w:rsidRPr="004A39C5">
        <w:rPr>
          <w:lang w:val="en-US"/>
        </w:rPr>
      </w:r>
      <w:r w:rsidRPr="004A39C5">
        <w:rPr>
          <w:lang w:val="en-US"/>
        </w:rPr>
        <w:fldChar w:fldCharType="separate"/>
      </w:r>
      <w:r w:rsidR="007E13CF" w:rsidRPr="004A39C5">
        <w:t xml:space="preserve">Figure </w:t>
      </w:r>
      <w:r w:rsidR="007E13CF">
        <w:rPr>
          <w:noProof/>
        </w:rPr>
        <w:t>2</w:t>
      </w:r>
      <w:r w:rsidR="007E13CF" w:rsidRPr="004A39C5">
        <w:rPr>
          <w:noProof/>
        </w:rPr>
        <w:t>.</w:t>
      </w:r>
      <w:r w:rsidR="007E13CF">
        <w:rPr>
          <w:noProof/>
        </w:rPr>
        <w:t>3</w:t>
      </w:r>
      <w:r w:rsidRPr="004A39C5">
        <w:rPr>
          <w:lang w:val="en-US"/>
        </w:rPr>
        <w:fldChar w:fldCharType="end"/>
      </w:r>
      <w:r w:rsidRPr="004A39C5">
        <w:rPr>
          <w:lang w:val="en-US"/>
        </w:rPr>
        <w:t xml:space="preserve"> as a straight line.</w:t>
      </w:r>
    </w:p>
    <w:p w:rsidR="007B1D8A" w:rsidRPr="004A39C5" w:rsidRDefault="007B1D8A" w:rsidP="00C9356D">
      <w:pPr>
        <w:autoSpaceDE w:val="0"/>
        <w:autoSpaceDN w:val="0"/>
        <w:adjustRightInd w:val="0"/>
        <w:spacing w:after="0" w:line="240" w:lineRule="auto"/>
        <w:jc w:val="center"/>
        <w:rPr>
          <w:rFonts w:cstheme="minorHAnsi"/>
          <w:lang w:val="en-US"/>
        </w:rPr>
      </w:pPr>
      <w:r w:rsidRPr="004A39C5">
        <w:rPr>
          <w:rFonts w:cstheme="minorHAnsi"/>
          <w:noProof/>
          <w:lang w:val="en-US"/>
        </w:rPr>
        <w:lastRenderedPageBreak/>
        <w:drawing>
          <wp:inline distT="0" distB="0" distL="0" distR="0" wp14:anchorId="77AD82E9" wp14:editId="56842EF6">
            <wp:extent cx="3377565" cy="26212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7565" cy="2621280"/>
                    </a:xfrm>
                    <a:prstGeom prst="rect">
                      <a:avLst/>
                    </a:prstGeom>
                    <a:noFill/>
                  </pic:spPr>
                </pic:pic>
              </a:graphicData>
            </a:graphic>
          </wp:inline>
        </w:drawing>
      </w:r>
    </w:p>
    <w:p w:rsidR="007B1D8A" w:rsidRPr="004A39C5" w:rsidRDefault="007B1D8A" w:rsidP="00C9356D">
      <w:pPr>
        <w:pStyle w:val="Caption"/>
        <w:jc w:val="center"/>
        <w:rPr>
          <w:rFonts w:eastAsiaTheme="minorEastAsia"/>
        </w:rPr>
      </w:pPr>
      <w:bookmarkStart w:id="198" w:name="_Ref344526"/>
      <w:bookmarkStart w:id="199" w:name="_Toc673165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3</w:t>
      </w:r>
      <w:r w:rsidR="00001B7B" w:rsidRPr="004A39C5">
        <w:fldChar w:fldCharType="end"/>
      </w:r>
      <w:bookmarkEnd w:id="198"/>
      <w:r w:rsidRPr="004A39C5">
        <w:t xml:space="preserve">: 1- SPR dispersion curve; 2- light line </w:t>
      </w:r>
      <m:oMath>
        <m:r>
          <w:rPr>
            <w:rFonts w:ascii="Cambria Math" w:hAnsi="Cambria Math"/>
          </w:rPr>
          <m:t>ω=vk</m:t>
        </m:r>
      </m:oMath>
      <w:r w:rsidRPr="004A39C5">
        <w:rPr>
          <w:rFonts w:eastAsiaTheme="minorEastAsia"/>
        </w:rPr>
        <w:t xml:space="preserve"> </w:t>
      </w:r>
      <w:r w:rsidRPr="004A39C5">
        <w:rPr>
          <w:rFonts w:eastAsiaTheme="minorEastAsia"/>
        </w:rPr>
        <w:fldChar w:fldCharType="begin"/>
      </w:r>
      <w:r w:rsidRPr="004A39C5">
        <w:rPr>
          <w:rFonts w:eastAsiaTheme="minorEastAsia"/>
        </w:rPr>
        <w:instrText>ADDIN RW.CITE{{doc:5c670d12e4b00688e33b6f7e Barnes,WilliamL 2003}}</w:instrText>
      </w:r>
      <w:r w:rsidRPr="004A39C5">
        <w:rPr>
          <w:rFonts w:eastAsiaTheme="minorEastAsia"/>
        </w:rPr>
        <w:fldChar w:fldCharType="separate"/>
      </w:r>
      <w:r w:rsidR="00956651" w:rsidRPr="004A39C5">
        <w:rPr>
          <w:rFonts w:ascii="Calibri" w:eastAsiaTheme="minorEastAsia" w:hAnsi="Calibri" w:cs="Calibri"/>
          <w:bCs/>
          <w:lang w:val="en-US"/>
        </w:rPr>
        <w:t>[59]</w:t>
      </w:r>
      <w:r w:rsidRPr="004A39C5">
        <w:rPr>
          <w:rFonts w:eastAsiaTheme="minorEastAsia"/>
        </w:rPr>
        <w:fldChar w:fldCharType="end"/>
      </w:r>
      <w:r w:rsidRPr="004A39C5">
        <w:rPr>
          <w:rFonts w:eastAsiaTheme="minorEastAsia"/>
        </w:rPr>
        <w:t>.</w:t>
      </w:r>
      <w:bookmarkEnd w:id="199"/>
    </w:p>
    <w:p w:rsidR="007B1D8A" w:rsidRPr="004A39C5" w:rsidRDefault="007B1D8A" w:rsidP="00C9356D">
      <w:pPr>
        <w:spacing w:line="240" w:lineRule="auto"/>
        <w:ind w:firstLine="431"/>
        <w:jc w:val="both"/>
      </w:pPr>
      <w:r w:rsidRPr="004A39C5">
        <w:rPr>
          <w:lang w:val="en-US"/>
        </w:rPr>
        <w:t>The SPR dispersion relation is different from that of the light line dispersion relation due to the SPR</w:t>
      </w:r>
      <w:r w:rsidR="008126C1" w:rsidRPr="004A39C5">
        <w:rPr>
          <w:lang w:val="en-US"/>
        </w:rPr>
        <w:t>’s</w:t>
      </w:r>
      <w:r w:rsidRPr="004A39C5">
        <w:rPr>
          <w:lang w:val="en-US"/>
        </w:rPr>
        <w:t xml:space="preserve"> existence in two media simultaneously. </w:t>
      </w:r>
      <w:r w:rsidRPr="004A39C5">
        <w:t>One can see that for small values of the wave vector, the SPR dispersion curve 1 is close to the light dispersion line 2</w:t>
      </w:r>
      <w:r w:rsidR="008126C1" w:rsidRPr="004A39C5">
        <w:t>,</w:t>
      </w:r>
      <w:r w:rsidRPr="004A39C5">
        <w:t xml:space="preserve"> but the curve never touches the strai</w:t>
      </w:r>
      <w:r w:rsidRPr="004A39C5">
        <w:rPr>
          <w:lang w:val="en-US"/>
        </w:rPr>
        <w:t>gh</w:t>
      </w:r>
      <w:r w:rsidRPr="004A39C5">
        <w:t>t line and the SPR w</w:t>
      </w:r>
      <w:r w:rsidRPr="004A39C5">
        <w:rPr>
          <w:rFonts w:cstheme="minorHAnsi"/>
          <w:lang w:val="en-US"/>
        </w:rPr>
        <w:t xml:space="preserve">ave vector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sp</m:t>
            </m:r>
          </m:sub>
        </m:sSub>
      </m:oMath>
      <w:r w:rsidRPr="004A39C5">
        <w:rPr>
          <w:rFonts w:eastAsiaTheme="minorEastAsia" w:cstheme="minorHAnsi"/>
          <w:lang w:val="en-US"/>
        </w:rPr>
        <w:t xml:space="preserve"> </w:t>
      </w:r>
      <w:r w:rsidRPr="004A39C5">
        <w:rPr>
          <w:rFonts w:cstheme="minorHAnsi"/>
          <w:lang w:val="en-US"/>
        </w:rPr>
        <w:t xml:space="preserve">is always larger than the light wave vector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oMath>
      <w:r w:rsidRPr="004A39C5">
        <w:rPr>
          <w:rFonts w:eastAsiaTheme="minorEastAsia" w:cstheme="minorHAnsi"/>
          <w:lang w:val="en-US"/>
        </w:rPr>
        <w:t xml:space="preserve"> </w:t>
      </w:r>
      <w:r w:rsidRPr="004A39C5">
        <w:rPr>
          <w:rFonts w:cstheme="minorHAnsi"/>
          <w:lang w:val="en-US"/>
        </w:rPr>
        <w:t>in free space at the same frequency</w:t>
      </w:r>
      <w:r w:rsidRPr="004A39C5">
        <w:rPr>
          <w:rFonts w:cstheme="minorHAnsi"/>
        </w:rPr>
        <w:t>.</w:t>
      </w:r>
      <w:r w:rsidRPr="004A39C5">
        <w:t xml:space="preserve"> As the wave vector increases, the SPR dispersion curve bends down from the straight light line and </w:t>
      </w:r>
      <w:r w:rsidRPr="004A39C5">
        <w:rPr>
          <w:lang w:val="en-US"/>
        </w:rPr>
        <w:t xml:space="preserve">converges to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max</m:t>
            </m:r>
          </m:sub>
        </m:sSub>
      </m:oMath>
      <w:r w:rsidRPr="004A39C5">
        <w:rPr>
          <w:rFonts w:eastAsiaTheme="minorEastAsia"/>
          <w:lang w:val="en-US"/>
        </w:rPr>
        <w:t xml:space="preserve"> at infinity</w:t>
      </w:r>
      <w:r w:rsidRPr="004A39C5">
        <w:t>.</w:t>
      </w:r>
      <w:r w:rsidR="003E1D5D" w:rsidRPr="004A39C5">
        <w:t xml:space="preserve"> This happens due to the metal permittivity frequency-depende</w:t>
      </w:r>
      <w:r w:rsidR="00F71655" w:rsidRPr="004A39C5">
        <w:t>n</w:t>
      </w:r>
      <w:r w:rsidR="003E1D5D" w:rsidRPr="004A39C5">
        <w:t xml:space="preserve">ce as seen from </w:t>
      </w:r>
      <w:r w:rsidR="00F71655" w:rsidRPr="004A39C5">
        <w:t xml:space="preserve"> </w:t>
      </w:r>
      <w:r w:rsidR="003E1D5D" w:rsidRPr="004A39C5">
        <w:t xml:space="preserve">Equations </w:t>
      </w:r>
      <w:r w:rsidR="003E1D5D" w:rsidRPr="004A39C5">
        <w:fldChar w:fldCharType="begin"/>
      </w:r>
      <w:r w:rsidR="003E1D5D" w:rsidRPr="004A39C5">
        <w:instrText xml:space="preserve"> REF _Ref6473212 \h  \* MERGEFORMAT </w:instrText>
      </w:r>
      <w:r w:rsidR="003E1D5D" w:rsidRPr="004A39C5">
        <w:fldChar w:fldCharType="separate"/>
      </w:r>
      <w:r w:rsidR="007E13CF">
        <w:rPr>
          <w:iCs/>
          <w:noProof/>
        </w:rPr>
        <w:t>2</w:t>
      </w:r>
      <w:r w:rsidR="007E13CF" w:rsidRPr="004A39C5">
        <w:rPr>
          <w:iCs/>
          <w:noProof/>
        </w:rPr>
        <w:t>.</w:t>
      </w:r>
      <w:r w:rsidR="007E13CF">
        <w:rPr>
          <w:iCs/>
          <w:noProof/>
        </w:rPr>
        <w:t>51</w:t>
      </w:r>
      <w:r w:rsidR="003E1D5D" w:rsidRPr="004A39C5">
        <w:fldChar w:fldCharType="end"/>
      </w:r>
      <w:r w:rsidR="003E1D5D" w:rsidRPr="004A39C5">
        <w:t>-</w:t>
      </w:r>
      <w:r w:rsidR="003E1D5D" w:rsidRPr="004A39C5">
        <w:fldChar w:fldCharType="begin"/>
      </w:r>
      <w:r w:rsidR="003E1D5D" w:rsidRPr="004A39C5">
        <w:instrText xml:space="preserve"> REF _Ref6473223 \h  \* MERGEFORMAT </w:instrText>
      </w:r>
      <w:r w:rsidR="003E1D5D" w:rsidRPr="004A39C5">
        <w:fldChar w:fldCharType="separate"/>
      </w:r>
      <w:r w:rsidR="007E13CF">
        <w:rPr>
          <w:iCs/>
          <w:noProof/>
        </w:rPr>
        <w:t>2</w:t>
      </w:r>
      <w:r w:rsidR="007E13CF" w:rsidRPr="004A39C5">
        <w:rPr>
          <w:iCs/>
          <w:noProof/>
        </w:rPr>
        <w:t>.</w:t>
      </w:r>
      <w:r w:rsidR="007E13CF">
        <w:rPr>
          <w:iCs/>
          <w:noProof/>
        </w:rPr>
        <w:t>53</w:t>
      </w:r>
      <w:r w:rsidR="003E1D5D" w:rsidRPr="004A39C5">
        <w:fldChar w:fldCharType="end"/>
      </w:r>
      <w:r w:rsidR="003E1D5D" w:rsidRPr="004A39C5">
        <w:t>.</w:t>
      </w:r>
      <w:r w:rsidRPr="004A39C5">
        <w:t xml:space="preserve"> Therefore, additional momentum must be given to the incident light in order to excite the SPR. This extra momentum can come from the evanescent wave in the case of the Otto and </w:t>
      </w:r>
      <w:r w:rsidRPr="004A39C5">
        <w:rPr>
          <w:lang w:val="en-US"/>
        </w:rPr>
        <w:t xml:space="preserve">Kretschmann </w:t>
      </w:r>
      <w:r w:rsidRPr="004A39C5">
        <w:t>configurations, or a diffraction grating can be used.</w:t>
      </w:r>
    </w:p>
    <w:p w:rsidR="007B1D8A" w:rsidRPr="004A39C5" w:rsidRDefault="007B1D8A" w:rsidP="00C9356D">
      <w:pPr>
        <w:pStyle w:val="Heading3"/>
        <w:spacing w:line="240" w:lineRule="auto"/>
      </w:pPr>
      <w:bookmarkStart w:id="200" w:name="_Ref2933216"/>
      <w:bookmarkStart w:id="201" w:name="_Toc6659509"/>
      <w:r w:rsidRPr="004A39C5">
        <w:t>Surface Plasmon Excitation using Gratings</w:t>
      </w:r>
      <w:bookmarkEnd w:id="200"/>
      <w:bookmarkEnd w:id="201"/>
    </w:p>
    <w:p w:rsidR="007B1D8A" w:rsidRPr="004A39C5" w:rsidRDefault="007B1D8A" w:rsidP="00C9356D">
      <w:pPr>
        <w:spacing w:line="240" w:lineRule="auto"/>
        <w:jc w:val="both"/>
      </w:pPr>
      <w:r w:rsidRPr="004A39C5">
        <w:t xml:space="preserve">As explained in the introduction, there are several basic methods of the SPR excitation and one of them, the diffraction grating method, was used in this thesis. In this method, the SPR excitation is based on the wave vector </w:t>
      </w:r>
      <w:r w:rsidRPr="004A39C5">
        <w:rPr>
          <w:lang w:val="en-US"/>
        </w:rPr>
        <w:t xml:space="preserve">increase (or light momentum increase) when the </w:t>
      </w:r>
      <w:r w:rsidRPr="004A39C5">
        <w:t xml:space="preserve">incident light encounters the grating surface. To understand this phenomenon, the grating equation must be explained first. In optics, a diffraction grating is an optical device with a regular array of diffracting elements having a size on the same order as the light wavelength, which diffracts the light into several orders that travel in different directions. The directions of these light beams depend on the spacing of the </w:t>
      </w:r>
      <w:r w:rsidRPr="004A39C5">
        <w:lastRenderedPageBreak/>
        <w:t xml:space="preserve">array elements and the wavelength of the incident light. Hence, the grating acts as a dispersive element. </w:t>
      </w:r>
    </w:p>
    <w:p w:rsidR="007B1D8A" w:rsidRPr="004A39C5" w:rsidRDefault="007B1D8A" w:rsidP="00C9356D">
      <w:pPr>
        <w:spacing w:line="240" w:lineRule="auto"/>
        <w:ind w:firstLine="720"/>
        <w:jc w:val="both"/>
      </w:pPr>
      <w:r w:rsidRPr="004A39C5">
        <w:t xml:space="preserve">The grating equation can be developed for an ideal grating made up of a set of slits of spacing </w:t>
      </w:r>
      <w:r w:rsidRPr="004A39C5">
        <w:rPr>
          <w:rFonts w:cstheme="minorHAnsi"/>
        </w:rPr>
        <w:t>Λ</w:t>
      </w:r>
      <w:r w:rsidRPr="004A39C5">
        <w:t xml:space="preserve">. Assuming a plane wave of monochromatic light of wavelength λ with an angle of incidence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Pr="004A39C5">
        <w:t xml:space="preserve">, as illustrated in </w:t>
      </w:r>
      <w:r w:rsidRPr="004A39C5">
        <w:fldChar w:fldCharType="begin"/>
      </w:r>
      <w:r w:rsidRPr="004A39C5">
        <w:instrText xml:space="preserve"> REF _Ref2786442 \h </w:instrText>
      </w:r>
      <w:r w:rsidR="005F13D5" w:rsidRPr="004A39C5">
        <w:instrText xml:space="preserve"> \* MERGEFORMAT </w:instrText>
      </w:r>
      <w:r w:rsidRPr="004A39C5">
        <w:fldChar w:fldCharType="separate"/>
      </w:r>
      <w:r w:rsidR="007E13CF" w:rsidRPr="004A39C5">
        <w:t xml:space="preserve">Figure </w:t>
      </w:r>
      <w:r w:rsidR="007E13CF">
        <w:rPr>
          <w:noProof/>
        </w:rPr>
        <w:t>2</w:t>
      </w:r>
      <w:r w:rsidR="007E13CF" w:rsidRPr="004A39C5">
        <w:rPr>
          <w:noProof/>
        </w:rPr>
        <w:t>.</w:t>
      </w:r>
      <w:r w:rsidR="007E13CF">
        <w:rPr>
          <w:noProof/>
        </w:rPr>
        <w:t>4</w:t>
      </w:r>
      <w:r w:rsidRPr="004A39C5">
        <w:fldChar w:fldCharType="end"/>
      </w:r>
      <w:r w:rsidRPr="004A39C5">
        <w:t>, each slit in the grating acts as a quasi</w:t>
      </w:r>
      <w:r w:rsidR="00FE375A" w:rsidRPr="004A39C5">
        <w:t>-</w:t>
      </w:r>
      <w:r w:rsidRPr="004A39C5">
        <w:t xml:space="preserve">point-source from which light propagates in all directions. After light interacts with the grating, the diffracted light is composed of the sum of interfering wave components emanating from each slit in the grating. At any given point in space through which diffracted light may pass, the distance to each slit in the grating varies. Since the path length varies, so does the phase of each wave. Thus, the combination of all waves will add or subtract from each other creating peaks and valleys through </w:t>
      </w:r>
      <w:r w:rsidR="00976E77" w:rsidRPr="004A39C5">
        <w:t>constructive</w:t>
      </w:r>
      <w:r w:rsidRPr="004A39C5">
        <w:t xml:space="preserve"> and destructive interference. </w:t>
      </w:r>
    </w:p>
    <w:p w:rsidR="007B1D8A" w:rsidRPr="004A39C5" w:rsidRDefault="007B1D8A" w:rsidP="00C9356D">
      <w:pPr>
        <w:keepNext/>
        <w:spacing w:line="240" w:lineRule="auto"/>
        <w:jc w:val="center"/>
      </w:pPr>
      <w:r w:rsidRPr="004A39C5">
        <w:rPr>
          <w:noProof/>
          <w:lang w:val="en-US"/>
        </w:rPr>
        <w:drawing>
          <wp:inline distT="0" distB="0" distL="0" distR="0" wp14:anchorId="280A7932" wp14:editId="34D8473C">
            <wp:extent cx="2640650" cy="2002908"/>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48852" cy="2009129"/>
                    </a:xfrm>
                    <a:prstGeom prst="rect">
                      <a:avLst/>
                    </a:prstGeom>
                  </pic:spPr>
                </pic:pic>
              </a:graphicData>
            </a:graphic>
          </wp:inline>
        </w:drawing>
      </w:r>
    </w:p>
    <w:p w:rsidR="007B1D8A" w:rsidRPr="004A39C5" w:rsidRDefault="007B1D8A" w:rsidP="00C9356D">
      <w:pPr>
        <w:pStyle w:val="Caption"/>
        <w:jc w:val="center"/>
        <w:rPr>
          <w:lang w:val="en-US"/>
        </w:rPr>
      </w:pPr>
      <w:bookmarkStart w:id="202" w:name="_Ref2786442"/>
      <w:bookmarkStart w:id="203" w:name="_Toc6731654"/>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4</w:t>
      </w:r>
      <w:r w:rsidR="00001B7B" w:rsidRPr="004A39C5">
        <w:fldChar w:fldCharType="end"/>
      </w:r>
      <w:bookmarkEnd w:id="202"/>
      <w:r w:rsidRPr="004A39C5">
        <w:t xml:space="preserve">: Grating slits illuminated by light incident at an angle </w:t>
      </w:r>
      <m:oMath>
        <m:sSub>
          <m:sSubPr>
            <m:ctrlPr>
              <w:rPr>
                <w:rFonts w:ascii="Cambria Math" w:hAnsi="Cambria Math"/>
              </w:rPr>
            </m:ctrlPr>
          </m:sSubPr>
          <m:e>
            <m:r>
              <w:rPr>
                <w:rFonts w:ascii="Cambria Math" w:hAnsi="Cambria Math"/>
              </w:rPr>
              <m:t>θ</m:t>
            </m:r>
          </m:e>
          <m:sub>
            <m:r>
              <w:rPr>
                <w:rFonts w:ascii="Cambria Math" w:hAnsi="Cambria Math"/>
              </w:rPr>
              <m:t>i</m:t>
            </m:r>
          </m:sub>
        </m:sSub>
      </m:oMath>
      <w:r w:rsidRPr="004A39C5">
        <w:rPr>
          <w:rFonts w:eastAsiaTheme="minorEastAsia"/>
        </w:rPr>
        <w:t xml:space="preserve"> </w:t>
      </w:r>
      <w:r w:rsidRPr="004A39C5">
        <w:rPr>
          <w:rFonts w:eastAsiaTheme="minorEastAsia"/>
        </w:rPr>
        <w:fldChar w:fldCharType="begin"/>
      </w:r>
      <w:r w:rsidRPr="004A39C5">
        <w:rPr>
          <w:rFonts w:eastAsiaTheme="minorEastAsia"/>
        </w:rPr>
        <w:instrText>ADDIN RW.CITE{{doc:5c6c45c3e4b0ffa0ba749e22 Frank,L 1993}}</w:instrText>
      </w:r>
      <w:r w:rsidRPr="004A39C5">
        <w:rPr>
          <w:rFonts w:eastAsiaTheme="minorEastAsia"/>
        </w:rPr>
        <w:fldChar w:fldCharType="separate"/>
      </w:r>
      <w:r w:rsidR="00E062CB" w:rsidRPr="004A39C5">
        <w:rPr>
          <w:rFonts w:ascii="Calibri" w:eastAsiaTheme="minorEastAsia" w:hAnsi="Calibri" w:cs="Calibri"/>
          <w:bCs/>
          <w:lang w:val="en-US"/>
        </w:rPr>
        <w:t>[44]</w:t>
      </w:r>
      <w:r w:rsidRPr="004A39C5">
        <w:rPr>
          <w:rFonts w:eastAsiaTheme="minorEastAsia"/>
        </w:rPr>
        <w:fldChar w:fldCharType="end"/>
      </w:r>
      <w:r w:rsidRPr="004A39C5">
        <w:rPr>
          <w:rFonts w:eastAsiaTheme="minorEastAsia"/>
        </w:rPr>
        <w:t>.</w:t>
      </w:r>
      <w:bookmarkEnd w:id="203"/>
    </w:p>
    <w:p w:rsidR="007B1D8A" w:rsidRPr="004A39C5" w:rsidRDefault="007B1D8A" w:rsidP="00C9356D">
      <w:pPr>
        <w:spacing w:line="240" w:lineRule="auto"/>
        <w:jc w:val="both"/>
      </w:pPr>
      <w:r w:rsidRPr="004A39C5">
        <w:t xml:space="preserve">From </w:t>
      </w:r>
      <w:r w:rsidRPr="004A39C5">
        <w:fldChar w:fldCharType="begin"/>
      </w:r>
      <w:r w:rsidRPr="004A39C5">
        <w:instrText xml:space="preserve"> REF _Ref2786442 \h </w:instrText>
      </w:r>
      <w:r w:rsidR="005F13D5" w:rsidRPr="004A39C5">
        <w:instrText xml:space="preserve"> \* MERGEFORMAT </w:instrText>
      </w:r>
      <w:r w:rsidRPr="004A39C5">
        <w:fldChar w:fldCharType="separate"/>
      </w:r>
      <w:r w:rsidR="007E13CF" w:rsidRPr="004A39C5">
        <w:t xml:space="preserve">Figure </w:t>
      </w:r>
      <w:r w:rsidR="007E13CF">
        <w:rPr>
          <w:noProof/>
        </w:rPr>
        <w:t>2</w:t>
      </w:r>
      <w:r w:rsidR="007E13CF" w:rsidRPr="004A39C5">
        <w:rPr>
          <w:noProof/>
        </w:rPr>
        <w:t>.</w:t>
      </w:r>
      <w:r w:rsidR="007E13CF">
        <w:rPr>
          <w:noProof/>
        </w:rPr>
        <w:t>4</w:t>
      </w:r>
      <w:r w:rsidRPr="004A39C5">
        <w:fldChar w:fldCharType="end"/>
      </w:r>
      <w:r w:rsidRPr="004A39C5">
        <w:t>, it can be seen that the net path length difference for waves from neighboring slits is equal to</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7B1D8A" w:rsidP="00C9356D">
            <w:pPr>
              <w:spacing w:line="240" w:lineRule="auto"/>
              <w:jc w:val="center"/>
              <w:rPr>
                <w:lang w:val="en-US"/>
              </w:rPr>
            </w:pPr>
            <m:oMathPara>
              <m:oMath>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t>
                    </m:r>
                  </m:e>
                  <m:sub>
                    <m:r>
                      <w:rPr>
                        <w:rFonts w:ascii="Cambria Math" w:eastAsiaTheme="minorEastAsia" w:hAnsi="Cambria Math"/>
                        <w:lang w:val="en-US"/>
                      </w:rPr>
                      <m:t>2</m:t>
                    </m:r>
                  </m:sub>
                </m:sSub>
                <m:r>
                  <w:rPr>
                    <w:rFonts w:ascii="Cambria Math" w:eastAsiaTheme="minorEastAsia" w:hAnsi="Cambria Math"/>
                    <w:lang w:val="en-US"/>
                  </w:rPr>
                  <m:t>=Λ</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r>
                  <w:rPr>
                    <w:rFonts w:ascii="Cambria Math" w:eastAsiaTheme="minorEastAsia" w:hAnsi="Cambria Math"/>
                    <w:lang w:val="en-US"/>
                  </w:rPr>
                  <m:t>+ Λ</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r>
                  <w:rPr>
                    <w:rFonts w:ascii="Cambria Math" w:eastAsiaTheme="minorEastAsia" w:hAnsi="Cambria Math"/>
                    <w:lang w:val="en-US"/>
                  </w:rPr>
                  <m:t>,</m:t>
                </m:r>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04" w:name="_Toc3894330"/>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56</w:t>
            </w:r>
            <w:bookmarkEnd w:id="204"/>
            <w:r w:rsidRPr="004A39C5">
              <w:rPr>
                <w:iCs/>
              </w:rPr>
              <w:fldChar w:fldCharType="end"/>
            </w:r>
          </w:p>
        </w:tc>
      </w:tr>
    </w:tbl>
    <w:p w:rsidR="007B1D8A" w:rsidRPr="004A39C5" w:rsidRDefault="007B1D8A" w:rsidP="00C9356D">
      <w:pPr>
        <w:spacing w:line="240" w:lineRule="auto"/>
        <w:jc w:val="both"/>
        <w:rPr>
          <w:rFonts w:eastAsiaTheme="minorEastAsia"/>
        </w:rPr>
      </w:pPr>
      <w:r w:rsidRPr="004A39C5">
        <w:t xml:space="preserve">where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Pr="004A39C5">
        <w:rPr>
          <w:rFonts w:eastAsiaTheme="minorEastAsia"/>
        </w:rPr>
        <w:t xml:space="preserve"> is the angle between a normal to the grating and a diffracted ray. For constructively interfering rays, the path difference should be an integer multiple of the wavelength of the incident light </w:t>
      </w:r>
      <m:oMath>
        <m:r>
          <w:rPr>
            <w:rFonts w:ascii="Cambria Math" w:eastAsiaTheme="minorEastAsia" w:hAnsi="Cambria Math"/>
          </w:rPr>
          <m:t>∆=mλ</m:t>
        </m:r>
      </m:oMath>
      <w:r w:rsidRPr="004A39C5">
        <w:rPr>
          <w:rFonts w:eastAsiaTheme="minorEastAsia"/>
        </w:rPr>
        <w:t xml:space="preserve"> and the grating equation becomes </w:t>
      </w:r>
    </w:p>
    <w:tbl>
      <w:tblPr>
        <w:tblStyle w:val="TableGrid"/>
        <w:tblW w:w="7511"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761"/>
      </w:tblGrid>
      <w:tr w:rsidR="007B1D8A" w:rsidRPr="004A39C5" w:rsidTr="00AE2FF8">
        <w:trPr>
          <w:trHeight w:val="604"/>
        </w:trPr>
        <w:tc>
          <w:tcPr>
            <w:tcW w:w="6750" w:type="dxa"/>
            <w:vAlign w:val="center"/>
          </w:tcPr>
          <w:p w:rsidR="007B1D8A" w:rsidRPr="004A39C5" w:rsidRDefault="007B1D8A" w:rsidP="00C9356D">
            <w:pPr>
              <w:spacing w:line="240" w:lineRule="auto"/>
              <w:jc w:val="center"/>
              <w:rPr>
                <w:lang w:val="en-US"/>
              </w:rPr>
            </w:pPr>
            <m:oMathPara>
              <m:oMathParaPr>
                <m:jc m:val="center"/>
              </m:oMathParaPr>
              <m:oMath>
                <m:r>
                  <w:rPr>
                    <w:rFonts w:ascii="Cambria Math" w:eastAsiaTheme="minorEastAsia" w:hAnsi="Cambria Math"/>
                    <w:lang w:val="en-US"/>
                  </w:rPr>
                  <m:t>Λ</m:t>
                </m:r>
                <m:d>
                  <m:dPr>
                    <m:ctrlPr>
                      <w:rPr>
                        <w:rFonts w:ascii="Cambria Math" w:eastAsiaTheme="minorEastAsia" w:hAnsi="Cambria Math"/>
                        <w:i/>
                        <w:lang w:val="en-US"/>
                      </w:rPr>
                    </m:ctrlPr>
                  </m:dPr>
                  <m:e>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r>
                      <w:rPr>
                        <w:rFonts w:ascii="Cambria Math" w:eastAsiaTheme="minorEastAsia" w:hAnsi="Cambria Math"/>
                        <w:lang w:val="en-US"/>
                      </w:rPr>
                      <m:t xml:space="preserve">+ </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e>
                </m:d>
                <m:r>
                  <w:rPr>
                    <w:rFonts w:ascii="Cambria Math" w:eastAsiaTheme="minorEastAsia" w:hAnsi="Cambria Math"/>
                    <w:lang w:val="en-US"/>
                  </w:rPr>
                  <m:t>=mλ,     m=0±1, ±2, …</m:t>
                </m:r>
              </m:oMath>
            </m:oMathPara>
          </w:p>
        </w:tc>
        <w:bookmarkStart w:id="205" w:name="_Ref2791506"/>
        <w:tc>
          <w:tcPr>
            <w:tcW w:w="761"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06" w:name="_Toc3894331"/>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57</w:t>
            </w:r>
            <w:bookmarkEnd w:id="206"/>
            <w:r w:rsidRPr="004A39C5">
              <w:rPr>
                <w:iCs/>
              </w:rPr>
              <w:fldChar w:fldCharType="end"/>
            </w:r>
            <w:bookmarkEnd w:id="205"/>
          </w:p>
        </w:tc>
      </w:tr>
    </w:tbl>
    <w:p w:rsidR="007B1D8A" w:rsidRPr="004A39C5" w:rsidRDefault="007B1D8A" w:rsidP="00C9356D">
      <w:pPr>
        <w:spacing w:line="240" w:lineRule="auto"/>
        <w:jc w:val="both"/>
        <w:rPr>
          <w:rFonts w:eastAsiaTheme="minorEastAsia"/>
        </w:rPr>
      </w:pPr>
      <w:r w:rsidRPr="004A39C5">
        <w:rPr>
          <w:rFonts w:eastAsiaTheme="minorEastAsia"/>
        </w:rPr>
        <w:lastRenderedPageBreak/>
        <w:t>Here, the 0</w:t>
      </w:r>
      <w:r w:rsidRPr="004A39C5">
        <w:rPr>
          <w:rFonts w:eastAsiaTheme="minorEastAsia"/>
          <w:vertAlign w:val="superscript"/>
        </w:rPr>
        <w:t>th</w:t>
      </w:r>
      <w:r w:rsidRPr="004A39C5">
        <w:rPr>
          <w:rFonts w:eastAsiaTheme="minorEastAsia"/>
        </w:rPr>
        <w:t xml:space="preserve"> order corresponds to the direction that light would propagate if the grating was not there. For all other orders, a sign convention for the angles has to be adopted. As depicted in </w:t>
      </w:r>
      <w:r w:rsidRPr="004A39C5">
        <w:rPr>
          <w:rFonts w:eastAsiaTheme="minorEastAsia"/>
        </w:rPr>
        <w:fldChar w:fldCharType="begin"/>
      </w:r>
      <w:r w:rsidRPr="004A39C5">
        <w:rPr>
          <w:rFonts w:eastAsiaTheme="minorEastAsia"/>
        </w:rPr>
        <w:instrText xml:space="preserve"> REF _Ref2850061 \h </w:instrText>
      </w:r>
      <w:r w:rsidR="005F13D5" w:rsidRPr="004A39C5">
        <w:rPr>
          <w:rFonts w:eastAsiaTheme="minorEastAsia"/>
        </w:rPr>
        <w:instrText xml:space="preserve"> \* MERGEFORMAT </w:instrText>
      </w:r>
      <w:r w:rsidRPr="004A39C5">
        <w:rPr>
          <w:rFonts w:eastAsiaTheme="minorEastAsia"/>
        </w:rPr>
      </w:r>
      <w:r w:rsidRPr="004A39C5">
        <w:rPr>
          <w:rFonts w:eastAsiaTheme="minorEastAsia"/>
        </w:rPr>
        <w:fldChar w:fldCharType="separate"/>
      </w:r>
      <w:r w:rsidR="007E13CF" w:rsidRPr="004A39C5">
        <w:t xml:space="preserve">Figure </w:t>
      </w:r>
      <w:r w:rsidR="007E13CF">
        <w:rPr>
          <w:noProof/>
        </w:rPr>
        <w:t>2</w:t>
      </w:r>
      <w:r w:rsidR="007E13CF" w:rsidRPr="004A39C5">
        <w:rPr>
          <w:noProof/>
        </w:rPr>
        <w:t>.</w:t>
      </w:r>
      <w:r w:rsidR="007E13CF">
        <w:rPr>
          <w:noProof/>
        </w:rPr>
        <w:t>5</w:t>
      </w:r>
      <w:r w:rsidRPr="004A39C5">
        <w:rPr>
          <w:rFonts w:eastAsiaTheme="minorEastAsia"/>
        </w:rPr>
        <w:fldChar w:fldCharType="end"/>
      </w:r>
      <w:r w:rsidRPr="004A39C5">
        <w:rPr>
          <w:rFonts w:eastAsiaTheme="minorEastAsia"/>
        </w:rPr>
        <w:t xml:space="preserve">, for the rays diffracted counterclockwise from the incident direction the orders are negative, for the clockwise diffracted rays – positive. This equation is applicable to any type of diffraction grating </w:t>
      </w:r>
      <w:r w:rsidRPr="004A39C5">
        <w:rPr>
          <w:rFonts w:eastAsiaTheme="minorEastAsia"/>
        </w:rPr>
        <w:fldChar w:fldCharType="begin"/>
      </w:r>
      <w:r w:rsidRPr="004A39C5">
        <w:rPr>
          <w:rFonts w:eastAsiaTheme="minorEastAsia"/>
        </w:rPr>
        <w:instrText>ADDIN RW.CITE{{doc:5c6c45c3e4b0ffa0ba749e22 Frank,L 1993}}</w:instrText>
      </w:r>
      <w:r w:rsidRPr="004A39C5">
        <w:rPr>
          <w:rFonts w:eastAsiaTheme="minorEastAsia"/>
        </w:rPr>
        <w:fldChar w:fldCharType="separate"/>
      </w:r>
      <w:r w:rsidR="00E062CB" w:rsidRPr="004A39C5">
        <w:rPr>
          <w:rFonts w:ascii="Calibri" w:eastAsiaTheme="minorEastAsia" w:hAnsi="Calibri" w:cs="Calibri"/>
          <w:bCs/>
          <w:lang w:val="en-US"/>
        </w:rPr>
        <w:t>[44]</w:t>
      </w:r>
      <w:r w:rsidRPr="004A39C5">
        <w:rPr>
          <w:rFonts w:eastAsiaTheme="minorEastAsia"/>
        </w:rPr>
        <w:fldChar w:fldCharType="end"/>
      </w:r>
      <w:r w:rsidRPr="004A39C5">
        <w:rPr>
          <w:rFonts w:eastAsiaTheme="minorEastAsia"/>
        </w:rPr>
        <w:t>.</w:t>
      </w:r>
    </w:p>
    <w:p w:rsidR="007B1D8A" w:rsidRPr="004A39C5" w:rsidRDefault="007B1D8A" w:rsidP="00C9356D">
      <w:pPr>
        <w:keepNext/>
        <w:spacing w:line="240" w:lineRule="auto"/>
        <w:jc w:val="center"/>
      </w:pPr>
      <w:r w:rsidRPr="004A39C5">
        <w:rPr>
          <w:rFonts w:eastAsiaTheme="minorEastAsia"/>
          <w:noProof/>
          <w:lang w:val="en-US"/>
        </w:rPr>
        <w:drawing>
          <wp:inline distT="0" distB="0" distL="0" distR="0" wp14:anchorId="68319AFE" wp14:editId="5213E614">
            <wp:extent cx="2325235" cy="18077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8061" cy="1809993"/>
                    </a:xfrm>
                    <a:prstGeom prst="rect">
                      <a:avLst/>
                    </a:prstGeom>
                    <a:noFill/>
                  </pic:spPr>
                </pic:pic>
              </a:graphicData>
            </a:graphic>
          </wp:inline>
        </w:drawing>
      </w:r>
    </w:p>
    <w:p w:rsidR="007B1D8A" w:rsidRPr="004A39C5" w:rsidRDefault="007B1D8A" w:rsidP="00C9356D">
      <w:pPr>
        <w:pStyle w:val="Caption"/>
        <w:jc w:val="center"/>
        <w:rPr>
          <w:rFonts w:eastAsiaTheme="minorEastAsia"/>
        </w:rPr>
      </w:pPr>
      <w:bookmarkStart w:id="207" w:name="_Ref2850061"/>
      <w:bookmarkStart w:id="208" w:name="_Toc6731655"/>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5</w:t>
      </w:r>
      <w:r w:rsidR="00001B7B" w:rsidRPr="004A39C5">
        <w:fldChar w:fldCharType="end"/>
      </w:r>
      <w:bookmarkEnd w:id="207"/>
      <w:r w:rsidRPr="004A39C5">
        <w:t>: Grating diffraction orders for transmitted light.</w:t>
      </w:r>
      <w:bookmarkEnd w:id="208"/>
    </w:p>
    <w:p w:rsidR="007B1D8A" w:rsidRPr="004A39C5" w:rsidRDefault="007B1D8A" w:rsidP="00C9356D">
      <w:pPr>
        <w:spacing w:line="240" w:lineRule="auto"/>
        <w:jc w:val="both"/>
        <w:rPr>
          <w:rFonts w:eastAsiaTheme="minorEastAsia"/>
        </w:rPr>
      </w:pPr>
      <w:r w:rsidRPr="004A39C5">
        <w:tab/>
        <w:t xml:space="preserve">The grating </w:t>
      </w:r>
      <w:r w:rsidRPr="004A39C5">
        <w:rPr>
          <w:rFonts w:eastAsiaTheme="minorEastAsia"/>
        </w:rPr>
        <w:t xml:space="preserve">Equation </w:t>
      </w:r>
      <w:r w:rsidRPr="004A39C5">
        <w:rPr>
          <w:rFonts w:eastAsiaTheme="minorEastAsia"/>
        </w:rPr>
        <w:fldChar w:fldCharType="begin"/>
      </w:r>
      <w:r w:rsidRPr="004A39C5">
        <w:rPr>
          <w:rFonts w:eastAsiaTheme="minorEastAsia"/>
        </w:rPr>
        <w:instrText xml:space="preserve"> REF _Ref2791506 \h </w:instrText>
      </w:r>
      <w:r w:rsidR="005F13D5" w:rsidRPr="004A39C5">
        <w:rPr>
          <w:rFonts w:eastAsiaTheme="minorEastAsia"/>
        </w:rPr>
        <w:instrText xml:space="preserve"> \* MERGEFORMAT </w:instrText>
      </w:r>
      <w:r w:rsidRPr="004A39C5">
        <w:rPr>
          <w:rFonts w:eastAsiaTheme="minorEastAsia"/>
        </w:rPr>
      </w:r>
      <w:r w:rsidRPr="004A39C5">
        <w:rPr>
          <w:rFonts w:eastAsiaTheme="minorEastAsia"/>
        </w:rPr>
        <w:fldChar w:fldCharType="separate"/>
      </w:r>
      <w:r w:rsidR="007E13CF">
        <w:rPr>
          <w:iCs/>
          <w:noProof/>
        </w:rPr>
        <w:t>2</w:t>
      </w:r>
      <w:r w:rsidR="007E13CF" w:rsidRPr="004A39C5">
        <w:rPr>
          <w:iCs/>
          <w:noProof/>
        </w:rPr>
        <w:t>.</w:t>
      </w:r>
      <w:r w:rsidR="007E13CF">
        <w:rPr>
          <w:iCs/>
          <w:noProof/>
        </w:rPr>
        <w:t>57</w:t>
      </w:r>
      <w:r w:rsidRPr="004A39C5">
        <w:rPr>
          <w:rFonts w:eastAsiaTheme="minorEastAsia"/>
        </w:rPr>
        <w:fldChar w:fldCharType="end"/>
      </w:r>
      <w:r w:rsidRPr="004A39C5">
        <w:rPr>
          <w:rFonts w:eastAsiaTheme="minorEastAsia"/>
        </w:rPr>
        <w:t xml:space="preserve"> can be written i</w:t>
      </w:r>
      <w:r w:rsidRPr="004A39C5">
        <w:t xml:space="preserve">n terms of the wave vector </w:t>
      </w:r>
      <m:oMath>
        <m:r>
          <w:rPr>
            <w:rFonts w:ascii="Cambria Math" w:hAnsi="Cambria Math"/>
          </w:rPr>
          <m:t>k=</m:t>
        </m:r>
        <m:f>
          <m:fPr>
            <m:type m:val="lin"/>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 xml:space="preserve"> </m:t>
        </m:r>
      </m:oMath>
      <w:r w:rsidRPr="004A39C5">
        <w:rPr>
          <w:rFonts w:eastAsiaTheme="minorEastAsia"/>
        </w:rPr>
        <w:t>as follows:</w:t>
      </w:r>
    </w:p>
    <w:tbl>
      <w:tblPr>
        <w:tblStyle w:val="TableGrid"/>
        <w:tblW w:w="7511"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761"/>
      </w:tblGrid>
      <w:tr w:rsidR="007B1D8A" w:rsidRPr="004A39C5" w:rsidTr="00AE2FF8">
        <w:trPr>
          <w:trHeight w:val="604"/>
        </w:trPr>
        <w:tc>
          <w:tcPr>
            <w:tcW w:w="6750" w:type="dxa"/>
            <w:vAlign w:val="center"/>
          </w:tcPr>
          <w:p w:rsidR="007B1D8A" w:rsidRPr="004A39C5" w:rsidRDefault="007B1D8A" w:rsidP="00C9356D">
            <w:pPr>
              <w:spacing w:line="240" w:lineRule="auto"/>
              <w:jc w:val="center"/>
              <w:rPr>
                <w:lang w:val="en-US"/>
              </w:rPr>
            </w:pPr>
            <m:oMathPara>
              <m:oMathParaPr>
                <m:jc m:val="center"/>
              </m:oMathParaPr>
              <m:oMath>
                <m:r>
                  <w:rPr>
                    <w:rFonts w:ascii="Cambria Math" w:eastAsiaTheme="minorEastAsia"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r>
                  <w:rPr>
                    <w:rFonts w:ascii="Cambria Math" w:eastAsiaTheme="minorEastAsia"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m:t>
                    </m:r>
                  </m:num>
                  <m:den>
                    <m:r>
                      <w:rPr>
                        <w:rFonts w:ascii="Cambria Math" w:eastAsiaTheme="minorEastAsia" w:hAnsi="Cambria Math"/>
                        <w:lang w:val="en-US"/>
                      </w:rPr>
                      <m:t>Λ</m:t>
                    </m:r>
                  </m:den>
                </m:f>
              </m:oMath>
            </m:oMathPara>
          </w:p>
        </w:tc>
        <w:bookmarkStart w:id="209" w:name="_Ref2926674"/>
        <w:tc>
          <w:tcPr>
            <w:tcW w:w="761"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0" w:name="_Toc3894332"/>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58</w:t>
            </w:r>
            <w:bookmarkEnd w:id="210"/>
            <w:r w:rsidRPr="004A39C5">
              <w:rPr>
                <w:iCs/>
              </w:rPr>
              <w:fldChar w:fldCharType="end"/>
            </w:r>
            <w:bookmarkEnd w:id="209"/>
          </w:p>
        </w:tc>
      </w:tr>
    </w:tbl>
    <w:p w:rsidR="007B1D8A" w:rsidRPr="004A39C5" w:rsidRDefault="007B1D8A" w:rsidP="00C9356D">
      <w:pPr>
        <w:spacing w:line="240" w:lineRule="auto"/>
        <w:jc w:val="both"/>
        <w:rPr>
          <w:rFonts w:eastAsia="Times New Roman" w:cstheme="minorHAnsi"/>
          <w:color w:val="000000"/>
          <w:lang w:val="en-US"/>
        </w:rPr>
      </w:pPr>
      <w:r w:rsidRPr="004A39C5">
        <w:t xml:space="preserve">The value </w:t>
      </w:r>
      <m:oMath>
        <m:f>
          <m:fPr>
            <m:type m:val="lin"/>
            <m:ctrlPr>
              <w:rPr>
                <w:rFonts w:ascii="Cambria Math" w:hAnsi="Cambria Math"/>
                <w:i/>
              </w:rPr>
            </m:ctrlPr>
          </m:fPr>
          <m:num>
            <m:r>
              <w:rPr>
                <w:rFonts w:ascii="Cambria Math" w:hAnsi="Cambria Math"/>
              </w:rPr>
              <m:t>2π</m:t>
            </m:r>
          </m:num>
          <m:den>
            <m:r>
              <w:rPr>
                <w:rFonts w:ascii="Cambria Math" w:hAnsi="Cambria Math"/>
              </w:rPr>
              <m:t>Λ</m:t>
            </m:r>
          </m:den>
        </m:f>
      </m:oMath>
      <w:r w:rsidRPr="004A39C5">
        <w:rPr>
          <w:rFonts w:eastAsiaTheme="minorEastAsia"/>
        </w:rPr>
        <w:t xml:space="preserve"> is known as a magnitude of a grating vector </w:t>
      </w:r>
      <m:oMath>
        <m:r>
          <m:rPr>
            <m:sty m:val="bi"/>
          </m:rPr>
          <w:rPr>
            <w:rFonts w:ascii="Cambria Math" w:eastAsiaTheme="minorEastAsia" w:hAnsi="Cambria Math"/>
          </w:rPr>
          <m:t>K</m:t>
        </m:r>
      </m:oMath>
      <w:r w:rsidR="003E1D5D" w:rsidRPr="004A39C5">
        <w:rPr>
          <w:rFonts w:eastAsiaTheme="minorEastAsia"/>
          <w:b/>
        </w:rPr>
        <w:t>,</w:t>
      </w:r>
      <w:r w:rsidRPr="004A39C5">
        <w:rPr>
          <w:rFonts w:eastAsiaTheme="minorEastAsia"/>
        </w:rPr>
        <w:t xml:space="preserve"> which has a direction perpendicular to the grating grooves. To increase the light momentum </w:t>
      </w:r>
      <w:r w:rsidRPr="004A39C5">
        <w:t>using</w:t>
      </w:r>
      <w:r w:rsidRPr="004A39C5">
        <w:rPr>
          <w:rFonts w:eastAsia="Times New Roman" w:cstheme="minorHAnsi"/>
          <w:color w:val="000000"/>
          <w:lang w:val="en-US"/>
        </w:rPr>
        <w:t xml:space="preserve"> a linear grating, the diffracted light wave vector projection on the plane of the grating-dielectric interface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 light</m:t>
            </m:r>
          </m:sub>
        </m:sSub>
        <m:r>
          <w:rPr>
            <w:rFonts w:ascii="Cambria Math" w:eastAsia="Times New Roman" w:hAnsi="Cambria Math" w:cstheme="minorHAnsi"/>
            <w:color w:val="000000"/>
            <w:lang w:val="en-US"/>
          </w:rPr>
          <m:t xml:space="preserve"> </m:t>
        </m:r>
      </m:oMath>
      <w:r w:rsidRPr="004A39C5">
        <w:rPr>
          <w:rFonts w:eastAsia="Times New Roman" w:cstheme="minorHAnsi"/>
          <w:color w:val="000000"/>
          <w:lang w:val="en-US"/>
        </w:rPr>
        <w:t xml:space="preserve">must be matched with the SPR wave vector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sp</m:t>
            </m:r>
          </m:sub>
        </m:sSub>
      </m:oMath>
      <w:r w:rsidRPr="004A39C5">
        <w:rPr>
          <w:rFonts w:eastAsia="Times New Roman" w:cstheme="minorHAnsi"/>
          <w:color w:val="000000"/>
          <w:lang w:val="en-US"/>
        </w:rPr>
        <w:t xml:space="preserve"> , i.e. the phase-matching condition must be fulfilled </w:t>
      </w:r>
      <w:r w:rsidRPr="004A39C5">
        <w:rPr>
          <w:rFonts w:eastAsia="Times New Roman" w:cstheme="minorHAnsi"/>
          <w:color w:val="000000"/>
          <w:lang w:val="en-US"/>
        </w:rPr>
        <w:fldChar w:fldCharType="begin"/>
      </w:r>
      <w:r w:rsidRPr="004A39C5">
        <w:rPr>
          <w:rFonts w:eastAsia="Times New Roman" w:cstheme="minorHAnsi"/>
          <w:color w:val="000000"/>
          <w:lang w:val="en-US"/>
        </w:rPr>
        <w:instrText>ADDIN RW.CITE{{doc:5c4a2e54e4b014f39450e59c Raether,Heinz 1988}}</w:instrText>
      </w:r>
      <w:r w:rsidRPr="004A39C5">
        <w:rPr>
          <w:rFonts w:eastAsia="Times New Roman" w:cstheme="minorHAnsi"/>
          <w:color w:val="000000"/>
          <w:lang w:val="en-US"/>
        </w:rPr>
        <w:fldChar w:fldCharType="separate"/>
      </w:r>
      <w:r w:rsidR="00956651" w:rsidRPr="004A39C5">
        <w:rPr>
          <w:rFonts w:ascii="Calibri" w:eastAsia="Times New Roman" w:hAnsi="Calibri" w:cs="Calibri"/>
          <w:bCs/>
          <w:color w:val="000000"/>
          <w:lang w:val="en-US"/>
        </w:rPr>
        <w:t>[60]</w:t>
      </w:r>
      <w:r w:rsidRPr="004A39C5">
        <w:rPr>
          <w:rFonts w:eastAsia="Times New Roman" w:cstheme="minorHAnsi"/>
          <w:color w:val="000000"/>
          <w:lang w:val="en-US"/>
        </w:rPr>
        <w:fldChar w:fldCharType="end"/>
      </w:r>
      <w:r w:rsidRPr="004A39C5">
        <w:rPr>
          <w:rFonts w:eastAsia="Times New Roman" w:cstheme="minorHAnsi"/>
          <w:color w:val="000000"/>
          <w:lang w:val="en-US"/>
        </w:rPr>
        <w:t>:</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 light</m:t>
                    </m:r>
                  </m:sub>
                </m:sSub>
                <m:r>
                  <w:rPr>
                    <w:rFonts w:ascii="Cambria Math" w:eastAsia="Times New Roman" w:hAnsi="Cambria Math" w:cstheme="minorHAnsi"/>
                    <w:color w:val="000000"/>
                    <w:lang w:val="en-US"/>
                  </w:rPr>
                  <m:t>=</m:t>
                </m:r>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m:t>
                    </m:r>
                  </m:sub>
                  <m:sup>
                    <m:r>
                      <w:rPr>
                        <w:rFonts w:ascii="Cambria Math" w:eastAsiaTheme="minorEastAsia" w:hAnsi="Cambria Math" w:cs="Cambria Math"/>
                        <w:lang w:val="en-US"/>
                      </w:rPr>
                      <m:t>'</m:t>
                    </m:r>
                  </m:sup>
                </m:sSubSup>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1" w:name="_Toc3894333"/>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59</w:t>
            </w:r>
            <w:bookmarkEnd w:id="211"/>
            <w:r w:rsidRPr="004A39C5">
              <w:rPr>
                <w:iCs/>
              </w:rPr>
              <w:fldChar w:fldCharType="end"/>
            </w:r>
          </w:p>
        </w:tc>
      </w:tr>
    </w:tbl>
    <w:p w:rsidR="007B1D8A" w:rsidRPr="004A39C5" w:rsidRDefault="007B1D8A" w:rsidP="00C9356D">
      <w:pPr>
        <w:spacing w:line="240" w:lineRule="auto"/>
        <w:jc w:val="both"/>
      </w:pPr>
      <w:r w:rsidRPr="004A39C5">
        <w:t xml:space="preserve">But </w:t>
      </w:r>
      <w:r w:rsidRPr="004A39C5">
        <w:rPr>
          <w:rFonts w:eastAsia="Times New Roman" w:cstheme="minorHAnsi"/>
          <w:color w:val="000000"/>
          <w:lang w:val="en-US"/>
        </w:rPr>
        <w:t xml:space="preserve">the diffracted light wave vector </w:t>
      </w:r>
      <m:oMath>
        <m:r>
          <w:rPr>
            <w:rFonts w:ascii="Cambria Math" w:eastAsia="Times New Roman" w:hAnsi="Cambria Math" w:cstheme="minorHAnsi"/>
            <w:color w:val="000000"/>
            <w:lang w:val="en-US"/>
          </w:rPr>
          <m:t>x</m:t>
        </m:r>
      </m:oMath>
      <w:r w:rsidRPr="004A39C5">
        <w:rPr>
          <w:rFonts w:eastAsia="Times New Roman" w:cstheme="minorHAnsi"/>
          <w:color w:val="000000"/>
          <w:lang w:val="en-US"/>
        </w:rPr>
        <w:t xml:space="preserve">-component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x, light</m:t>
            </m:r>
          </m:sub>
        </m:sSub>
      </m:oMath>
      <w:r w:rsidRPr="004A39C5">
        <w:rPr>
          <w:rFonts w:eastAsia="Times New Roman" w:cstheme="minorHAnsi"/>
          <w:color w:val="000000"/>
          <w:lang w:val="en-US"/>
        </w:rPr>
        <w:t xml:space="preserve"> is equivalent to </w:t>
      </w:r>
      <m:oMath>
        <m:r>
          <w:rPr>
            <w:rFonts w:ascii="Cambria Math" w:eastAsiaTheme="minorEastAsia"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oMath>
      <w:r w:rsidRPr="004A39C5">
        <w:rPr>
          <w:rFonts w:eastAsia="Times New Roman" w:cstheme="minorHAnsi"/>
          <w:lang w:val="en-US"/>
        </w:rPr>
        <w:t xml:space="preserve"> in Equation </w:t>
      </w:r>
      <w:r w:rsidRPr="004A39C5">
        <w:rPr>
          <w:rFonts w:eastAsia="Times New Roman" w:cstheme="minorHAnsi"/>
          <w:lang w:val="en-US"/>
        </w:rPr>
        <w:fldChar w:fldCharType="begin"/>
      </w:r>
      <w:r w:rsidRPr="004A39C5">
        <w:rPr>
          <w:rFonts w:eastAsia="Times New Roman" w:cstheme="minorHAnsi"/>
          <w:lang w:val="en-US"/>
        </w:rPr>
        <w:instrText xml:space="preserve"> REF _Ref2926674 \h </w:instrText>
      </w:r>
      <w:r w:rsidR="005F13D5" w:rsidRPr="004A39C5">
        <w:rPr>
          <w:rFonts w:eastAsia="Times New Roman" w:cstheme="minorHAnsi"/>
          <w:lang w:val="en-US"/>
        </w:rPr>
        <w:instrText xml:space="preserve"> \* MERGEFORMAT </w:instrText>
      </w:r>
      <w:r w:rsidRPr="004A39C5">
        <w:rPr>
          <w:rFonts w:eastAsia="Times New Roman" w:cstheme="minorHAnsi"/>
          <w:lang w:val="en-US"/>
        </w:rPr>
      </w:r>
      <w:r w:rsidRPr="004A39C5">
        <w:rPr>
          <w:rFonts w:eastAsia="Times New Roman" w:cstheme="minorHAnsi"/>
          <w:lang w:val="en-US"/>
        </w:rPr>
        <w:fldChar w:fldCharType="separate"/>
      </w:r>
      <w:r w:rsidR="007E13CF">
        <w:rPr>
          <w:iCs/>
          <w:noProof/>
        </w:rPr>
        <w:t>2</w:t>
      </w:r>
      <w:r w:rsidR="007E13CF" w:rsidRPr="004A39C5">
        <w:rPr>
          <w:iCs/>
          <w:noProof/>
        </w:rPr>
        <w:t>.</w:t>
      </w:r>
      <w:r w:rsidR="007E13CF">
        <w:rPr>
          <w:iCs/>
          <w:noProof/>
        </w:rPr>
        <w:t>58</w:t>
      </w:r>
      <w:r w:rsidRPr="004A39C5">
        <w:rPr>
          <w:rFonts w:eastAsia="Times New Roman" w:cstheme="minorHAnsi"/>
          <w:lang w:val="en-US"/>
        </w:rPr>
        <w:fldChar w:fldCharType="end"/>
      </w:r>
      <w:r w:rsidRPr="004A39C5">
        <w:rPr>
          <w:rFonts w:eastAsia="Times New Roman" w:cstheme="minorHAnsi"/>
          <w:lang w:val="en-US"/>
        </w:rPr>
        <w:t xml:space="preserve">. Therefore, </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m:t>
                    </m:r>
                  </m:sub>
                  <m:sup>
                    <m:r>
                      <w:rPr>
                        <w:rFonts w:ascii="Cambria Math" w:eastAsiaTheme="minorEastAsia" w:hAnsi="Cambria Math" w:cs="Cambria Math"/>
                        <w:lang w:val="en-US"/>
                      </w:rPr>
                      <m:t>'</m:t>
                    </m:r>
                  </m:sup>
                </m:sSubSup>
                <m:r>
                  <w:rPr>
                    <w:rFonts w:ascii="Cambria Math" w:eastAsiaTheme="minorEastAsia"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m:t>
                    </m:r>
                  </m:num>
                  <m:den>
                    <m:r>
                      <w:rPr>
                        <w:rFonts w:ascii="Cambria Math" w:eastAsiaTheme="minorEastAsia" w:hAnsi="Cambria Math"/>
                        <w:lang w:val="en-US"/>
                      </w:rPr>
                      <m:t>Λ</m:t>
                    </m:r>
                  </m:den>
                </m:f>
                <m:r>
                  <w:rPr>
                    <w:rFonts w:ascii="Cambria Math" w:eastAsiaTheme="minorEastAsia" w:hAnsi="Cambria Math"/>
                    <w:lang w:val="en-US"/>
                  </w:rPr>
                  <m:t xml:space="preserve"> ,</m:t>
                </m:r>
              </m:oMath>
            </m:oMathPara>
          </w:p>
        </w:tc>
        <w:bookmarkStart w:id="212" w:name="_Ref697700"/>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3" w:name="_Toc3894334"/>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60</w:t>
            </w:r>
            <w:bookmarkEnd w:id="213"/>
            <w:r w:rsidRPr="004A39C5">
              <w:rPr>
                <w:iCs/>
              </w:rPr>
              <w:fldChar w:fldCharType="end"/>
            </w:r>
            <w:bookmarkEnd w:id="212"/>
          </w:p>
        </w:tc>
      </w:tr>
    </w:tbl>
    <w:p w:rsidR="007B1D8A" w:rsidRPr="004A39C5" w:rsidRDefault="007B1D8A" w:rsidP="00C9356D">
      <w:pPr>
        <w:shd w:val="clear" w:color="auto" w:fill="FFFFFF"/>
        <w:spacing w:before="120" w:after="0" w:line="240" w:lineRule="auto"/>
        <w:jc w:val="both"/>
        <w:rPr>
          <w:rFonts w:eastAsia="Times New Roman" w:cstheme="minorHAnsi"/>
          <w:color w:val="000000"/>
          <w:lang w:val="en-US"/>
        </w:rPr>
      </w:pPr>
      <w:r w:rsidRPr="004A39C5">
        <w:rPr>
          <w:rFonts w:eastAsia="Times New Roman" w:cstheme="minorHAnsi"/>
          <w:color w:val="000000"/>
          <w:lang w:val="en-US"/>
        </w:rPr>
        <w:lastRenderedPageBreak/>
        <w:t>The sign “</w:t>
      </w:r>
      <m:oMath>
        <m:r>
          <w:rPr>
            <w:rFonts w:ascii="Cambria Math" w:eastAsia="Times New Roman" w:hAnsi="Cambria Math" w:cstheme="minorHAnsi"/>
            <w:color w:val="000000"/>
            <w:lang w:val="en-US"/>
          </w:rPr>
          <m:t>±</m:t>
        </m:r>
      </m:oMath>
      <w:r w:rsidRPr="004A39C5">
        <w:rPr>
          <w:rFonts w:eastAsia="Times New Roman" w:cstheme="minorHAnsi"/>
          <w:color w:val="000000"/>
          <w:lang w:val="en-US"/>
        </w:rPr>
        <w:t xml:space="preserve">” in this equation demonstrates that forward and backward diffraction can occur on the grating. In the dispersion curve, it can be illustrated in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_Ref2515375 \h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sidRPr="004A39C5">
        <w:t xml:space="preserve">Figure </w:t>
      </w:r>
      <w:r w:rsidR="007E13CF">
        <w:rPr>
          <w:noProof/>
        </w:rPr>
        <w:t>2</w:t>
      </w:r>
      <w:r w:rsidR="007E13CF" w:rsidRPr="004A39C5">
        <w:rPr>
          <w:noProof/>
        </w:rPr>
        <w:t>.</w:t>
      </w:r>
      <w:r w:rsidR="007E13CF">
        <w:rPr>
          <w:noProof/>
        </w:rPr>
        <w:t>6</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w:t>
      </w:r>
    </w:p>
    <w:p w:rsidR="007B1D8A" w:rsidRPr="004A39C5" w:rsidRDefault="007B1D8A" w:rsidP="00C9356D">
      <w:pPr>
        <w:keepNext/>
        <w:shd w:val="clear" w:color="auto" w:fill="FFFFFF"/>
        <w:spacing w:before="120" w:after="0" w:line="240" w:lineRule="auto"/>
        <w:ind w:firstLine="720"/>
        <w:jc w:val="center"/>
      </w:pPr>
      <w:r w:rsidRPr="004A39C5">
        <w:rPr>
          <w:noProof/>
          <w:lang w:val="en-US"/>
        </w:rPr>
        <w:drawing>
          <wp:inline distT="0" distB="0" distL="0" distR="0" wp14:anchorId="606E6501" wp14:editId="0625CC1B">
            <wp:extent cx="2799761" cy="2122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8460" cy="2128829"/>
                    </a:xfrm>
                    <a:prstGeom prst="rect">
                      <a:avLst/>
                    </a:prstGeom>
                    <a:noFill/>
                  </pic:spPr>
                </pic:pic>
              </a:graphicData>
            </a:graphic>
          </wp:inline>
        </w:drawing>
      </w:r>
    </w:p>
    <w:p w:rsidR="007B1D8A" w:rsidRPr="004A39C5" w:rsidRDefault="007B1D8A" w:rsidP="00C9356D">
      <w:pPr>
        <w:pStyle w:val="Caption"/>
        <w:jc w:val="center"/>
        <w:rPr>
          <w:rFonts w:eastAsia="Times New Roman" w:cstheme="minorHAnsi"/>
          <w:color w:val="000000"/>
          <w:lang w:val="en-US"/>
        </w:rPr>
      </w:pPr>
      <w:bookmarkStart w:id="214" w:name="_Ref2515375"/>
      <w:bookmarkStart w:id="215" w:name="_Toc6731656"/>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6</w:t>
      </w:r>
      <w:r w:rsidR="00001B7B" w:rsidRPr="004A39C5">
        <w:fldChar w:fldCharType="end"/>
      </w:r>
      <w:bookmarkEnd w:id="214"/>
      <w:r w:rsidRPr="004A39C5">
        <w:t>: Forward and backward scattering propagation constants absolute values.</w:t>
      </w:r>
      <w:bookmarkEnd w:id="215"/>
    </w:p>
    <w:p w:rsidR="007B1D8A" w:rsidRPr="004A39C5" w:rsidRDefault="007B1D8A" w:rsidP="00C9356D">
      <w:pPr>
        <w:shd w:val="clear" w:color="auto" w:fill="FFFFFF"/>
        <w:spacing w:before="120" w:after="0" w:line="240" w:lineRule="auto"/>
        <w:jc w:val="both"/>
        <w:rPr>
          <w:rFonts w:eastAsia="Times New Roman" w:cstheme="minorHAnsi"/>
          <w:color w:val="000000"/>
          <w:lang w:val="en-US"/>
        </w:rPr>
      </w:pPr>
      <w:r w:rsidRPr="004A39C5">
        <w:rPr>
          <w:rFonts w:eastAsia="Times New Roman" w:cstheme="minorHAnsi"/>
          <w:color w:val="000000"/>
          <w:lang w:val="en-US"/>
        </w:rPr>
        <w:t xml:space="preserve">The first point on the curve corresponds to the backward diffraction for the first diffraction order  </w:t>
      </w:r>
      <m:oMath>
        <m:r>
          <w:rPr>
            <w:rFonts w:ascii="Cambria Math" w:eastAsia="Times New Roman" w:hAnsi="Cambria Math" w:cstheme="minorHAnsi"/>
            <w:color w:val="000000"/>
            <w:lang w:val="en-US"/>
          </w:rPr>
          <m:t>m=-1</m:t>
        </m:r>
      </m:oMath>
      <w:r w:rsidRPr="004A39C5">
        <w:rPr>
          <w:rFonts w:eastAsia="Times New Roman" w:cstheme="minorHAnsi"/>
          <w:color w:val="000000"/>
          <w:lang w:val="en-US"/>
        </w:rPr>
        <w:t xml:space="preserve">, when </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 b</m:t>
                    </m:r>
                  </m:sub>
                  <m:sup>
                    <m:r>
                      <w:rPr>
                        <w:rFonts w:ascii="Cambria Math" w:eastAsiaTheme="minorEastAsia" w:hAnsi="Cambria Math" w:cs="Cambria Math"/>
                        <w:lang w:val="en-US"/>
                      </w:rPr>
                      <m:t>'</m:t>
                    </m:r>
                  </m:sup>
                </m:sSubSup>
                <m:r>
                  <w:rPr>
                    <w:rFonts w:ascii="Cambria Math"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r>
                      <w:rPr>
                        <w:rFonts w:ascii="Cambria Math" w:eastAsiaTheme="minorEastAsia" w:hAnsi="Cambria Math"/>
                        <w:lang w:val="en-US"/>
                      </w:rPr>
                      <m:t>θ</m:t>
                    </m:r>
                  </m:e>
                </m:func>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t>
                    </m:r>
                  </m:num>
                  <m:den>
                    <m:r>
                      <w:rPr>
                        <w:rFonts w:ascii="Cambria Math" w:eastAsiaTheme="minorEastAsia" w:hAnsi="Cambria Math"/>
                        <w:lang w:val="en-US"/>
                      </w:rPr>
                      <m:t>Λ</m:t>
                    </m:r>
                  </m:den>
                </m:f>
                <m:r>
                  <w:rPr>
                    <w:rFonts w:ascii="Cambria Math" w:eastAsia="Times New Roman" w:hAnsi="Cambria Math" w:cstheme="minorHAnsi"/>
                    <w:lang w:val="en-US"/>
                  </w:rPr>
                  <m:t xml:space="preserve"> .</m:t>
                </m:r>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6" w:name="_Toc3894335"/>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61</w:t>
            </w:r>
            <w:bookmarkEnd w:id="216"/>
            <w:r w:rsidRPr="004A39C5">
              <w:rPr>
                <w:iCs/>
              </w:rPr>
              <w:fldChar w:fldCharType="end"/>
            </w:r>
          </w:p>
        </w:tc>
      </w:tr>
    </w:tbl>
    <w:p w:rsidR="007B1D8A" w:rsidRPr="004A39C5" w:rsidRDefault="007B1D8A" w:rsidP="00C9356D">
      <w:pPr>
        <w:shd w:val="clear" w:color="auto" w:fill="FFFFFF"/>
        <w:spacing w:before="120" w:after="0" w:line="240" w:lineRule="auto"/>
        <w:jc w:val="both"/>
        <w:rPr>
          <w:rFonts w:eastAsia="Times New Roman" w:cstheme="minorHAnsi"/>
          <w:lang w:val="en-US"/>
        </w:rPr>
      </w:pPr>
      <w:r w:rsidRPr="004A39C5">
        <w:rPr>
          <w:rFonts w:eastAsia="Times New Roman" w:cstheme="minorHAnsi"/>
          <w:lang w:val="en-US"/>
        </w:rPr>
        <w:t xml:space="preserve">The third point corresponds to the forward scattering </w:t>
      </w:r>
      <w:r w:rsidRPr="004A39C5">
        <w:rPr>
          <w:rFonts w:eastAsia="Times New Roman" w:cstheme="minorHAnsi"/>
          <w:color w:val="000000"/>
          <w:lang w:val="en-US"/>
        </w:rPr>
        <w:t xml:space="preserve">for the first diffraction order  </w:t>
      </w:r>
      <m:oMath>
        <m:r>
          <w:rPr>
            <w:rFonts w:ascii="Cambria Math" w:eastAsia="Times New Roman" w:hAnsi="Cambria Math" w:cstheme="minorHAnsi"/>
            <w:color w:val="000000"/>
            <w:lang w:val="en-US"/>
          </w:rPr>
          <m:t>m=+1</m:t>
        </m:r>
      </m:oMath>
      <w:r w:rsidRPr="004A39C5">
        <w:rPr>
          <w:rFonts w:eastAsia="Times New Roman" w:cstheme="minorHAnsi"/>
          <w:lang w:val="en-US"/>
        </w:rPr>
        <w:t>:</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 f</m:t>
                    </m:r>
                  </m:sub>
                  <m:sup>
                    <m:r>
                      <w:rPr>
                        <w:rFonts w:ascii="Cambria Math" w:eastAsiaTheme="minorEastAsia" w:hAnsi="Cambria Math" w:cs="Cambria Math"/>
                        <w:lang w:val="en-US"/>
                      </w:rPr>
                      <m:t>'</m:t>
                    </m:r>
                  </m:sup>
                </m:sSubSup>
                <m:r>
                  <w:rPr>
                    <w:rFonts w:ascii="Cambria Math" w:hAnsi="Cambria Math"/>
                    <w:lang w:val="en-US"/>
                  </w:rPr>
                  <m:t>=k</m:t>
                </m:r>
                <m:func>
                  <m:funcPr>
                    <m:ctrlPr>
                      <w:rPr>
                        <w:rFonts w:ascii="Cambria Math" w:eastAsiaTheme="minorEastAsia" w:hAnsi="Cambria Math"/>
                        <w:i/>
                        <w:lang w:val="en-US"/>
                      </w:rPr>
                    </m:ctrlPr>
                  </m:funcPr>
                  <m:fName>
                    <m:r>
                      <m:rPr>
                        <m:sty m:val="p"/>
                      </m:rPr>
                      <w:rPr>
                        <w:rFonts w:ascii="Cambria Math" w:hAnsi="Cambria Math"/>
                      </w:rPr>
                      <m:t>sin</m:t>
                    </m:r>
                  </m:fName>
                  <m:e>
                    <m:r>
                      <w:rPr>
                        <w:rFonts w:ascii="Cambria Math" w:eastAsiaTheme="minorEastAsia" w:hAnsi="Cambria Math"/>
                        <w:lang w:val="en-US"/>
                      </w:rPr>
                      <m:t>θ</m:t>
                    </m:r>
                  </m:e>
                </m:func>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t>
                    </m:r>
                  </m:num>
                  <m:den>
                    <m:r>
                      <w:rPr>
                        <w:rFonts w:ascii="Cambria Math" w:eastAsiaTheme="minorEastAsia" w:hAnsi="Cambria Math"/>
                        <w:lang w:val="en-US"/>
                      </w:rPr>
                      <m:t>Λ</m:t>
                    </m:r>
                  </m:den>
                </m:f>
                <m:r>
                  <w:rPr>
                    <w:rFonts w:ascii="Cambria Math" w:eastAsia="Times New Roman" w:hAnsi="Cambria Math" w:cstheme="minorHAnsi"/>
                    <w:lang w:val="en-US"/>
                  </w:rPr>
                  <m:t xml:space="preserve"> .</m:t>
                </m:r>
              </m:oMath>
            </m:oMathPara>
          </w:p>
        </w:tc>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7" w:name="_Toc3894336"/>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62</w:t>
            </w:r>
            <w:bookmarkEnd w:id="217"/>
            <w:r w:rsidRPr="004A39C5">
              <w:rPr>
                <w:iCs/>
              </w:rPr>
              <w:fldChar w:fldCharType="end"/>
            </w:r>
          </w:p>
        </w:tc>
      </w:tr>
    </w:tbl>
    <w:p w:rsidR="007B1D8A" w:rsidRPr="004A39C5" w:rsidRDefault="007B1D8A" w:rsidP="00C9356D">
      <w:pPr>
        <w:shd w:val="clear" w:color="auto" w:fill="FFFFFF"/>
        <w:spacing w:before="120" w:after="0" w:line="240" w:lineRule="auto"/>
        <w:jc w:val="both"/>
        <w:rPr>
          <w:rFonts w:eastAsia="Times New Roman" w:cstheme="minorHAnsi"/>
          <w:color w:val="000000"/>
          <w:lang w:val="en-US"/>
        </w:rPr>
      </w:pPr>
      <w:r w:rsidRPr="004A39C5">
        <w:rPr>
          <w:rFonts w:eastAsia="Times New Roman" w:cstheme="minorHAnsi"/>
          <w:color w:val="000000"/>
          <w:lang w:val="en-US"/>
        </w:rPr>
        <w:t xml:space="preserve">In this research, all experiments were carried out with the normal light incident and the second point corresponds to this case, when </w:t>
      </w:r>
    </w:p>
    <w:tbl>
      <w:tblPr>
        <w:tblStyle w:val="TableGrid"/>
        <w:tblW w:w="5878"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452"/>
      </w:tblGrid>
      <w:tr w:rsidR="007B1D8A" w:rsidRPr="004A39C5" w:rsidTr="00AE2FF8">
        <w:trPr>
          <w:trHeight w:val="584"/>
        </w:trPr>
        <w:tc>
          <w:tcPr>
            <w:tcW w:w="3426" w:type="dxa"/>
            <w:vAlign w:val="center"/>
          </w:tcPr>
          <w:p w:rsidR="007B1D8A" w:rsidRPr="004A39C5" w:rsidRDefault="001D24A8" w:rsidP="00C9356D">
            <w:pPr>
              <w:spacing w:line="240" w:lineRule="auto"/>
              <w:jc w:val="center"/>
              <w:rPr>
                <w:lang w:val="en-US"/>
              </w:rPr>
            </w:pPr>
            <m:oMathPara>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m:t>
                    </m:r>
                  </m:sub>
                  <m:sup>
                    <m:r>
                      <w:rPr>
                        <w:rFonts w:ascii="Cambria Math" w:eastAsiaTheme="minorEastAsia" w:hAnsi="Cambria Math" w:cs="Cambria Math"/>
                        <w:lang w:val="en-US"/>
                      </w:rPr>
                      <m:t>'</m:t>
                    </m:r>
                  </m:sup>
                </m:sSubSup>
                <m:r>
                  <w:rPr>
                    <w:rFonts w:ascii="Cambria Math"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t>
                    </m:r>
                  </m:num>
                  <m:den>
                    <m:r>
                      <w:rPr>
                        <w:rFonts w:ascii="Cambria Math" w:eastAsiaTheme="minorEastAsia" w:hAnsi="Cambria Math"/>
                        <w:lang w:val="en-US"/>
                      </w:rPr>
                      <m:t>Λ</m:t>
                    </m:r>
                  </m:den>
                </m:f>
                <m:r>
                  <w:rPr>
                    <w:rFonts w:ascii="Cambria Math" w:eastAsia="Times New Roman" w:hAnsi="Cambria Math" w:cstheme="minorHAnsi"/>
                    <w:lang w:val="en-US"/>
                  </w:rPr>
                  <m:t xml:space="preserve"> .</m:t>
                </m:r>
              </m:oMath>
            </m:oMathPara>
          </w:p>
        </w:tc>
        <w:bookmarkStart w:id="218" w:name="_Ref2947536"/>
        <w:tc>
          <w:tcPr>
            <w:tcW w:w="2452"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19" w:name="_Toc3894337"/>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63</w:t>
            </w:r>
            <w:bookmarkEnd w:id="219"/>
            <w:r w:rsidRPr="004A39C5">
              <w:rPr>
                <w:iCs/>
              </w:rPr>
              <w:fldChar w:fldCharType="end"/>
            </w:r>
            <w:bookmarkEnd w:id="218"/>
          </w:p>
        </w:tc>
      </w:tr>
    </w:tbl>
    <w:p w:rsidR="007B1D8A" w:rsidRPr="004A39C5" w:rsidRDefault="007B1D8A" w:rsidP="00C9356D">
      <w:pPr>
        <w:shd w:val="clear" w:color="auto" w:fill="FFFFFF"/>
        <w:spacing w:before="120" w:after="0" w:line="240" w:lineRule="auto"/>
        <w:jc w:val="both"/>
        <w:rPr>
          <w:rFonts w:eastAsia="Times New Roman" w:cstheme="minorHAnsi"/>
          <w:lang w:val="en-US"/>
        </w:rPr>
      </w:pPr>
      <w:r w:rsidRPr="004A39C5">
        <w:rPr>
          <w:rFonts w:eastAsia="Times New Roman" w:cstheme="minorHAnsi"/>
          <w:lang w:val="en-US"/>
        </w:rPr>
        <w:t xml:space="preserve">Combining Equation </w:t>
      </w:r>
      <w:r w:rsidRPr="004A39C5">
        <w:rPr>
          <w:rFonts w:eastAsia="Times New Roman" w:cstheme="minorHAnsi"/>
          <w:lang w:val="en-US"/>
        </w:rPr>
        <w:fldChar w:fldCharType="begin"/>
      </w:r>
      <w:r w:rsidRPr="004A39C5">
        <w:rPr>
          <w:rFonts w:eastAsia="Times New Roman" w:cstheme="minorHAnsi"/>
          <w:lang w:val="en-US"/>
        </w:rPr>
        <w:instrText xml:space="preserve"> REF _Ref2947536 \h </w:instrText>
      </w:r>
      <w:r w:rsidR="005F13D5" w:rsidRPr="004A39C5">
        <w:rPr>
          <w:rFonts w:eastAsia="Times New Roman" w:cstheme="minorHAnsi"/>
          <w:lang w:val="en-US"/>
        </w:rPr>
        <w:instrText xml:space="preserve"> \* MERGEFORMAT </w:instrText>
      </w:r>
      <w:r w:rsidRPr="004A39C5">
        <w:rPr>
          <w:rFonts w:eastAsia="Times New Roman" w:cstheme="minorHAnsi"/>
          <w:lang w:val="en-US"/>
        </w:rPr>
      </w:r>
      <w:r w:rsidRPr="004A39C5">
        <w:rPr>
          <w:rFonts w:eastAsia="Times New Roman" w:cstheme="minorHAnsi"/>
          <w:lang w:val="en-US"/>
        </w:rPr>
        <w:fldChar w:fldCharType="separate"/>
      </w:r>
      <w:r w:rsidR="007E13CF">
        <w:rPr>
          <w:iCs/>
          <w:noProof/>
        </w:rPr>
        <w:t>2</w:t>
      </w:r>
      <w:r w:rsidR="007E13CF" w:rsidRPr="004A39C5">
        <w:rPr>
          <w:iCs/>
          <w:noProof/>
        </w:rPr>
        <w:t>.</w:t>
      </w:r>
      <w:r w:rsidR="007E13CF">
        <w:rPr>
          <w:iCs/>
          <w:noProof/>
        </w:rPr>
        <w:t>63</w:t>
      </w:r>
      <w:r w:rsidRPr="004A39C5">
        <w:rPr>
          <w:rFonts w:eastAsia="Times New Roman" w:cstheme="minorHAnsi"/>
          <w:lang w:val="en-US"/>
        </w:rPr>
        <w:fldChar w:fldCharType="end"/>
      </w:r>
      <w:r w:rsidRPr="004A39C5">
        <w:rPr>
          <w:rFonts w:eastAsia="Times New Roman" w:cstheme="minorHAnsi"/>
          <w:lang w:val="en-US"/>
        </w:rPr>
        <w:t xml:space="preserve"> and the dispersion relation </w:t>
      </w:r>
      <w:r w:rsidRPr="004A39C5">
        <w:rPr>
          <w:rFonts w:eastAsia="Times New Roman" w:cstheme="minorHAnsi"/>
          <w:lang w:val="en-US"/>
        </w:rPr>
        <w:fldChar w:fldCharType="begin"/>
      </w:r>
      <w:r w:rsidRPr="004A39C5">
        <w:rPr>
          <w:rFonts w:eastAsia="Times New Roman" w:cstheme="minorHAnsi"/>
          <w:lang w:val="en-US"/>
        </w:rPr>
        <w:instrText xml:space="preserve"> REF _Ref2778956 \h </w:instrText>
      </w:r>
      <w:r w:rsidR="005F13D5" w:rsidRPr="004A39C5">
        <w:rPr>
          <w:rFonts w:eastAsia="Times New Roman" w:cstheme="minorHAnsi"/>
          <w:lang w:val="en-US"/>
        </w:rPr>
        <w:instrText xml:space="preserve"> \* MERGEFORMAT </w:instrText>
      </w:r>
      <w:r w:rsidRPr="004A39C5">
        <w:rPr>
          <w:rFonts w:eastAsia="Times New Roman" w:cstheme="minorHAnsi"/>
          <w:lang w:val="en-US"/>
        </w:rPr>
      </w:r>
      <w:r w:rsidRPr="004A39C5">
        <w:rPr>
          <w:rFonts w:eastAsia="Times New Roman" w:cstheme="minorHAnsi"/>
          <w:lang w:val="en-US"/>
        </w:rPr>
        <w:fldChar w:fldCharType="separate"/>
      </w:r>
      <w:r w:rsidR="007E13CF">
        <w:rPr>
          <w:iCs/>
          <w:noProof/>
        </w:rPr>
        <w:t>2</w:t>
      </w:r>
      <w:r w:rsidR="007E13CF" w:rsidRPr="004A39C5">
        <w:rPr>
          <w:iCs/>
          <w:noProof/>
        </w:rPr>
        <w:t>.</w:t>
      </w:r>
      <w:r w:rsidR="007E13CF">
        <w:rPr>
          <w:iCs/>
          <w:noProof/>
        </w:rPr>
        <w:t>46</w:t>
      </w:r>
      <w:r w:rsidRPr="004A39C5">
        <w:rPr>
          <w:rFonts w:eastAsia="Times New Roman" w:cstheme="minorHAnsi"/>
          <w:lang w:val="en-US"/>
        </w:rPr>
        <w:fldChar w:fldCharType="end"/>
      </w:r>
      <w:r w:rsidRPr="004A39C5">
        <w:rPr>
          <w:rFonts w:eastAsia="Times New Roman" w:cstheme="minorHAnsi"/>
          <w:lang w:val="en-US"/>
        </w:rPr>
        <w:t>, the following equation can be obtained:</w:t>
      </w:r>
    </w:p>
    <w:tbl>
      <w:tblPr>
        <w:tblStyle w:val="TableGrid"/>
        <w:tblW w:w="6864"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464"/>
      </w:tblGrid>
      <w:tr w:rsidR="007B1D8A" w:rsidRPr="004A39C5" w:rsidTr="00AE2FF8">
        <w:trPr>
          <w:trHeight w:val="559"/>
        </w:trPr>
        <w:tc>
          <w:tcPr>
            <w:tcW w:w="5400" w:type="dxa"/>
            <w:vAlign w:val="center"/>
          </w:tcPr>
          <w:p w:rsidR="007B1D8A" w:rsidRPr="004A39C5" w:rsidRDefault="001D24A8" w:rsidP="00C9356D">
            <w:pPr>
              <w:spacing w:line="240" w:lineRule="auto"/>
              <w:jc w:val="center"/>
              <w:rPr>
                <w:b/>
                <w:lang w:val="en-US"/>
              </w:rPr>
            </w:pPr>
            <m:oMathPara>
              <m:oMathParaPr>
                <m:jc m:val="center"/>
              </m:oMathParaPr>
              <m:oMath>
                <m:sSubSup>
                  <m:sSubSupPr>
                    <m:ctrlPr>
                      <w:rPr>
                        <w:rFonts w:ascii="Cambria Math" w:eastAsiaTheme="minorEastAsia" w:hAnsi="Cambria Math" w:cs="Cambria Math"/>
                        <w:i/>
                        <w:lang w:val="en-US"/>
                      </w:rPr>
                    </m:ctrlPr>
                  </m:sSubSupPr>
                  <m:e>
                    <m:r>
                      <w:rPr>
                        <w:rFonts w:ascii="Cambria Math" w:eastAsiaTheme="minorEastAsia" w:hAnsi="Cambria Math" w:cs="Cambria Math"/>
                        <w:lang w:val="en-US"/>
                      </w:rPr>
                      <m:t>k</m:t>
                    </m:r>
                  </m:e>
                  <m:sub>
                    <m:r>
                      <w:rPr>
                        <w:rFonts w:ascii="Cambria Math" w:eastAsiaTheme="minorEastAsia" w:hAnsi="Cambria Math" w:cs="Cambria Math"/>
                        <w:lang w:val="en-US"/>
                      </w:rPr>
                      <m:t>sp</m:t>
                    </m:r>
                  </m:sub>
                  <m:sup>
                    <m:r>
                      <w:rPr>
                        <w:rFonts w:ascii="Cambria Math" w:eastAsiaTheme="minorEastAsia" w:hAnsi="Cambria Math" w:cs="Cambria Math"/>
                        <w:lang w:val="en-US"/>
                      </w:rPr>
                      <m:t>'</m:t>
                    </m:r>
                  </m:sup>
                </m:sSubSup>
                <m:r>
                  <w:rPr>
                    <w:rFonts w:ascii="Cambria Math" w:eastAsiaTheme="minorEastAsia" w:hAnsi="Cambria Math" w:cs="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2π</m:t>
                    </m:r>
                  </m:num>
                  <m:den>
                    <m:r>
                      <w:rPr>
                        <w:rFonts w:ascii="Cambria Math" w:eastAsiaTheme="minorEastAsia" w:hAnsi="Cambria Math"/>
                        <w:lang w:val="en-US"/>
                      </w:rPr>
                      <m:t>Λ</m:t>
                    </m:r>
                  </m:den>
                </m:f>
                <m:r>
                  <w:rPr>
                    <w:rFonts w:ascii="Cambria Math" w:eastAsiaTheme="minorEastAsia" w:hAnsi="Cambria Math" w:cs="Cambria Math"/>
                    <w:lang w:val="en-US"/>
                  </w:rPr>
                  <m:t>=</m:t>
                </m:r>
                <m:f>
                  <m:fPr>
                    <m:ctrlPr>
                      <w:rPr>
                        <w:rFonts w:ascii="Cambria Math" w:eastAsiaTheme="minorEastAsia" w:hAnsi="Cambria Math" w:cs="Cambria Math"/>
                        <w:i/>
                        <w:lang w:val="en-US"/>
                      </w:rPr>
                    </m:ctrlPr>
                  </m:fPr>
                  <m:num>
                    <m:r>
                      <w:rPr>
                        <w:rFonts w:ascii="Cambria Math" w:eastAsiaTheme="minorEastAsia" w:hAnsi="Cambria Math" w:cs="Cambria Math"/>
                        <w:lang w:val="en-US"/>
                      </w:rPr>
                      <m:t>ω</m:t>
                    </m:r>
                  </m:num>
                  <m:den>
                    <m:r>
                      <w:rPr>
                        <w:rFonts w:ascii="Cambria Math" w:eastAsiaTheme="minorEastAsia" w:hAnsi="Cambria Math" w:cs="Cambria Math"/>
                        <w:lang w:val="en-US"/>
                      </w:rPr>
                      <m:t>c</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num>
                      <m:den>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r,d</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acc>
                              <m:accPr>
                                <m:chr m:val="̃"/>
                                <m:ctrlPr>
                                  <w:rPr>
                                    <w:rFonts w:ascii="Cambria Math" w:eastAsiaTheme="minorEastAsia" w:hAnsi="Cambria Math"/>
                                    <w:i/>
                                    <w:lang w:val="en-US"/>
                                  </w:rPr>
                                </m:ctrlPr>
                              </m:accPr>
                              <m:e>
                                <m:r>
                                  <w:rPr>
                                    <w:rFonts w:ascii="Cambria Math" w:eastAsiaTheme="minorEastAsia" w:hAnsi="Cambria Math"/>
                                    <w:lang w:val="en-US"/>
                                  </w:rPr>
                                  <m:t>ε</m:t>
                                </m:r>
                              </m:e>
                            </m:acc>
                          </m:e>
                          <m:sub>
                            <m:r>
                              <w:rPr>
                                <w:rFonts w:ascii="Cambria Math" w:eastAsiaTheme="minorEastAsia" w:hAnsi="Cambria Math"/>
                                <w:lang w:val="en-US"/>
                              </w:rPr>
                              <m:t>r,m</m:t>
                            </m:r>
                          </m:sub>
                          <m:sup>
                            <m:r>
                              <w:rPr>
                                <w:rFonts w:ascii="Cambria Math" w:eastAsiaTheme="minorEastAsia" w:hAnsi="Cambria Math"/>
                                <w:lang w:val="en-US"/>
                              </w:rPr>
                              <m:t>'</m:t>
                            </m:r>
                          </m:sup>
                        </m:sSubSup>
                      </m:den>
                    </m:f>
                  </m:e>
                </m:rad>
                <m:r>
                  <w:rPr>
                    <w:rFonts w:ascii="Cambria Math" w:eastAsiaTheme="minorEastAsia" w:hAnsi="Cambria Math"/>
                    <w:lang w:val="en-US"/>
                  </w:rPr>
                  <m:t xml:space="preserve"> .</m:t>
                </m:r>
              </m:oMath>
            </m:oMathPara>
          </w:p>
        </w:tc>
        <w:bookmarkStart w:id="220" w:name="_Ref2928155"/>
        <w:tc>
          <w:tcPr>
            <w:tcW w:w="1464"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21" w:name="_Toc3894338"/>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64</w:t>
            </w:r>
            <w:bookmarkEnd w:id="221"/>
            <w:r w:rsidRPr="004A39C5">
              <w:rPr>
                <w:iCs/>
              </w:rPr>
              <w:fldChar w:fldCharType="end"/>
            </w:r>
            <w:bookmarkEnd w:id="220"/>
          </w:p>
        </w:tc>
      </w:tr>
    </w:tbl>
    <w:p w:rsidR="007B1D8A" w:rsidRPr="004A39C5" w:rsidRDefault="007B1D8A" w:rsidP="00C9356D">
      <w:pPr>
        <w:shd w:val="clear" w:color="auto" w:fill="FFFFFF"/>
        <w:spacing w:before="120" w:after="0" w:line="240" w:lineRule="auto"/>
        <w:jc w:val="both"/>
        <w:rPr>
          <w:rFonts w:eastAsia="Times New Roman" w:cstheme="minorHAnsi"/>
          <w:lang w:val="en-US"/>
        </w:rPr>
      </w:pPr>
      <w:r w:rsidRPr="004A39C5">
        <w:rPr>
          <w:rFonts w:eastAsia="Times New Roman" w:cstheme="minorHAnsi"/>
          <w:lang w:val="en-US"/>
        </w:rPr>
        <w:lastRenderedPageBreak/>
        <w:t xml:space="preserve">Substituting the relationship between the relative permittivity and the refractive index, </w:t>
      </w:r>
      <m:oMath>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n</m:t>
            </m:r>
          </m:e>
          <m:sub>
            <m:r>
              <w:rPr>
                <w:rFonts w:ascii="Cambria Math" w:eastAsia="Times New Roman" w:hAnsi="Cambria Math" w:cstheme="minorHAnsi"/>
                <w:lang w:val="en-US"/>
              </w:rPr>
              <m:t>d</m:t>
            </m:r>
          </m:sub>
        </m:sSub>
        <m:r>
          <w:rPr>
            <w:rFonts w:ascii="Cambria Math" w:eastAsia="Times New Roman" w:hAnsi="Cambria Math" w:cstheme="minorHAnsi"/>
            <w:lang w:val="en-US"/>
          </w:rPr>
          <m:t>=</m:t>
        </m:r>
        <m:f>
          <m:fPr>
            <m:type m:val="lin"/>
            <m:ctrlPr>
              <w:rPr>
                <w:rFonts w:ascii="Cambria Math" w:eastAsia="Times New Roman" w:hAnsi="Cambria Math" w:cstheme="minorHAnsi"/>
                <w:i/>
                <w:lang w:val="en-US"/>
              </w:rPr>
            </m:ctrlPr>
          </m:fPr>
          <m:num>
            <m:r>
              <w:rPr>
                <w:rFonts w:ascii="Cambria Math" w:eastAsia="Times New Roman" w:hAnsi="Cambria Math" w:cstheme="minorHAnsi"/>
                <w:lang w:val="en-US"/>
              </w:rPr>
              <m:t>1</m:t>
            </m:r>
          </m:num>
          <m:den>
            <m:rad>
              <m:radPr>
                <m:degHide m:val="1"/>
                <m:ctrlPr>
                  <w:rPr>
                    <w:rFonts w:ascii="Cambria Math" w:eastAsia="Times New Roman" w:hAnsi="Cambria Math" w:cstheme="minorHAnsi"/>
                    <w:i/>
                    <w:lang w:val="en-US"/>
                  </w:rPr>
                </m:ctrlPr>
              </m:radPr>
              <m:deg/>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r,d</m:t>
                    </m:r>
                  </m:sub>
                </m:sSub>
              </m:e>
            </m:rad>
          </m:den>
        </m:f>
      </m:oMath>
      <w:r w:rsidRPr="004A39C5">
        <w:rPr>
          <w:rFonts w:eastAsia="Times New Roman" w:cstheme="minorHAnsi"/>
          <w:lang w:val="en-US"/>
        </w:rPr>
        <w:t xml:space="preserve">, and the expression for the wave vector in a vacuum, </w:t>
      </w:r>
      <m:oMath>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k</m:t>
            </m:r>
          </m:e>
          <m:sub>
            <m:r>
              <w:rPr>
                <w:rFonts w:ascii="Cambria Math" w:eastAsia="Times New Roman" w:hAnsi="Cambria Math" w:cstheme="minorHAnsi"/>
                <w:lang w:val="en-US"/>
              </w:rPr>
              <m:t>0</m:t>
            </m:r>
          </m:sub>
        </m:sSub>
        <m:r>
          <w:rPr>
            <w:rFonts w:ascii="Cambria Math" w:eastAsia="Times New Roman" w:hAnsi="Cambria Math" w:cstheme="minorHAnsi"/>
            <w:lang w:val="en-US"/>
          </w:rPr>
          <m:t>=</m:t>
        </m:r>
        <m:f>
          <m:fPr>
            <m:type m:val="lin"/>
            <m:ctrlPr>
              <w:rPr>
                <w:rFonts w:ascii="Cambria Math" w:eastAsia="Times New Roman" w:hAnsi="Cambria Math" w:cstheme="minorHAnsi"/>
                <w:i/>
                <w:lang w:val="en-US"/>
              </w:rPr>
            </m:ctrlPr>
          </m:fPr>
          <m:num>
            <m:r>
              <w:rPr>
                <w:rFonts w:ascii="Cambria Math" w:eastAsia="Times New Roman" w:hAnsi="Cambria Math" w:cstheme="minorHAnsi"/>
                <w:lang w:val="en-US"/>
              </w:rPr>
              <m:t>ω</m:t>
            </m:r>
          </m:num>
          <m:den>
            <m:r>
              <w:rPr>
                <w:rFonts w:ascii="Cambria Math" w:eastAsia="Times New Roman" w:hAnsi="Cambria Math" w:cstheme="minorHAnsi"/>
                <w:lang w:val="en-US"/>
              </w:rPr>
              <m:t>c</m:t>
            </m:r>
          </m:den>
        </m:f>
        <m:r>
          <w:rPr>
            <w:rFonts w:ascii="Cambria Math" w:eastAsia="Times New Roman" w:hAnsi="Cambria Math" w:cstheme="minorHAnsi"/>
            <w:lang w:val="en-US"/>
          </w:rPr>
          <m:t>=</m:t>
        </m:r>
        <m:f>
          <m:fPr>
            <m:type m:val="lin"/>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2π</m:t>
            </m:r>
          </m:num>
          <m:den>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λ</m:t>
                </m:r>
              </m:e>
              <m:sub>
                <m:r>
                  <w:rPr>
                    <w:rFonts w:ascii="Cambria Math" w:eastAsia="Times New Roman" w:hAnsi="Cambria Math" w:cstheme="minorHAnsi"/>
                    <w:color w:val="000000"/>
                    <w:lang w:val="en-US"/>
                  </w:rPr>
                  <m:t>0</m:t>
                </m:r>
              </m:sub>
            </m:sSub>
          </m:den>
        </m:f>
      </m:oMath>
      <w:r w:rsidRPr="004A39C5">
        <w:rPr>
          <w:rFonts w:eastAsia="Times New Roman" w:cstheme="minorHAnsi"/>
          <w:color w:val="000000"/>
          <w:lang w:val="en-US"/>
        </w:rPr>
        <w:t xml:space="preserve">, into Equation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_Ref2928155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64</w:t>
      </w:r>
      <w:r w:rsidRPr="004A39C5">
        <w:rPr>
          <w:rFonts w:eastAsia="Times New Roman" w:cstheme="minorHAnsi"/>
          <w:color w:val="000000"/>
          <w:lang w:val="en-US"/>
        </w:rPr>
        <w:fldChar w:fldCharType="end"/>
      </w:r>
      <w:r w:rsidRPr="004A39C5">
        <w:rPr>
          <w:rFonts w:eastAsia="Times New Roman" w:cstheme="minorHAnsi"/>
          <w:color w:val="000000"/>
          <w:lang w:val="en-US"/>
        </w:rPr>
        <w:t>,</w:t>
      </w:r>
      <w:r w:rsidRPr="004A39C5">
        <w:rPr>
          <w:rFonts w:eastAsia="Times New Roman" w:cstheme="minorHAnsi"/>
          <w:lang w:val="en-US"/>
        </w:rPr>
        <w:t xml:space="preserve"> an expression for the normal incident light wavelength required for the SPR excitation can be found: </w:t>
      </w:r>
    </w:p>
    <w:tbl>
      <w:tblPr>
        <w:tblStyle w:val="TableGrid"/>
        <w:tblW w:w="7131"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8"/>
        <w:gridCol w:w="933"/>
      </w:tblGrid>
      <w:tr w:rsidR="007B1D8A" w:rsidRPr="004A39C5" w:rsidTr="00AE2FF8">
        <w:trPr>
          <w:trHeight w:val="624"/>
        </w:trPr>
        <w:tc>
          <w:tcPr>
            <w:tcW w:w="6198" w:type="dxa"/>
            <w:vAlign w:val="center"/>
          </w:tcPr>
          <w:p w:rsidR="007B1D8A" w:rsidRPr="004A39C5" w:rsidRDefault="001D24A8" w:rsidP="00C9356D">
            <w:pPr>
              <w:spacing w:line="240" w:lineRule="auto"/>
              <w:jc w:val="center"/>
              <w:rPr>
                <w:lang w:val="en-US"/>
              </w:rPr>
            </w:pPr>
            <m:oMathPara>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λ</m:t>
                    </m:r>
                  </m:e>
                  <m:sub>
                    <m:r>
                      <w:rPr>
                        <w:rFonts w:ascii="Cambria Math" w:eastAsia="Times New Roman" w:hAnsi="Cambria Math" w:cstheme="minorHAnsi"/>
                        <w:color w:val="000000"/>
                        <w:lang w:val="en-US"/>
                      </w:rPr>
                      <m:t>0</m:t>
                    </m:r>
                  </m:sub>
                </m:sSub>
                <m:r>
                  <w:rPr>
                    <w:rFonts w:ascii="Cambria Math" w:eastAsia="Times New Roman" w:hAnsi="Cambria Math" w:cstheme="minorHAnsi"/>
                    <w:color w:val="000000"/>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sp</m:t>
                    </m:r>
                  </m:sub>
                </m:sSub>
                <m:r>
                  <w:rPr>
                    <w:rFonts w:ascii="Cambria Math" w:hAnsi="Cambria Math"/>
                    <w:lang w:val="en-US"/>
                  </w:rPr>
                  <m:t>=</m:t>
                </m:r>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n</m:t>
                    </m:r>
                  </m:e>
                  <m:sub>
                    <m:r>
                      <w:rPr>
                        <w:rFonts w:ascii="Cambria Math" w:eastAsia="Times New Roman" w:hAnsi="Cambria Math" w:cstheme="minorHAnsi"/>
                        <w:lang w:val="en-US"/>
                      </w:rPr>
                      <m:t>d</m:t>
                    </m:r>
                  </m:sub>
                </m:sSub>
                <m:r>
                  <w:rPr>
                    <w:rFonts w:ascii="Cambria Math" w:hAnsi="Cambria Math"/>
                    <w:lang w:val="en-US"/>
                  </w:rPr>
                  <m:t>Λ</m:t>
                </m:r>
                <m:rad>
                  <m:radPr>
                    <m:degHide m:val="1"/>
                    <m:ctrlPr>
                      <w:rPr>
                        <w:rFonts w:ascii="Cambria Math" w:eastAsia="Times New Roman" w:hAnsi="Cambria Math" w:cstheme="minorHAnsi"/>
                        <w:i/>
                        <w:lang w:val="en-US"/>
                      </w:rPr>
                    </m:ctrlPr>
                  </m:radPr>
                  <m:deg/>
                  <m:e>
                    <m:f>
                      <m:fPr>
                        <m:ctrlPr>
                          <w:rPr>
                            <w:rFonts w:ascii="Cambria Math" w:eastAsia="Times New Roman" w:hAnsi="Cambria Math" w:cstheme="minorHAnsi"/>
                            <w:i/>
                            <w:lang w:val="en-US"/>
                          </w:rPr>
                        </m:ctrlPr>
                      </m:fPr>
                      <m:num>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ε</m:t>
                            </m:r>
                          </m:e>
                          <m:sub>
                            <m:r>
                              <w:rPr>
                                <w:rFonts w:ascii="Cambria Math" w:eastAsia="Times New Roman" w:hAnsi="Cambria Math" w:cstheme="minorHAnsi"/>
                                <w:lang w:val="en-US"/>
                              </w:rPr>
                              <m:t>m</m:t>
                            </m:r>
                          </m:sub>
                        </m:sSub>
                      </m:num>
                      <m:den>
                        <m:sSubSup>
                          <m:sSubSupPr>
                            <m:ctrlPr>
                              <w:rPr>
                                <w:rFonts w:ascii="Cambria Math" w:eastAsia="Times New Roman" w:hAnsi="Cambria Math" w:cstheme="minorHAnsi"/>
                                <w:i/>
                                <w:lang w:val="en-US"/>
                              </w:rPr>
                            </m:ctrlPr>
                          </m:sSubSupPr>
                          <m:e>
                            <m:r>
                              <w:rPr>
                                <w:rFonts w:ascii="Cambria Math" w:eastAsia="Times New Roman" w:hAnsi="Cambria Math" w:cstheme="minorHAnsi"/>
                                <w:lang w:val="en-US"/>
                              </w:rPr>
                              <m:t>n</m:t>
                            </m:r>
                          </m:e>
                          <m:sub>
                            <m:r>
                              <w:rPr>
                                <w:rFonts w:ascii="Cambria Math" w:eastAsia="Times New Roman" w:hAnsi="Cambria Math" w:cstheme="minorHAnsi"/>
                                <w:lang w:val="en-US"/>
                              </w:rPr>
                              <m:t>d</m:t>
                            </m:r>
                          </m:sub>
                          <m:sup>
                            <m:r>
                              <w:rPr>
                                <w:rFonts w:ascii="Cambria Math" w:eastAsia="Times New Roman" w:hAnsi="Cambria Math" w:cstheme="minorHAnsi"/>
                                <w:lang w:val="en-US"/>
                              </w:rPr>
                              <m:t>2</m:t>
                            </m:r>
                          </m:sup>
                        </m:sSubSup>
                        <m:r>
                          <w:rPr>
                            <w:rFonts w:ascii="Cambria Math" w:eastAsia="Times New Roman" w:hAnsi="Cambria Math" w:cstheme="minorHAnsi"/>
                            <w:lang w:val="en-US"/>
                          </w:rPr>
                          <m:t>+</m:t>
                        </m:r>
                        <m:sSub>
                          <m:sSubPr>
                            <m:ctrlPr>
                              <w:rPr>
                                <w:rFonts w:ascii="Cambria Math" w:eastAsia="Times New Roman" w:hAnsi="Cambria Math" w:cstheme="minorHAnsi"/>
                                <w:i/>
                                <w:lang w:val="en-US"/>
                              </w:rPr>
                            </m:ctrlPr>
                          </m:sSubPr>
                          <m:e>
                            <m:r>
                              <w:rPr>
                                <w:rFonts w:ascii="Cambria Math" w:eastAsia="Times New Roman" w:hAnsi="Cambria Math" w:cstheme="minorHAnsi"/>
                                <w:lang w:val="en-US"/>
                              </w:rPr>
                              <m:t>ε</m:t>
                            </m:r>
                          </m:e>
                          <m:sub>
                            <m:r>
                              <w:rPr>
                                <w:rFonts w:ascii="Cambria Math" w:eastAsia="Times New Roman" w:hAnsi="Cambria Math" w:cstheme="minorHAnsi"/>
                                <w:lang w:val="en-US"/>
                              </w:rPr>
                              <m:t>m</m:t>
                            </m:r>
                          </m:sub>
                        </m:sSub>
                      </m:den>
                    </m:f>
                  </m:e>
                </m:rad>
                <m:r>
                  <w:rPr>
                    <w:rFonts w:ascii="Cambria Math" w:eastAsiaTheme="minorEastAsia" w:hAnsi="Cambria Math"/>
                    <w:lang w:val="en-US"/>
                  </w:rPr>
                  <m:t xml:space="preserve"> .</m:t>
                </m:r>
              </m:oMath>
            </m:oMathPara>
          </w:p>
        </w:tc>
        <w:bookmarkStart w:id="222" w:name="_Ref1129719"/>
        <w:tc>
          <w:tcPr>
            <w:tcW w:w="933" w:type="dxa"/>
            <w:vAlign w:val="center"/>
          </w:tcPr>
          <w:p w:rsidR="007B1D8A" w:rsidRPr="004A39C5" w:rsidRDefault="007B1D8A"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23" w:name="_Toc3894339"/>
            <w:r w:rsidR="007E13CF">
              <w:rPr>
                <w:iCs/>
                <w:noProof/>
              </w:rPr>
              <w:t>2</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65</w:t>
            </w:r>
            <w:bookmarkEnd w:id="223"/>
            <w:r w:rsidRPr="004A39C5">
              <w:rPr>
                <w:iCs/>
              </w:rPr>
              <w:fldChar w:fldCharType="end"/>
            </w:r>
            <w:bookmarkEnd w:id="222"/>
          </w:p>
        </w:tc>
      </w:tr>
    </w:tbl>
    <w:p w:rsidR="007B1D8A" w:rsidRPr="004A39C5" w:rsidRDefault="007B1D8A" w:rsidP="00C9356D">
      <w:pPr>
        <w:shd w:val="clear" w:color="auto" w:fill="FFFFFF"/>
        <w:spacing w:before="120" w:after="0" w:line="240" w:lineRule="auto"/>
        <w:ind w:firstLine="431"/>
        <w:jc w:val="both"/>
        <w:rPr>
          <w:rFonts w:eastAsia="Times New Roman" w:cstheme="minorHAnsi"/>
          <w:color w:val="000000"/>
          <w:lang w:val="en-US"/>
        </w:rPr>
      </w:pPr>
      <w:r w:rsidRPr="004A39C5">
        <w:rPr>
          <w:rFonts w:eastAsia="Times New Roman" w:cstheme="minorHAnsi"/>
          <w:color w:val="000000"/>
          <w:lang w:val="en-US"/>
        </w:rPr>
        <w:t xml:space="preserve">This expression is of particular importance since it establishes the relation between the dielectric medium refractive index and the SPR wavelength, thus allowing the calculation of the SPR wavelength. If the dielectric refractive index is changed, while the other conditions (the grating pitch and the type of the metal used for the grating coating) remain unchanged, the SPR wavelength shift can be calculated using Equation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_Ref1129719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Pr>
          <w:iCs/>
          <w:noProof/>
        </w:rPr>
        <w:t>2</w:t>
      </w:r>
      <w:r w:rsidR="007E13CF" w:rsidRPr="004A39C5">
        <w:rPr>
          <w:iCs/>
          <w:noProof/>
        </w:rPr>
        <w:t>.</w:t>
      </w:r>
      <w:r w:rsidR="007E13CF">
        <w:rPr>
          <w:iCs/>
          <w:noProof/>
        </w:rPr>
        <w:t>65</w:t>
      </w:r>
      <w:r w:rsidRPr="004A39C5">
        <w:rPr>
          <w:rFonts w:eastAsia="Times New Roman" w:cstheme="minorHAnsi"/>
          <w:color w:val="000000"/>
          <w:lang w:val="en-US"/>
        </w:rPr>
        <w:fldChar w:fldCharType="end"/>
      </w:r>
      <w:r w:rsidRPr="004A39C5">
        <w:rPr>
          <w:rFonts w:eastAsia="Times New Roman" w:cstheme="minorHAnsi"/>
          <w:color w:val="000000"/>
          <w:lang w:val="en-US"/>
        </w:rPr>
        <w:t>. This equation was also used for calculating the grating pitch at the sample fabrication stage to achieve a specific SPR wavelength.</w:t>
      </w:r>
    </w:p>
    <w:p w:rsidR="007B1D8A" w:rsidRPr="004A39C5" w:rsidRDefault="007B1D8A" w:rsidP="00C9356D">
      <w:pPr>
        <w:spacing w:line="240" w:lineRule="auto"/>
        <w:rPr>
          <w:lang w:val="en-US"/>
        </w:rPr>
      </w:pPr>
    </w:p>
    <w:p w:rsidR="007B1D8A" w:rsidRPr="004A39C5" w:rsidRDefault="007B1D8A" w:rsidP="00C9356D">
      <w:pPr>
        <w:pStyle w:val="Heading2"/>
        <w:spacing w:line="240" w:lineRule="auto"/>
      </w:pPr>
      <w:bookmarkStart w:id="224" w:name="_Ref3987151"/>
      <w:bookmarkStart w:id="225" w:name="_Toc6659510"/>
      <w:r w:rsidRPr="004A39C5">
        <w:t>Surface Plasmon Polarization Conversion</w:t>
      </w:r>
      <w:bookmarkEnd w:id="224"/>
      <w:bookmarkEnd w:id="225"/>
    </w:p>
    <w:p w:rsidR="007B1D8A" w:rsidRPr="004A39C5" w:rsidRDefault="007B1D8A" w:rsidP="00C9356D">
      <w:pPr>
        <w:spacing w:line="240" w:lineRule="auto"/>
        <w:jc w:val="both"/>
        <w:rPr>
          <w:lang w:val="en-US"/>
        </w:rPr>
      </w:pPr>
      <w:r w:rsidRPr="004A39C5">
        <w:rPr>
          <w:lang w:val="en-US"/>
        </w:rPr>
        <w:t xml:space="preserve">The principal element of the devices used in </w:t>
      </w:r>
      <w:r w:rsidR="00FE375A" w:rsidRPr="004A39C5">
        <w:rPr>
          <w:lang w:val="en-US"/>
        </w:rPr>
        <w:t xml:space="preserve">this </w:t>
      </w:r>
      <w:r w:rsidRPr="004A39C5">
        <w:rPr>
          <w:lang w:val="en-US"/>
        </w:rPr>
        <w:t xml:space="preserve">thesis is a </w:t>
      </w:r>
      <w:r w:rsidRPr="004A39C5">
        <w:rPr>
          <w:rFonts w:cstheme="minorHAnsi"/>
          <w:lang w:val="en-US"/>
        </w:rPr>
        <w:t>crossed surface relief grating (CSRG)</w:t>
      </w:r>
      <w:r w:rsidRPr="004A39C5">
        <w:rPr>
          <w:lang w:val="en-US"/>
        </w:rPr>
        <w:t xml:space="preserve"> fabricated by the orthogonal superposition of two constant-pitch linear gratings written sequentially on an azobenzene thin film</w:t>
      </w:r>
      <w:r w:rsidR="003E1D5D" w:rsidRPr="004A39C5">
        <w:rPr>
          <w:lang w:val="en-US"/>
        </w:rPr>
        <w:t>,</w:t>
      </w:r>
      <w:r w:rsidRPr="004A39C5">
        <w:rPr>
          <w:lang w:val="en-US"/>
        </w:rPr>
        <w:t xml:space="preserve"> as will be explained in the subsequent chapter. In this grating pattern, the grating vector </w:t>
      </w: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1</m:t>
            </m:r>
          </m:sub>
        </m:sSub>
      </m:oMath>
      <w:r w:rsidRPr="004A39C5">
        <w:rPr>
          <w:rFonts w:eastAsia="Times New Roman" w:cstheme="minorHAnsi"/>
          <w:color w:val="000000"/>
          <w:lang w:val="en-US"/>
        </w:rPr>
        <w:t xml:space="preserve"> </w:t>
      </w:r>
      <w:r w:rsidRPr="004A39C5">
        <w:rPr>
          <w:lang w:val="en-US"/>
        </w:rPr>
        <w:t xml:space="preserve">of the first linear grating is orthogonal to the grating vector </w:t>
      </w: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2</m:t>
            </m:r>
          </m:sub>
        </m:sSub>
      </m:oMath>
      <w:r w:rsidRPr="004A39C5">
        <w:rPr>
          <w:rFonts w:eastAsiaTheme="minorEastAsia"/>
          <w:color w:val="000000"/>
          <w:lang w:val="en-US"/>
        </w:rPr>
        <w:t xml:space="preserve"> of the second linear grating.</w:t>
      </w:r>
    </w:p>
    <w:p w:rsidR="007B1D8A" w:rsidRPr="004A39C5" w:rsidRDefault="007B1D8A" w:rsidP="00C9356D">
      <w:pPr>
        <w:spacing w:line="240" w:lineRule="auto"/>
        <w:ind w:firstLine="432"/>
        <w:jc w:val="both"/>
        <w:rPr>
          <w:lang w:val="en-US"/>
        </w:rPr>
      </w:pPr>
      <w:r w:rsidRPr="004A39C5">
        <w:rPr>
          <w:lang w:val="en-US"/>
        </w:rPr>
        <w:t xml:space="preserve">When linearly polarized light is incident on a crossed grating, the grating that has its vector aligned with the light polarization will produce an SPR as explained in Paragraph </w:t>
      </w:r>
      <w:r w:rsidRPr="004A39C5">
        <w:rPr>
          <w:lang w:val="en-US"/>
        </w:rPr>
        <w:fldChar w:fldCharType="begin"/>
      </w:r>
      <w:r w:rsidRPr="004A39C5">
        <w:rPr>
          <w:lang w:val="en-US"/>
        </w:rPr>
        <w:instrText xml:space="preserve"> REF _Ref2933216 \r \h </w:instrText>
      </w:r>
      <w:r w:rsidR="005F13D5" w:rsidRPr="004A39C5">
        <w:rPr>
          <w:lang w:val="en-US"/>
        </w:rPr>
        <w:instrText xml:space="preserve"> \* MERGEFORMAT </w:instrText>
      </w:r>
      <w:r w:rsidRPr="004A39C5">
        <w:rPr>
          <w:lang w:val="en-US"/>
        </w:rPr>
      </w:r>
      <w:r w:rsidRPr="004A39C5">
        <w:rPr>
          <w:lang w:val="en-US"/>
        </w:rPr>
        <w:fldChar w:fldCharType="separate"/>
      </w:r>
      <w:r w:rsidR="007E13CF">
        <w:rPr>
          <w:lang w:val="en-US"/>
        </w:rPr>
        <w:t>2.2.2</w:t>
      </w:r>
      <w:r w:rsidRPr="004A39C5">
        <w:rPr>
          <w:lang w:val="en-US"/>
        </w:rPr>
        <w:fldChar w:fldCharType="end"/>
      </w:r>
      <w:r w:rsidRPr="004A39C5">
        <w:rPr>
          <w:lang w:val="en-US"/>
        </w:rPr>
        <w:t xml:space="preserve">. At a normal light incidence, a surface plasmon standing wave is generated </w:t>
      </w:r>
      <w:r w:rsidRPr="004A39C5">
        <w:rPr>
          <w:lang w:val="en-US"/>
        </w:rPr>
        <w:fldChar w:fldCharType="begin"/>
      </w:r>
      <w:r w:rsidRPr="004A39C5">
        <w:rPr>
          <w:lang w:val="en-US"/>
        </w:rPr>
        <w:instrText>ADDIN RW.CITE{{doc:5c6034ebe4b0e53245d9355f Rochon,PaulL 2006}}</w:instrText>
      </w:r>
      <w:r w:rsidRPr="004A39C5">
        <w:rPr>
          <w:lang w:val="en-US"/>
        </w:rPr>
        <w:fldChar w:fldCharType="separate"/>
      </w:r>
      <w:r w:rsidR="00956651" w:rsidRPr="004A39C5">
        <w:rPr>
          <w:rFonts w:ascii="Calibri" w:hAnsi="Calibri" w:cs="Calibri"/>
          <w:bCs/>
          <w:lang w:val="en-US"/>
        </w:rPr>
        <w:t>[61]</w:t>
      </w:r>
      <w:r w:rsidRPr="004A39C5">
        <w:rPr>
          <w:lang w:val="en-US"/>
        </w:rPr>
        <w:fldChar w:fldCharType="end"/>
      </w:r>
      <w:r w:rsidRPr="004A39C5">
        <w:rPr>
          <w:lang w:val="en-US"/>
        </w:rPr>
        <w:t>. T</w:t>
      </w:r>
      <w:r w:rsidRPr="004A39C5">
        <w:rPr>
          <w:rFonts w:eastAsia="Times New Roman" w:cstheme="minorHAnsi"/>
          <w:color w:val="000000"/>
          <w:lang w:val="en-US"/>
        </w:rPr>
        <w:t>his standing wave interacts with the second perpendicular grating</w:t>
      </w:r>
      <w:r w:rsidRPr="004A39C5">
        <w:rPr>
          <w:lang w:val="en-US"/>
        </w:rPr>
        <w:t xml:space="preserve"> in such a way that the energy of the SPR wave is transferred to the second grating following the reverse principle of the SPR excitation. The energy transfer happens due to the SPR electron plasma oscillations perpendicular to the grating surface. These oscillations are coupled to the second grating and the energy is re-emitted in the form of light. The phase-matching is ensured by the equality of the grating vectors magnitudes </w:t>
      </w:r>
      <w:r w:rsidRPr="004A39C5">
        <w:rPr>
          <w:rFonts w:eastAsia="Times New Roman" w:cstheme="minorHAnsi"/>
          <w:color w:val="000000"/>
          <w:lang w:val="en-US"/>
        </w:rPr>
        <w:t xml:space="preserve">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1</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2</m:t>
            </m:r>
          </m:sub>
        </m:sSub>
      </m:oMath>
      <w:r w:rsidRPr="004A39C5">
        <w:rPr>
          <w:rFonts w:eastAsia="Times New Roman" w:cstheme="minorHAnsi"/>
          <w:color w:val="000000"/>
          <w:lang w:val="en-US"/>
        </w:rPr>
        <w:t xml:space="preserve">. </w:t>
      </w:r>
      <w:r w:rsidRPr="004A39C5">
        <w:rPr>
          <w:lang w:val="en-US"/>
        </w:rPr>
        <w:t xml:space="preserve">  Since the polarization of the light emitted by the second grating is parallel to its grating vector </w:t>
      </w:r>
      <m:oMath>
        <m:sSub>
          <m:sSubPr>
            <m:ctrlPr>
              <w:rPr>
                <w:rFonts w:ascii="Cambria Math" w:eastAsia="Times New Roman" w:hAnsi="Cambria Math" w:cstheme="minorHAnsi"/>
                <w:i/>
                <w:color w:val="000000"/>
                <w:lang w:val="en-US"/>
              </w:rPr>
            </m:ctrlPr>
          </m:sSubPr>
          <m:e>
            <m:r>
              <m:rPr>
                <m:sty m:val="bi"/>
              </m:rP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2</m:t>
            </m:r>
          </m:sub>
        </m:sSub>
      </m:oMath>
      <w:r w:rsidRPr="004A39C5">
        <w:rPr>
          <w:rFonts w:eastAsiaTheme="minorEastAsia"/>
          <w:color w:val="000000"/>
          <w:lang w:val="en-US"/>
        </w:rPr>
        <w:t xml:space="preserve">, the out-coupled light polarization is perpendicular to the polarization of the incident beam, i.e. polarization conversion happens </w:t>
      </w:r>
      <w:r w:rsidRPr="004A39C5">
        <w:rPr>
          <w:rFonts w:eastAsiaTheme="minorEastAsia"/>
          <w:color w:val="000000"/>
          <w:lang w:val="en-US"/>
        </w:rPr>
        <w:fldChar w:fldCharType="begin"/>
      </w:r>
      <w:r w:rsidRPr="004A39C5">
        <w:rPr>
          <w:rFonts w:eastAsiaTheme="minorEastAsia"/>
          <w:color w:val="000000"/>
          <w:lang w:val="en-US"/>
        </w:rPr>
        <w:instrText>ADDIN RW.CITE{{doc:5c6048f8e4b0e53245d93a75 Sabat,RibalGeorges 2010}}</w:instrText>
      </w:r>
      <w:r w:rsidRPr="004A39C5">
        <w:rPr>
          <w:rFonts w:eastAsiaTheme="minorEastAsia"/>
          <w:color w:val="000000"/>
          <w:lang w:val="en-US"/>
        </w:rPr>
        <w:fldChar w:fldCharType="separate"/>
      </w:r>
      <w:r w:rsidR="00956651" w:rsidRPr="004A39C5">
        <w:rPr>
          <w:rFonts w:ascii="Calibri" w:eastAsiaTheme="minorEastAsia" w:hAnsi="Calibri" w:cs="Calibri"/>
          <w:bCs/>
          <w:color w:val="000000"/>
          <w:lang w:val="en-US"/>
        </w:rPr>
        <w:t>[62]</w:t>
      </w:r>
      <w:r w:rsidRPr="004A39C5">
        <w:rPr>
          <w:rFonts w:eastAsiaTheme="minorEastAsia"/>
          <w:color w:val="000000"/>
          <w:lang w:val="en-US"/>
        </w:rPr>
        <w:fldChar w:fldCharType="end"/>
      </w:r>
      <w:r w:rsidRPr="004A39C5">
        <w:rPr>
          <w:rFonts w:eastAsiaTheme="minorEastAsia"/>
          <w:color w:val="000000"/>
          <w:lang w:val="en-US"/>
        </w:rPr>
        <w:t>.</w:t>
      </w:r>
    </w:p>
    <w:p w:rsidR="007B1D8A" w:rsidRPr="004A39C5" w:rsidRDefault="007B1D8A" w:rsidP="00C9356D">
      <w:pPr>
        <w:spacing w:line="240" w:lineRule="auto"/>
        <w:ind w:firstLine="432"/>
        <w:jc w:val="both"/>
        <w:rPr>
          <w:rFonts w:eastAsia="Times New Roman" w:cstheme="minorHAnsi"/>
          <w:color w:val="000000"/>
          <w:lang w:val="en-US"/>
        </w:rPr>
      </w:pPr>
      <w:r w:rsidRPr="004A39C5">
        <w:rPr>
          <w:rFonts w:eastAsia="Times New Roman" w:cstheme="minorHAnsi"/>
          <w:color w:val="000000"/>
          <w:lang w:val="en-US"/>
        </w:rPr>
        <w:lastRenderedPageBreak/>
        <w:t>The polarization conversion can be illustrated using a light transfer momentum model (</w:t>
      </w:r>
      <m:oMath>
        <m:r>
          <w:rPr>
            <w:rFonts w:ascii="Cambria Math" w:eastAsia="Times New Roman" w:hAnsi="Cambria Math" w:cstheme="minorHAnsi"/>
            <w:color w:val="000000"/>
            <w:lang w:val="en-US"/>
          </w:rPr>
          <m:t>k</m:t>
        </m:r>
      </m:oMath>
      <w:r w:rsidRPr="004A39C5">
        <w:rPr>
          <w:rFonts w:eastAsia="Times New Roman" w:cstheme="minorHAnsi"/>
          <w:color w:val="000000"/>
          <w:lang w:val="en-US"/>
        </w:rPr>
        <w:t>-space). In general case, the energy transfer condition for two orthogonal gratings depends on different combinations of the first polarizer orientation with respect to the gratings</w:t>
      </w:r>
      <w:r w:rsidR="003E1D5D" w:rsidRPr="004A39C5">
        <w:rPr>
          <w:rFonts w:eastAsia="Times New Roman" w:cstheme="minorHAnsi"/>
          <w:color w:val="000000"/>
          <w:lang w:val="en-US"/>
        </w:rPr>
        <w:t>’</w:t>
      </w:r>
      <w:r w:rsidRPr="004A39C5">
        <w:rPr>
          <w:rFonts w:eastAsia="Times New Roman" w:cstheme="minorHAnsi"/>
          <w:color w:val="000000"/>
          <w:lang w:val="en-US"/>
        </w:rPr>
        <w:t xml:space="preserve"> vectors, the grating vectors </w:t>
      </w:r>
      <w:r w:rsidR="003E1D5D" w:rsidRPr="004A39C5">
        <w:rPr>
          <w:rFonts w:eastAsia="Times New Roman" w:cstheme="minorHAnsi"/>
          <w:color w:val="000000"/>
          <w:lang w:val="en-US"/>
        </w:rPr>
        <w:t xml:space="preserve">relative </w:t>
      </w:r>
      <w:r w:rsidRPr="004A39C5">
        <w:rPr>
          <w:rFonts w:eastAsia="Times New Roman" w:cstheme="minorHAnsi"/>
          <w:color w:val="000000"/>
          <w:lang w:val="en-US"/>
        </w:rPr>
        <w:t xml:space="preserve">magnitudes, and the angle of incidence </w:t>
      </w:r>
      <m:oMath>
        <m:r>
          <w:rPr>
            <w:rFonts w:ascii="Cambria Math" w:eastAsiaTheme="minorEastAsia" w:hAnsi="Cambria Math"/>
            <w:lang w:val="en-US"/>
          </w:rPr>
          <m:t>θ</m:t>
        </m:r>
      </m:oMath>
      <w:r w:rsidRPr="004A39C5">
        <w:rPr>
          <w:rFonts w:eastAsia="Times New Roman" w:cstheme="minorHAnsi"/>
          <w:color w:val="000000"/>
          <w:lang w:val="en-US"/>
        </w:rPr>
        <w:t xml:space="preserve"> of the irradiating light </w:t>
      </w:r>
      <w:r w:rsidRPr="004A39C5">
        <w:rPr>
          <w:rFonts w:eastAsia="Times New Roman" w:cstheme="minorHAnsi"/>
          <w:color w:val="000000"/>
          <w:lang w:val="en-US"/>
        </w:rPr>
        <w:fldChar w:fldCharType="begin"/>
      </w:r>
      <w:r w:rsidRPr="004A39C5">
        <w:rPr>
          <w:rFonts w:eastAsia="Times New Roman" w:cstheme="minorHAnsi"/>
          <w:color w:val="000000"/>
          <w:lang w:val="en-US"/>
        </w:rPr>
        <w:instrText>ADDIN RW.CITE{{doc:5c6048f8e4b0e53245d93a75 Sabat,RibalGeorges 2010}}</w:instrText>
      </w:r>
      <w:r w:rsidRPr="004A39C5">
        <w:rPr>
          <w:rFonts w:eastAsia="Times New Roman" w:cstheme="minorHAnsi"/>
          <w:color w:val="000000"/>
          <w:lang w:val="en-US"/>
        </w:rPr>
        <w:fldChar w:fldCharType="separate"/>
      </w:r>
      <w:r w:rsidR="00956651" w:rsidRPr="004A39C5">
        <w:rPr>
          <w:rFonts w:ascii="Calibri" w:eastAsia="Times New Roman" w:hAnsi="Calibri" w:cs="Calibri"/>
          <w:bCs/>
          <w:color w:val="000000"/>
          <w:lang w:val="en-US"/>
        </w:rPr>
        <w:t>[62]</w:t>
      </w:r>
      <w:r w:rsidRPr="004A39C5">
        <w:rPr>
          <w:rFonts w:eastAsia="Times New Roman" w:cstheme="minorHAnsi"/>
          <w:color w:val="000000"/>
          <w:lang w:val="en-US"/>
        </w:rPr>
        <w:fldChar w:fldCharType="end"/>
      </w:r>
      <w:r w:rsidRPr="004A39C5">
        <w:rPr>
          <w:rFonts w:eastAsia="Times New Roman" w:cstheme="minorHAnsi"/>
          <w:color w:val="000000"/>
          <w:lang w:val="en-US"/>
        </w:rPr>
        <w:t xml:space="preserve">. For the case when the light incidence angle is normal to the grating plane and the two grating pitches are equal (i.e.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1</m:t>
            </m:r>
          </m:sub>
        </m:sSub>
        <m:r>
          <w:rPr>
            <w:rFonts w:ascii="Cambria Math" w:eastAsia="Times New Roman" w:hAnsi="Cambria Math" w:cstheme="minorHAnsi"/>
            <w:color w:val="000000"/>
            <w:lang w:val="en-US"/>
          </w:rPr>
          <m:t>=</m:t>
        </m:r>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2</m:t>
            </m:r>
          </m:sub>
        </m:sSub>
      </m:oMath>
      <w:r w:rsidRPr="004A39C5">
        <w:rPr>
          <w:rFonts w:eastAsia="Times New Roman" w:cstheme="minorHAnsi"/>
          <w:color w:val="000000"/>
          <w:lang w:val="en-US"/>
        </w:rPr>
        <w:t xml:space="preserve">), the </w:t>
      </w:r>
      <m:oMath>
        <m:r>
          <w:rPr>
            <w:rFonts w:ascii="Cambria Math" w:eastAsia="Times New Roman" w:hAnsi="Cambria Math" w:cstheme="minorHAnsi"/>
            <w:color w:val="000000"/>
            <w:lang w:val="en-US"/>
          </w:rPr>
          <m:t>k</m:t>
        </m:r>
      </m:oMath>
      <w:r w:rsidRPr="004A39C5">
        <w:rPr>
          <w:rFonts w:eastAsia="Times New Roman" w:cstheme="minorHAnsi"/>
          <w:color w:val="000000"/>
          <w:lang w:val="en-US"/>
        </w:rPr>
        <w:t xml:space="preserve">-space diagram acquires the shape shown in </w:t>
      </w:r>
      <w:r w:rsidRPr="004A39C5">
        <w:rPr>
          <w:rFonts w:eastAsia="Times New Roman" w:cstheme="minorHAnsi"/>
          <w:color w:val="000000"/>
          <w:lang w:val="en-US"/>
        </w:rPr>
        <w:fldChar w:fldCharType="begin"/>
      </w:r>
      <w:r w:rsidRPr="004A39C5">
        <w:rPr>
          <w:rFonts w:eastAsia="Times New Roman" w:cstheme="minorHAnsi"/>
          <w:color w:val="000000"/>
          <w:lang w:val="en-US"/>
        </w:rPr>
        <w:instrText xml:space="preserve"> REF _Ref2941141 \h </w:instrText>
      </w:r>
      <w:r w:rsidR="005F13D5" w:rsidRPr="004A39C5">
        <w:rPr>
          <w:rFonts w:eastAsia="Times New Roman" w:cstheme="minorHAnsi"/>
          <w:color w:val="000000"/>
          <w:lang w:val="en-US"/>
        </w:rPr>
        <w:instrText xml:space="preserve"> \* MERGEFORMAT </w:instrText>
      </w:r>
      <w:r w:rsidRPr="004A39C5">
        <w:rPr>
          <w:rFonts w:eastAsia="Times New Roman" w:cstheme="minorHAnsi"/>
          <w:color w:val="000000"/>
          <w:lang w:val="en-US"/>
        </w:rPr>
      </w:r>
      <w:r w:rsidRPr="004A39C5">
        <w:rPr>
          <w:rFonts w:eastAsia="Times New Roman" w:cstheme="minorHAnsi"/>
          <w:color w:val="000000"/>
          <w:lang w:val="en-US"/>
        </w:rPr>
        <w:fldChar w:fldCharType="separate"/>
      </w:r>
      <w:r w:rsidR="007E13CF" w:rsidRPr="004A39C5">
        <w:t xml:space="preserve">Figure </w:t>
      </w:r>
      <w:r w:rsidR="007E13CF">
        <w:rPr>
          <w:noProof/>
        </w:rPr>
        <w:t>2</w:t>
      </w:r>
      <w:r w:rsidR="007E13CF" w:rsidRPr="004A39C5">
        <w:rPr>
          <w:noProof/>
        </w:rPr>
        <w:t>.</w:t>
      </w:r>
      <w:r w:rsidR="007E13CF">
        <w:rPr>
          <w:noProof/>
        </w:rPr>
        <w:t>7</w:t>
      </w:r>
      <w:r w:rsidRPr="004A39C5">
        <w:rPr>
          <w:rFonts w:eastAsia="Times New Roman" w:cstheme="minorHAnsi"/>
          <w:color w:val="000000"/>
          <w:lang w:val="en-US"/>
        </w:rPr>
        <w:fldChar w:fldCharType="end"/>
      </w:r>
      <w:r w:rsidRPr="004A39C5">
        <w:rPr>
          <w:rFonts w:eastAsia="Times New Roman" w:cstheme="minorHAnsi"/>
          <w:color w:val="000000"/>
          <w:lang w:val="en-US"/>
        </w:rPr>
        <w:t>.</w:t>
      </w:r>
    </w:p>
    <w:p w:rsidR="007B1D8A" w:rsidRPr="004A39C5" w:rsidRDefault="007B1D8A" w:rsidP="00C9356D">
      <w:pPr>
        <w:keepNext/>
        <w:spacing w:line="240" w:lineRule="auto"/>
        <w:jc w:val="center"/>
      </w:pPr>
      <w:r w:rsidRPr="004A39C5">
        <w:rPr>
          <w:rFonts w:eastAsia="Times New Roman" w:cstheme="minorHAnsi"/>
          <w:noProof/>
          <w:color w:val="000000"/>
          <w:lang w:val="en-US"/>
        </w:rPr>
        <w:drawing>
          <wp:inline distT="0" distB="0" distL="0" distR="0" wp14:anchorId="7313DB22" wp14:editId="5BCA9173">
            <wp:extent cx="3066090" cy="248920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8551" cy="2491198"/>
                    </a:xfrm>
                    <a:prstGeom prst="rect">
                      <a:avLst/>
                    </a:prstGeom>
                    <a:noFill/>
                  </pic:spPr>
                </pic:pic>
              </a:graphicData>
            </a:graphic>
          </wp:inline>
        </w:drawing>
      </w:r>
    </w:p>
    <w:p w:rsidR="007B1D8A" w:rsidRPr="004A39C5" w:rsidRDefault="007B1D8A" w:rsidP="00C9356D">
      <w:pPr>
        <w:pStyle w:val="Caption"/>
        <w:jc w:val="center"/>
        <w:rPr>
          <w:rFonts w:eastAsia="Times New Roman" w:cstheme="minorHAnsi"/>
          <w:color w:val="000000"/>
          <w:lang w:val="en-US"/>
        </w:rPr>
      </w:pPr>
      <w:bookmarkStart w:id="226" w:name="_Ref2941141"/>
      <w:bookmarkStart w:id="227" w:name="_Toc6731657"/>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7</w:t>
      </w:r>
      <w:r w:rsidR="00001B7B" w:rsidRPr="004A39C5">
        <w:fldChar w:fldCharType="end"/>
      </w:r>
      <w:bookmarkEnd w:id="226"/>
      <w:r w:rsidRPr="004A39C5">
        <w:t>: Momentum representation of SP polarization conversion in a CSRG irradiated with polarized light.</w:t>
      </w:r>
      <w:bookmarkEnd w:id="227"/>
    </w:p>
    <w:p w:rsidR="007B1D8A" w:rsidRPr="004A39C5" w:rsidRDefault="007B1D8A" w:rsidP="00C9356D">
      <w:pPr>
        <w:shd w:val="clear" w:color="auto" w:fill="FFFFFF"/>
        <w:spacing w:before="120" w:after="0" w:line="240" w:lineRule="auto"/>
        <w:jc w:val="both"/>
        <w:rPr>
          <w:rFonts w:eastAsia="Times New Roman" w:cstheme="minorHAnsi"/>
          <w:color w:val="000000"/>
          <w:lang w:val="en-US"/>
        </w:rPr>
      </w:pPr>
      <w:r w:rsidRPr="004A39C5">
        <w:rPr>
          <w:rFonts w:eastAsia="Times New Roman" w:cstheme="minorHAnsi"/>
          <w:color w:val="000000"/>
          <w:lang w:val="en-US"/>
        </w:rPr>
        <w:t xml:space="preserve">In this figure, the square represents the magnitude of the grating vectors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1</m:t>
            </m:r>
          </m:sub>
        </m:sSub>
      </m:oMath>
      <w:r w:rsidRPr="004A39C5">
        <w:rPr>
          <w:rFonts w:eastAsia="Times New Roman" w:cstheme="minorHAnsi"/>
          <w:color w:val="000000"/>
          <w:lang w:val="en-US"/>
        </w:rPr>
        <w:t xml:space="preserve"> and </w:t>
      </w:r>
      <m:oMath>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K</m:t>
            </m:r>
          </m:e>
          <m:sub>
            <m:r>
              <w:rPr>
                <w:rFonts w:ascii="Cambria Math" w:eastAsia="Times New Roman" w:hAnsi="Cambria Math" w:cstheme="minorHAnsi"/>
                <w:color w:val="000000"/>
                <w:lang w:val="en-US"/>
              </w:rPr>
              <m:t>2</m:t>
            </m:r>
          </m:sub>
        </m:sSub>
      </m:oMath>
      <w:r w:rsidRPr="004A39C5">
        <w:rPr>
          <w:rFonts w:eastAsia="Times New Roman" w:cstheme="minorHAnsi"/>
          <w:color w:val="000000"/>
          <w:lang w:val="en-US"/>
        </w:rPr>
        <w:t xml:space="preserve">, whereas the dashed circle represents the SPR standing wave. </w:t>
      </w:r>
    </w:p>
    <w:p w:rsidR="007B1D8A" w:rsidRPr="004A39C5" w:rsidRDefault="007B1D8A" w:rsidP="00C9356D">
      <w:pPr>
        <w:spacing w:line="240" w:lineRule="auto"/>
        <w:jc w:val="both"/>
        <w:rPr>
          <w:lang w:val="en-US"/>
        </w:rPr>
      </w:pPr>
      <w:r w:rsidRPr="004A39C5">
        <w:tab/>
        <w:t>The plasmonic energy exchange and the polarization conversion phenomenon described previously provide a remarkable possibility</w:t>
      </w:r>
      <w:r w:rsidRPr="004A39C5">
        <w:rPr>
          <w:lang w:val="en-US"/>
        </w:rPr>
        <w:t xml:space="preserve"> of using CSRGs for the elimination of all residual light from the light source and obtaining a narrowband signal of interest. This can be achieved by placing a CSRG between two orthogonal linear polarizers as shown in </w:t>
      </w:r>
      <w:r w:rsidRPr="004A39C5">
        <w:rPr>
          <w:lang w:val="en-US"/>
        </w:rPr>
        <w:fldChar w:fldCharType="begin"/>
      </w:r>
      <w:r w:rsidRPr="004A39C5">
        <w:rPr>
          <w:lang w:val="en-US"/>
        </w:rPr>
        <w:instrText xml:space="preserve"> REF _Ref687252 \h  \* MERGEFORMAT </w:instrText>
      </w:r>
      <w:r w:rsidRPr="004A39C5">
        <w:rPr>
          <w:lang w:val="en-US"/>
        </w:rPr>
      </w:r>
      <w:r w:rsidRPr="004A39C5">
        <w:rPr>
          <w:lang w:val="en-US"/>
        </w:rPr>
        <w:fldChar w:fldCharType="separate"/>
      </w:r>
      <w:r w:rsidR="007E13CF" w:rsidRPr="004A39C5">
        <w:t xml:space="preserve">Figure </w:t>
      </w:r>
      <w:r w:rsidR="007E13CF">
        <w:rPr>
          <w:noProof/>
        </w:rPr>
        <w:t>2</w:t>
      </w:r>
      <w:r w:rsidR="007E13CF" w:rsidRPr="004A39C5">
        <w:rPr>
          <w:noProof/>
        </w:rPr>
        <w:t>.</w:t>
      </w:r>
      <w:r w:rsidR="007E13CF">
        <w:rPr>
          <w:noProof/>
        </w:rPr>
        <w:t>8</w:t>
      </w:r>
      <w:r w:rsidRPr="004A39C5">
        <w:rPr>
          <w:lang w:val="en-US"/>
        </w:rPr>
        <w:fldChar w:fldCharType="end"/>
      </w:r>
      <w:r w:rsidRPr="004A39C5">
        <w:rPr>
          <w:lang w:val="en-US"/>
        </w:rPr>
        <w:t>.</w:t>
      </w:r>
    </w:p>
    <w:p w:rsidR="007B1D8A" w:rsidRPr="004A39C5" w:rsidRDefault="007B1D8A" w:rsidP="00C9356D">
      <w:pPr>
        <w:spacing w:line="240" w:lineRule="auto"/>
        <w:jc w:val="center"/>
        <w:rPr>
          <w:lang w:val="en-US"/>
        </w:rPr>
      </w:pPr>
      <w:r w:rsidRPr="004A39C5">
        <w:rPr>
          <w:noProof/>
          <w:lang w:val="en-US"/>
        </w:rPr>
        <w:lastRenderedPageBreak/>
        <w:drawing>
          <wp:inline distT="0" distB="0" distL="0" distR="0" wp14:anchorId="053ACA6A" wp14:editId="3B73EB9F">
            <wp:extent cx="3771900" cy="1239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71900" cy="1239116"/>
                    </a:xfrm>
                    <a:prstGeom prst="rect">
                      <a:avLst/>
                    </a:prstGeom>
                  </pic:spPr>
                </pic:pic>
              </a:graphicData>
            </a:graphic>
          </wp:inline>
        </w:drawing>
      </w:r>
    </w:p>
    <w:p w:rsidR="007B1D8A" w:rsidRPr="004A39C5" w:rsidRDefault="007B1D8A" w:rsidP="00C9356D">
      <w:pPr>
        <w:pStyle w:val="Caption"/>
        <w:jc w:val="center"/>
        <w:rPr>
          <w:lang w:val="en-US"/>
        </w:rPr>
      </w:pPr>
      <w:bookmarkStart w:id="228" w:name="_Ref687252"/>
      <w:bookmarkStart w:id="229" w:name="_Toc6731658"/>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2</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8</w:t>
      </w:r>
      <w:r w:rsidR="00001B7B" w:rsidRPr="004A39C5">
        <w:fldChar w:fldCharType="end"/>
      </w:r>
      <w:bookmarkEnd w:id="228"/>
      <w:r w:rsidRPr="004A39C5">
        <w:t>: Transmission-based optical setup spectroscopy using crossed bigrating.</w:t>
      </w:r>
      <w:bookmarkEnd w:id="229"/>
    </w:p>
    <w:p w:rsidR="007B1D8A" w:rsidRPr="004A39C5" w:rsidRDefault="007B1D8A" w:rsidP="00C9356D">
      <w:pPr>
        <w:spacing w:line="240" w:lineRule="auto"/>
        <w:jc w:val="both"/>
      </w:pPr>
      <w:r w:rsidRPr="004A39C5">
        <w:t>In this setup, both polarizers are perfectly aligned with the gratings. The first polarizer provides the beam polarization in parallel to one of the crossed gratings. The second polarizer passes only the out-coupled light with the polarization turned at 90</w:t>
      </w:r>
      <w:r w:rsidRPr="004A39C5">
        <w:rPr>
          <w:rFonts w:cstheme="minorHAnsi"/>
        </w:rPr>
        <w:t>°</w:t>
      </w:r>
      <w:r w:rsidRPr="004A39C5">
        <w:t xml:space="preserve"> to the light incident on the CSRG, hence allowing the registration device (spectrometer, CCD diode, imaging camera, etc.) to capture only the converted SPR signal thus providing a very high signal-to</w:t>
      </w:r>
      <w:r w:rsidR="00023D73" w:rsidRPr="004A39C5">
        <w:t>-</w:t>
      </w:r>
      <w:r w:rsidRPr="004A39C5">
        <w:t>noise ratio.</w:t>
      </w:r>
    </w:p>
    <w:p w:rsidR="00AF1FAD" w:rsidRPr="004A39C5" w:rsidRDefault="00AF1FAD" w:rsidP="00C9356D">
      <w:pPr>
        <w:spacing w:line="240" w:lineRule="auto"/>
        <w:jc w:val="both"/>
        <w:sectPr w:rsidR="00AF1FAD" w:rsidRPr="004A39C5" w:rsidSect="00494494">
          <w:pgSz w:w="12240" w:h="15840"/>
          <w:pgMar w:top="2520" w:right="2520" w:bottom="2520" w:left="2520" w:header="706" w:footer="706" w:gutter="0"/>
          <w:cols w:space="708"/>
          <w:titlePg/>
          <w:docGrid w:linePitch="360"/>
        </w:sectPr>
      </w:pPr>
    </w:p>
    <w:p w:rsidR="009C4931" w:rsidRPr="004A39C5" w:rsidRDefault="009C4931" w:rsidP="00C9356D">
      <w:pPr>
        <w:pStyle w:val="Heading1"/>
        <w:spacing w:line="240" w:lineRule="auto"/>
      </w:pPr>
      <w:bookmarkStart w:id="230" w:name="_Toc523581672"/>
      <w:bookmarkStart w:id="231" w:name="_Toc2686841"/>
      <w:bookmarkStart w:id="232" w:name="_Toc6659511"/>
      <w:r w:rsidRPr="004A39C5">
        <w:lastRenderedPageBreak/>
        <w:t>Experimental Procedures</w:t>
      </w:r>
      <w:bookmarkEnd w:id="230"/>
      <w:bookmarkEnd w:id="231"/>
      <w:bookmarkEnd w:id="232"/>
    </w:p>
    <w:p w:rsidR="009C4931" w:rsidRPr="004A39C5" w:rsidRDefault="009C4931" w:rsidP="00C9356D">
      <w:pPr>
        <w:spacing w:line="240" w:lineRule="auto"/>
        <w:jc w:val="both"/>
      </w:pPr>
      <w:r w:rsidRPr="004A39C5">
        <w:t>This chapter contains details about the sample preparation procedures, the spectral measurements, the surface grating profile measurements,  the imaging techniques as well as the equipment used at all stages of the work. It includes information about the physical properties of the different samples and the inhomogeneous liquids used for imaging.</w:t>
      </w:r>
    </w:p>
    <w:p w:rsidR="009C4931" w:rsidRPr="004A39C5" w:rsidRDefault="009C4931" w:rsidP="00C9356D">
      <w:pPr>
        <w:pStyle w:val="Heading2"/>
        <w:spacing w:line="240" w:lineRule="auto"/>
      </w:pPr>
      <w:bookmarkStart w:id="233" w:name="_Toc2686842"/>
      <w:bookmarkStart w:id="234" w:name="_Toc6659512"/>
      <w:r w:rsidRPr="004A39C5">
        <w:t>Substrate Preparation</w:t>
      </w:r>
      <w:bookmarkEnd w:id="233"/>
      <w:bookmarkEnd w:id="234"/>
    </w:p>
    <w:p w:rsidR="009C4931" w:rsidRPr="004A39C5" w:rsidRDefault="009C4931" w:rsidP="00C9356D">
      <w:pPr>
        <w:pStyle w:val="Heading3"/>
        <w:spacing w:line="240" w:lineRule="auto"/>
      </w:pPr>
      <w:bookmarkStart w:id="235" w:name="_Toc2686843"/>
      <w:bookmarkStart w:id="236" w:name="_Toc6659513"/>
      <w:r w:rsidRPr="004A39C5">
        <w:t>Azobenzene Film Application</w:t>
      </w:r>
      <w:bookmarkEnd w:id="235"/>
      <w:bookmarkEnd w:id="236"/>
    </w:p>
    <w:p w:rsidR="009C4931" w:rsidRPr="004A39C5" w:rsidRDefault="009C4931" w:rsidP="00C9356D">
      <w:pPr>
        <w:spacing w:line="240" w:lineRule="auto"/>
        <w:jc w:val="both"/>
      </w:pPr>
      <w:r w:rsidRPr="004A39C5">
        <w:t xml:space="preserve">As discussed in Section </w:t>
      </w:r>
      <w:r w:rsidRPr="004A39C5">
        <w:fldChar w:fldCharType="begin"/>
      </w:r>
      <w:r w:rsidRPr="004A39C5">
        <w:instrText xml:space="preserve"> REF _Ref1544324 \r \h  \* MERGEFORMAT </w:instrText>
      </w:r>
      <w:r w:rsidRPr="004A39C5">
        <w:fldChar w:fldCharType="separate"/>
      </w:r>
      <w:r w:rsidR="007E13CF">
        <w:t>1.7</w:t>
      </w:r>
      <w:r w:rsidRPr="004A39C5">
        <w:fldChar w:fldCharType="end"/>
      </w:r>
      <w:r w:rsidRPr="004A39C5">
        <w:t>, surface relief gratings can be fabricated using laser holography on an azobenzene thin film deposited onto a transparent substrate. The substrates were Corning soda-lime glass microscope slides with a 1</w:t>
      </w:r>
      <w:r w:rsidR="000559D4" w:rsidRPr="004A39C5">
        <w:t xml:space="preserve"> </w:t>
      </w:r>
      <w:r w:rsidRPr="004A39C5">
        <w:t xml:space="preserve">mm thickness. Two substrate sizes were used. Substrates with dimensions of </w:t>
      </w:r>
      <w:r w:rsidR="00FE375A" w:rsidRPr="004A39C5">
        <w:t xml:space="preserve"> </w:t>
      </w:r>
      <w:r w:rsidRPr="004A39C5">
        <w:t>38</w:t>
      </w:r>
      <w:r w:rsidR="000559D4" w:rsidRPr="004A39C5">
        <w:t xml:space="preserve"> </w:t>
      </w:r>
      <w:r w:rsidRPr="004A39C5">
        <w:t>x</w:t>
      </w:r>
      <w:r w:rsidR="000559D4" w:rsidRPr="004A39C5">
        <w:t xml:space="preserve"> </w:t>
      </w:r>
      <w:r w:rsidRPr="004A39C5">
        <w:t>38 mm</w:t>
      </w:r>
      <w:r w:rsidRPr="004A39C5">
        <w:rPr>
          <w:vertAlign w:val="superscript"/>
        </w:rPr>
        <w:t>2</w:t>
      </w:r>
      <w:r w:rsidRPr="004A39C5">
        <w:t xml:space="preserve"> were used at the beginning of the research for the grating parameters optimization. The size of the substrate allowed the inscription of several gratings (usually four) on a single piece. Furthermore, when the CSRG area was subsequently increased for the imaging experiments, only one grating was inscribed per substrate in order to avoid cross-contamination with the aqueous mixtures, the substrate’s dimensions were changed to 25</w:t>
      </w:r>
      <w:r w:rsidR="007E7618" w:rsidRPr="004A39C5">
        <w:t xml:space="preserve"> </w:t>
      </w:r>
      <w:r w:rsidRPr="004A39C5">
        <w:t>x</w:t>
      </w:r>
      <w:r w:rsidR="007E7618" w:rsidRPr="004A39C5">
        <w:t xml:space="preserve"> </w:t>
      </w:r>
      <w:r w:rsidRPr="004A39C5">
        <w:t>38 mm</w:t>
      </w:r>
      <w:r w:rsidRPr="004A39C5">
        <w:rPr>
          <w:vertAlign w:val="superscript"/>
        </w:rPr>
        <w:t>2</w:t>
      </w:r>
      <w:r w:rsidRPr="004A39C5">
        <w:t xml:space="preserve">. The substrates were cleaned with dish soap and warm water, wiped with lint-free Kimwipes, and dried in a Yamato oven at 100 </w:t>
      </w:r>
      <w:r w:rsidRPr="004A39C5">
        <w:rPr>
          <w:rFonts w:cstheme="minorHAnsi"/>
        </w:rPr>
        <w:t>°</w:t>
      </w:r>
      <w:r w:rsidRPr="004A39C5">
        <w:t xml:space="preserve">C for 20 minutes to evaporate any residual moisture. </w:t>
      </w:r>
    </w:p>
    <w:p w:rsidR="009C4931" w:rsidRPr="004A39C5" w:rsidRDefault="009C4931" w:rsidP="00C9356D">
      <w:pPr>
        <w:spacing w:line="240" w:lineRule="auto"/>
        <w:jc w:val="both"/>
      </w:pPr>
      <w:r w:rsidRPr="004A39C5">
        <w:tab/>
        <w:t xml:space="preserve">A Disperse Red 1 molecular glass (gDR-1) compound was produced as described elsewhere </w:t>
      </w:r>
      <w:r w:rsidRPr="004A39C5">
        <w:fldChar w:fldCharType="begin"/>
      </w:r>
      <w:r w:rsidRPr="004A39C5">
        <w:instrText>ADDIN RW.CITE{{doc:5c6d73f0e4b013b665182806 Kirby,Robert 2014}}</w:instrText>
      </w:r>
      <w:r w:rsidRPr="004A39C5">
        <w:fldChar w:fldCharType="separate"/>
      </w:r>
      <w:r w:rsidR="00956651" w:rsidRPr="004A39C5">
        <w:rPr>
          <w:rFonts w:ascii="Calibri" w:hAnsi="Calibri" w:cs="Calibri"/>
          <w:bCs/>
          <w:lang w:val="en-US"/>
        </w:rPr>
        <w:t>[63]</w:t>
      </w:r>
      <w:r w:rsidRPr="004A39C5">
        <w:fldChar w:fldCharType="end"/>
      </w:r>
      <w:r w:rsidRPr="004A39C5">
        <w:t xml:space="preserve"> in the form of fine powder. It was dissolved in dichloromethane (CH</w:t>
      </w:r>
      <w:r w:rsidRPr="004A39C5">
        <w:rPr>
          <w:vertAlign w:val="subscript"/>
        </w:rPr>
        <w:t>2</w:t>
      </w:r>
      <w:r w:rsidRPr="004A39C5">
        <w:t>Cl</w:t>
      </w:r>
      <w:r w:rsidRPr="004A39C5">
        <w:rPr>
          <w:sz w:val="26"/>
          <w:vertAlign w:val="subscript"/>
          <w:lang w:val="en-US"/>
        </w:rPr>
        <w:t>2</w:t>
      </w:r>
      <w:r w:rsidRPr="004A39C5">
        <w:rPr>
          <w:lang w:val="en-US"/>
        </w:rPr>
        <w:t>) at 3% weight/weight mix ratio</w:t>
      </w:r>
      <w:r w:rsidRPr="004A39C5">
        <w:t>.  After shaking for one hour, the solution was filtered via a 45-</w:t>
      </w:r>
      <w:r w:rsidRPr="004A39C5">
        <w:rPr>
          <w:rFonts w:cstheme="minorHAnsi"/>
        </w:rPr>
        <w:t>μ</w:t>
      </w:r>
      <w:r w:rsidRPr="004A39C5">
        <w:t xml:space="preserve">m filter. To obtain a thin film with the prepared solution, a spin coating technique was used. Prior to the gDR-1 solution deposition, the glass slides were cleaned with a blast of compressed air to ensure all residual dust </w:t>
      </w:r>
      <w:r w:rsidR="007E7618" w:rsidRPr="004A39C5">
        <w:t xml:space="preserve">was </w:t>
      </w:r>
      <w:r w:rsidRPr="004A39C5">
        <w:t xml:space="preserve">removed. Once clean, a substrate was placed in a Headway Research spin-coater chamber. Approximately 50 </w:t>
      </w:r>
      <w:r w:rsidRPr="004A39C5">
        <w:rPr>
          <w:rFonts w:cstheme="minorHAnsi"/>
        </w:rPr>
        <w:t>μ</w:t>
      </w:r>
      <w:r w:rsidRPr="004A39C5">
        <w:t xml:space="preserve">L of the gDR-1 solution was deposited in the center of the substrate with a variable volume </w:t>
      </w:r>
      <w:r w:rsidRPr="004A39C5">
        <w:lastRenderedPageBreak/>
        <w:t xml:space="preserve">single channel manual pipette. Then, the substrate was spun at 1100 rpm for 20 sec. After visual inspection of the obtained coating for surface imperfections, if not rejected, the sample was placed back in the oven for 20 min at 95 </w:t>
      </w:r>
      <w:r w:rsidRPr="004A39C5">
        <w:rPr>
          <w:rFonts w:cstheme="minorHAnsi"/>
        </w:rPr>
        <w:t>°</w:t>
      </w:r>
      <w:r w:rsidRPr="004A39C5">
        <w:t>C for residual solvent evaporation from the surface.</w:t>
      </w:r>
    </w:p>
    <w:p w:rsidR="009C4931" w:rsidRPr="004A39C5" w:rsidRDefault="009C4931" w:rsidP="00C9356D">
      <w:pPr>
        <w:spacing w:line="240" w:lineRule="auto"/>
        <w:jc w:val="both"/>
      </w:pPr>
      <w:r w:rsidRPr="004A39C5">
        <w:tab/>
        <w:t>The film thickness was measured with a Sloan Dektak IID profilometer. The thickness of the films obtained under the described conditions varied from 250 to 300 nm. The substrates were then ready for grating inscription as described in the next section.</w:t>
      </w:r>
    </w:p>
    <w:p w:rsidR="009C4931" w:rsidRPr="004A39C5" w:rsidRDefault="009C4931" w:rsidP="00C9356D">
      <w:pPr>
        <w:pStyle w:val="Heading3"/>
        <w:spacing w:line="240" w:lineRule="auto"/>
      </w:pPr>
      <w:bookmarkStart w:id="237" w:name="_Ref2607140"/>
      <w:bookmarkStart w:id="238" w:name="_Toc2686844"/>
      <w:bookmarkStart w:id="239" w:name="_Toc6659514"/>
      <w:r w:rsidRPr="004A39C5">
        <w:t>Crossed Surface Relief Grating Inscription</w:t>
      </w:r>
      <w:bookmarkEnd w:id="237"/>
      <w:bookmarkEnd w:id="238"/>
      <w:bookmarkEnd w:id="239"/>
    </w:p>
    <w:p w:rsidR="009C4931" w:rsidRPr="004A39C5" w:rsidRDefault="009C4931" w:rsidP="00C9356D">
      <w:pPr>
        <w:spacing w:line="240" w:lineRule="auto"/>
        <w:jc w:val="both"/>
      </w:pPr>
      <w:r w:rsidRPr="004A39C5">
        <w:t xml:space="preserve">A CSRG on the azobenzene film was made using the experimental setup represented in </w:t>
      </w:r>
      <w:r w:rsidRPr="004A39C5">
        <w:fldChar w:fldCharType="begin"/>
      </w:r>
      <w:r w:rsidRPr="004A39C5">
        <w:instrText xml:space="preserve"> REF _Ref1636900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1</w:t>
      </w:r>
      <w:r w:rsidRPr="004A39C5">
        <w:fldChar w:fldCharType="end"/>
      </w:r>
      <w:r w:rsidRPr="004A39C5">
        <w:t xml:space="preserve">. A Coherent Verdi diode-pumped laser beam with a wavelength of 532 nm was passed through a spatial filter in order to reduce the Gaussian beam irradiation variation in the transverse plane and any aberration noise. </w:t>
      </w:r>
      <w:r w:rsidR="008B0AF0" w:rsidRPr="004A39C5">
        <w:t xml:space="preserve"> The wavelength of 532 nm lies within </w:t>
      </w:r>
      <w:r w:rsidR="008B0AF0" w:rsidRPr="004A39C5">
        <w:rPr>
          <w:rFonts w:ascii="Calibri" w:hAnsi="Calibri" w:cs="Calibri"/>
          <w:lang w:val="en-US"/>
        </w:rPr>
        <w:t xml:space="preserve">the azobenzene </w:t>
      </w:r>
      <w:r w:rsidR="008B0AF0" w:rsidRPr="004A39C5">
        <w:rPr>
          <w:rFonts w:ascii="Calibri" w:hAnsi="Calibri" w:cs="Calibri"/>
          <w:i/>
          <w:lang w:val="en-US"/>
        </w:rPr>
        <w:t>trans</w:t>
      </w:r>
      <w:r w:rsidR="008B0AF0" w:rsidRPr="004A39C5">
        <w:rPr>
          <w:rFonts w:ascii="Calibri" w:hAnsi="Calibri" w:cs="Calibri"/>
          <w:lang w:val="en-US"/>
        </w:rPr>
        <w:t xml:space="preserve">-isomer absorption band hence, light at this wavelength induces the </w:t>
      </w:r>
      <w:r w:rsidR="008B0AF0" w:rsidRPr="004A39C5">
        <w:t xml:space="preserve">photoisomerization process necessary to generate SRGs. </w:t>
      </w:r>
      <w:r w:rsidRPr="004A39C5">
        <w:t xml:space="preserve">Then, the beam was collimated and passed through a quarter-wave plate generating circularly polarized light. The circular polarization was used because it was found to be the most efficient at writing gratings in azobenzene films. A variable iris was used to control the beam diameter so that the desirable grating area </w:t>
      </w:r>
      <w:r w:rsidR="007E7618" w:rsidRPr="004A39C5">
        <w:t xml:space="preserve">could </w:t>
      </w:r>
      <w:r w:rsidRPr="004A39C5">
        <w:t>be obtained on the substrate. At the grating parameters optimization stage, the iris was set to a diameter of approximately 9-10 mm. Later, to increase the grating area for the imaging experiments, the iris diameter was set to 14 mm.</w:t>
      </w:r>
    </w:p>
    <w:p w:rsidR="009C4931" w:rsidRPr="004A39C5" w:rsidRDefault="009C4931" w:rsidP="00C9356D">
      <w:pPr>
        <w:keepNext/>
        <w:spacing w:line="240" w:lineRule="auto"/>
        <w:jc w:val="center"/>
      </w:pPr>
      <w:r w:rsidRPr="004A39C5">
        <w:rPr>
          <w:noProof/>
          <w:lang w:val="en-US"/>
        </w:rPr>
        <w:drawing>
          <wp:inline distT="0" distB="0" distL="0" distR="0" wp14:anchorId="6923058E" wp14:editId="7F990DC5">
            <wp:extent cx="4586897" cy="1849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6924" cy="1849136"/>
                    </a:xfrm>
                    <a:prstGeom prst="rect">
                      <a:avLst/>
                    </a:prstGeom>
                    <a:noFill/>
                  </pic:spPr>
                </pic:pic>
              </a:graphicData>
            </a:graphic>
          </wp:inline>
        </w:drawing>
      </w:r>
    </w:p>
    <w:p w:rsidR="009C4931" w:rsidRPr="004A39C5" w:rsidRDefault="009C4931" w:rsidP="00C9356D">
      <w:pPr>
        <w:pStyle w:val="Caption"/>
        <w:jc w:val="center"/>
      </w:pPr>
      <w:bookmarkStart w:id="240" w:name="_Ref1636900"/>
      <w:bookmarkStart w:id="241" w:name="_Toc2950449"/>
      <w:bookmarkStart w:id="242" w:name="_Toc6731659"/>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w:t>
      </w:r>
      <w:r w:rsidR="00001B7B" w:rsidRPr="004A39C5">
        <w:fldChar w:fldCharType="end"/>
      </w:r>
      <w:bookmarkEnd w:id="240"/>
      <w:r w:rsidRPr="004A39C5">
        <w:t>: Optical setup for linear grating inscription.</w:t>
      </w:r>
      <w:bookmarkEnd w:id="241"/>
      <w:bookmarkEnd w:id="242"/>
    </w:p>
    <w:p w:rsidR="009C4931" w:rsidRPr="004A39C5" w:rsidRDefault="009C4931" w:rsidP="00C9356D">
      <w:pPr>
        <w:spacing w:line="240" w:lineRule="auto"/>
        <w:ind w:firstLine="431"/>
        <w:jc w:val="both"/>
      </w:pPr>
      <w:r w:rsidRPr="004A39C5">
        <w:t xml:space="preserve">In order to obtain a constant-pitch grating, a substrate was placed on a Lloyd mirror interferometer mounted on a rotating fixture with a vertical </w:t>
      </w:r>
      <w:r w:rsidRPr="004A39C5">
        <w:lastRenderedPageBreak/>
        <w:t>rotation axis. In this configuration, the substrate was placed at 90</w:t>
      </w:r>
      <w:r w:rsidRPr="004A39C5">
        <w:rPr>
          <w:rFonts w:cstheme="minorHAnsi"/>
        </w:rPr>
        <w:t>°</w:t>
      </w:r>
      <w:r w:rsidRPr="004A39C5">
        <w:t xml:space="preserve"> to a flat mirror with the mirror-substrate corner positioned at the center of the beam and the rotation axis. Hence, half of the laser beam was reflected from the mirror</w:t>
      </w:r>
      <w:r w:rsidR="007E7618" w:rsidRPr="004A39C5">
        <w:t>,</w:t>
      </w:r>
      <w:r w:rsidRPr="004A39C5">
        <w:t xml:space="preserve"> while the other half was incident on the azobenzene film, thus creating an interference pattern</w:t>
      </w:r>
      <w:r w:rsidR="007E7618" w:rsidRPr="004A39C5">
        <w:t>,</w:t>
      </w:r>
      <w:r w:rsidRPr="004A39C5">
        <w:t xml:space="preserve"> which would be imprinted on the film. The laser power was set to</w:t>
      </w:r>
      <w:r w:rsidR="00013DED" w:rsidRPr="004A39C5">
        <w:t xml:space="preserve"> </w:t>
      </w:r>
      <w:r w:rsidRPr="004A39C5">
        <w:t>produce the irradiance of 428 mW/cm</w:t>
      </w:r>
      <w:r w:rsidRPr="004A39C5">
        <w:rPr>
          <w:vertAlign w:val="superscript"/>
        </w:rPr>
        <w:t>2</w:t>
      </w:r>
      <w:r w:rsidRPr="004A39C5">
        <w:t>. The irradiance value was fixed for all gratings in this thesis, hence, the grating’s depth would only depend on the exposure time.</w:t>
      </w:r>
    </w:p>
    <w:p w:rsidR="009C4931" w:rsidRPr="004A39C5" w:rsidRDefault="009C4931" w:rsidP="00C9356D">
      <w:pPr>
        <w:spacing w:line="240" w:lineRule="auto"/>
        <w:ind w:firstLine="431"/>
        <w:jc w:val="both"/>
      </w:pPr>
      <w:r w:rsidRPr="004A39C5">
        <w:t>The resulting grating pitch is determined by the laser beam incidence angle</w:t>
      </w:r>
      <w:r w:rsidR="007E7618" w:rsidRPr="004A39C5">
        <w:t>,</w:t>
      </w:r>
      <w:r w:rsidRPr="004A39C5">
        <w:t xml:space="preserve"> which could be remotely controlled using a LabView software for adjusting the mirror angle. The grating pitch </w:t>
      </w:r>
      <m:oMath>
        <m:r>
          <w:rPr>
            <w:rFonts w:ascii="Cambria Math" w:eastAsia="Times New Roman" w:hAnsi="Cambria Math" w:cstheme="minorHAnsi"/>
            <w:color w:val="000000"/>
            <w:lang w:val="en-US"/>
          </w:rPr>
          <m:t>Λ</m:t>
        </m:r>
      </m:oMath>
      <w:r w:rsidRPr="004A39C5">
        <w:t xml:space="preserve"> depends on the mirror angle (</w:t>
      </w:r>
      <m:oMath>
        <m:r>
          <w:rPr>
            <w:rFonts w:ascii="Cambria Math" w:eastAsia="Times New Roman" w:hAnsi="Cambria Math" w:cstheme="minorHAnsi"/>
            <w:color w:val="000000"/>
            <w:lang w:val="en-US"/>
          </w:rPr>
          <m:t>θ</m:t>
        </m:r>
      </m:oMath>
      <w:r w:rsidRPr="004A39C5">
        <w:t xml:space="preserve">) as defined by the following equation </w:t>
      </w:r>
      <w:r w:rsidRPr="004A39C5">
        <w:fldChar w:fldCharType="begin"/>
      </w:r>
      <w:r w:rsidRPr="004A39C5">
        <w:instrText>ADDIN RW.CITE{{doc:5c630c9ee4b025727525c6d2 Bailey,Erin 2017}}</w:instrText>
      </w:r>
      <w:r w:rsidRPr="004A39C5">
        <w:fldChar w:fldCharType="separate"/>
      </w:r>
      <w:r w:rsidR="00E062CB" w:rsidRPr="004A39C5">
        <w:rPr>
          <w:rFonts w:ascii="Calibri" w:hAnsi="Calibri" w:cs="Calibri"/>
          <w:bCs/>
          <w:lang w:val="en-US"/>
        </w:rPr>
        <w:t>[46]</w:t>
      </w:r>
      <w:r w:rsidRPr="004A39C5">
        <w:fldChar w:fldCharType="end"/>
      </w:r>
      <w:r w:rsidRPr="004A39C5">
        <w:t>:</w:t>
      </w:r>
    </w:p>
    <w:tbl>
      <w:tblPr>
        <w:tblStyle w:val="TableGrid"/>
        <w:tblW w:w="5879"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2452"/>
      </w:tblGrid>
      <w:tr w:rsidR="009C4931" w:rsidRPr="004A39C5" w:rsidTr="008758B1">
        <w:trPr>
          <w:trHeight w:val="293"/>
        </w:trPr>
        <w:tc>
          <w:tcPr>
            <w:tcW w:w="3427" w:type="dxa"/>
            <w:vAlign w:val="center"/>
          </w:tcPr>
          <w:p w:rsidR="009C4931" w:rsidRPr="004A39C5" w:rsidRDefault="009C4931" w:rsidP="00C9356D">
            <w:pPr>
              <w:spacing w:line="240" w:lineRule="auto"/>
              <w:jc w:val="center"/>
              <w:rPr>
                <w:lang w:val="en-US"/>
              </w:rPr>
            </w:pPr>
            <m:oMathPara>
              <m:oMathParaPr>
                <m:jc m:val="center"/>
              </m:oMathParaPr>
              <m:oMath>
                <m:r>
                  <w:rPr>
                    <w:rFonts w:ascii="Cambria Math" w:eastAsia="Times New Roman" w:hAnsi="Cambria Math" w:cstheme="minorHAnsi"/>
                    <w:color w:val="000000"/>
                    <w:lang w:val="en-US"/>
                  </w:rPr>
                  <m:t>Λ=</m:t>
                </m:r>
                <m:f>
                  <m:fPr>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λ</m:t>
                    </m:r>
                  </m:num>
                  <m:den>
                    <m:r>
                      <w:rPr>
                        <w:rFonts w:ascii="Cambria Math" w:eastAsia="Times New Roman" w:hAnsi="Cambria Math" w:cstheme="minorHAnsi"/>
                        <w:color w:val="000000"/>
                        <w:lang w:val="en-US"/>
                      </w:rPr>
                      <m:t>2</m:t>
                    </m:r>
                    <m:func>
                      <m:funcPr>
                        <m:ctrlPr>
                          <w:rPr>
                            <w:rFonts w:ascii="Cambria Math" w:eastAsia="Times New Roman" w:hAnsi="Cambria Math" w:cstheme="minorHAnsi"/>
                            <w:i/>
                            <w:color w:val="000000"/>
                            <w:lang w:val="en-US"/>
                          </w:rPr>
                        </m:ctrlPr>
                      </m:funcPr>
                      <m:fName>
                        <m:r>
                          <m:rPr>
                            <m:sty m:val="p"/>
                          </m:rPr>
                          <w:rPr>
                            <w:rFonts w:ascii="Cambria Math" w:eastAsia="Times New Roman" w:hAnsi="Cambria Math" w:cstheme="minorHAnsi"/>
                            <w:color w:val="000000"/>
                          </w:rPr>
                          <m:t>sin</m:t>
                        </m:r>
                      </m:fName>
                      <m:e>
                        <m:r>
                          <w:rPr>
                            <w:rFonts w:ascii="Cambria Math" w:eastAsia="Times New Roman" w:hAnsi="Cambria Math" w:cstheme="minorHAnsi"/>
                            <w:color w:val="000000"/>
                            <w:lang w:val="en-US"/>
                          </w:rPr>
                          <m:t>θ</m:t>
                        </m:r>
                      </m:e>
                    </m:func>
                  </m:den>
                </m:f>
                <m:r>
                  <w:rPr>
                    <w:rFonts w:ascii="Cambria Math" w:eastAsia="Times New Roman" w:hAnsi="Cambria Math" w:cstheme="minorHAnsi"/>
                    <w:color w:val="000000"/>
                    <w:lang w:val="en-US"/>
                  </w:rPr>
                  <m:t xml:space="preserve"> ,</m:t>
                </m:r>
              </m:oMath>
            </m:oMathPara>
          </w:p>
        </w:tc>
        <w:tc>
          <w:tcPr>
            <w:tcW w:w="2452" w:type="dxa"/>
            <w:vAlign w:val="center"/>
          </w:tcPr>
          <w:p w:rsidR="009C4931" w:rsidRPr="004A39C5" w:rsidRDefault="009C4931" w:rsidP="00C9356D">
            <w:pPr>
              <w:spacing w:line="240" w:lineRule="auto"/>
              <w:jc w:val="right"/>
              <w:rPr>
                <w:iCs/>
                <w:lang w:val="en-US"/>
              </w:rPr>
            </w:pPr>
            <w:r w:rsidRPr="004A39C5">
              <w:rPr>
                <w:iCs/>
              </w:rPr>
              <w:fldChar w:fldCharType="begin"/>
            </w:r>
            <w:r w:rsidRPr="004A39C5">
              <w:rPr>
                <w:iCs/>
              </w:rPr>
              <w:instrText xml:space="preserve"> STYLEREF 1 \s </w:instrText>
            </w:r>
            <w:r w:rsidRPr="004A39C5">
              <w:rPr>
                <w:iCs/>
              </w:rPr>
              <w:fldChar w:fldCharType="separate"/>
            </w:r>
            <w:bookmarkStart w:id="243" w:name="_Toc2950538"/>
            <w:r w:rsidR="007E13CF">
              <w:rPr>
                <w:iCs/>
                <w:noProof/>
              </w:rPr>
              <w:t>3</w:t>
            </w:r>
            <w:r w:rsidRPr="004A39C5">
              <w:rPr>
                <w:iCs/>
              </w:rPr>
              <w:fldChar w:fldCharType="end"/>
            </w:r>
            <w:r w:rsidRPr="004A39C5">
              <w:rPr>
                <w:iCs/>
              </w:rPr>
              <w:t>.</w:t>
            </w:r>
            <w:r w:rsidRPr="004A39C5">
              <w:rPr>
                <w:iCs/>
              </w:rPr>
              <w:fldChar w:fldCharType="begin"/>
            </w:r>
            <w:r w:rsidRPr="004A39C5">
              <w:rPr>
                <w:iCs/>
              </w:rPr>
              <w:instrText xml:space="preserve"> SEQ Equation \* ARABIC \s 1 </w:instrText>
            </w:r>
            <w:r w:rsidRPr="004A39C5">
              <w:rPr>
                <w:iCs/>
              </w:rPr>
              <w:fldChar w:fldCharType="separate"/>
            </w:r>
            <w:r w:rsidR="007E13CF">
              <w:rPr>
                <w:iCs/>
                <w:noProof/>
              </w:rPr>
              <w:t>1</w:t>
            </w:r>
            <w:bookmarkEnd w:id="243"/>
            <w:r w:rsidRPr="004A39C5">
              <w:rPr>
                <w:iCs/>
              </w:rPr>
              <w:fldChar w:fldCharType="end"/>
            </w:r>
          </w:p>
        </w:tc>
      </w:tr>
    </w:tbl>
    <w:p w:rsidR="009C4931" w:rsidRPr="004A39C5" w:rsidRDefault="009C4931" w:rsidP="00C9356D">
      <w:pPr>
        <w:spacing w:line="240" w:lineRule="auto"/>
        <w:jc w:val="both"/>
        <w:rPr>
          <w:rFonts w:eastAsiaTheme="minorEastAsia"/>
          <w:color w:val="000000"/>
          <w:lang w:val="en-US"/>
        </w:rPr>
      </w:pPr>
      <w:r w:rsidRPr="004A39C5">
        <w:t xml:space="preserve">where </w:t>
      </w:r>
      <m:oMath>
        <m:r>
          <w:rPr>
            <w:rFonts w:ascii="Cambria Math" w:eastAsia="Times New Roman" w:hAnsi="Cambria Math" w:cstheme="minorHAnsi"/>
            <w:color w:val="000000"/>
            <w:lang w:val="en-US"/>
          </w:rPr>
          <m:t>λ</m:t>
        </m:r>
      </m:oMath>
      <w:r w:rsidRPr="004A39C5">
        <w:rPr>
          <w:rFonts w:eastAsiaTheme="minorEastAsia"/>
          <w:color w:val="000000"/>
          <w:lang w:val="en-US"/>
        </w:rPr>
        <w:t xml:space="preserve"> is the laser beam wavelength (532 nm). The mirror angle calibration was checked prior to using the fixture for every substrate by setting in the LabView program the pitch value of 499 nm and verifying the reflected beam direction with respect to a known mirror orientation for this pitch. </w:t>
      </w:r>
    </w:p>
    <w:p w:rsidR="00361DAD" w:rsidRPr="004A39C5" w:rsidRDefault="009C4931" w:rsidP="00C9356D">
      <w:pPr>
        <w:spacing w:line="240" w:lineRule="auto"/>
        <w:jc w:val="both"/>
      </w:pPr>
      <w:r w:rsidRPr="004A39C5">
        <w:rPr>
          <w:rFonts w:eastAsiaTheme="minorEastAsia"/>
          <w:color w:val="000000"/>
          <w:lang w:val="en-US"/>
        </w:rPr>
        <w:tab/>
        <w:t xml:space="preserve">Once the first grating was made, the sample was unfastened from the mirror, turned by </w:t>
      </w:r>
      <w:r w:rsidRPr="004A39C5">
        <w:t>90</w:t>
      </w:r>
      <w:r w:rsidRPr="004A39C5">
        <w:rPr>
          <w:rFonts w:cstheme="minorHAnsi"/>
        </w:rPr>
        <w:t>° in the plane of the grating surface and placed back on the Lloyd mirror fixture. The substrate position alignment was such that a quarter-disc of the primary grating would overlap by a quarter-disc of the incident light yielding an orthogonally crossed surface relief grating (CSRG) covering a quarter-disc sector shape</w:t>
      </w:r>
      <w:r w:rsidR="007E7618" w:rsidRPr="004A39C5">
        <w:rPr>
          <w:rFonts w:cstheme="minorHAnsi"/>
        </w:rPr>
        <w:t>d</w:t>
      </w:r>
      <w:r w:rsidRPr="004A39C5">
        <w:rPr>
          <w:rFonts w:cstheme="minorHAnsi"/>
        </w:rPr>
        <w:t xml:space="preserve"> area</w:t>
      </w:r>
      <w:r w:rsidR="00FE375A" w:rsidRPr="004A39C5">
        <w:rPr>
          <w:rFonts w:cstheme="minorHAnsi"/>
        </w:rPr>
        <w:t>,</w:t>
      </w:r>
      <w:r w:rsidRPr="004A39C5">
        <w:rPr>
          <w:rFonts w:cstheme="minorHAnsi"/>
        </w:rPr>
        <w:t xml:space="preserve"> as represented in </w:t>
      </w:r>
      <w:r w:rsidRPr="004A39C5">
        <w:rPr>
          <w:rFonts w:cstheme="minorHAnsi"/>
        </w:rPr>
        <w:fldChar w:fldCharType="begin"/>
      </w:r>
      <w:r w:rsidRPr="004A39C5">
        <w:rPr>
          <w:rFonts w:cstheme="minorHAnsi"/>
        </w:rPr>
        <w:instrText xml:space="preserve"> REF _Ref2427637 \h </w:instrText>
      </w:r>
      <w:r w:rsidR="00C9356D" w:rsidRPr="004A39C5">
        <w:rPr>
          <w:rFonts w:cstheme="minorHAnsi"/>
        </w:rPr>
        <w:instrText xml:space="preserve"> \* MERGEFORMAT </w:instrText>
      </w:r>
      <w:r w:rsidRPr="004A39C5">
        <w:rPr>
          <w:rFonts w:cstheme="minorHAnsi"/>
        </w:rPr>
      </w:r>
      <w:r w:rsidRPr="004A39C5">
        <w:rPr>
          <w:rFonts w:cstheme="minorHAnsi"/>
        </w:rPr>
        <w:fldChar w:fldCharType="separate"/>
      </w:r>
      <w:r w:rsidR="007E13CF" w:rsidRPr="004A39C5">
        <w:t xml:space="preserve">Figure </w:t>
      </w:r>
      <w:r w:rsidR="007E13CF">
        <w:rPr>
          <w:noProof/>
        </w:rPr>
        <w:t>3</w:t>
      </w:r>
      <w:r w:rsidR="007E13CF" w:rsidRPr="004A39C5">
        <w:rPr>
          <w:noProof/>
        </w:rPr>
        <w:t>.</w:t>
      </w:r>
      <w:r w:rsidR="007E13CF">
        <w:rPr>
          <w:noProof/>
        </w:rPr>
        <w:t>2</w:t>
      </w:r>
      <w:r w:rsidRPr="004A39C5">
        <w:rPr>
          <w:rFonts w:cstheme="minorHAnsi"/>
        </w:rPr>
        <w:fldChar w:fldCharType="end"/>
      </w:r>
      <w:r w:rsidRPr="004A39C5">
        <w:rPr>
          <w:rFonts w:cstheme="minorHAnsi"/>
        </w:rPr>
        <w:t xml:space="preserve">. </w:t>
      </w:r>
      <w:r w:rsidR="00361DAD" w:rsidRPr="004A39C5">
        <w:t xml:space="preserve">Hereinafter, the convention accepted in this work </w:t>
      </w:r>
      <w:r w:rsidR="003E6742" w:rsidRPr="004A39C5">
        <w:t xml:space="preserve">designates </w:t>
      </w:r>
      <w:r w:rsidR="00361DAD" w:rsidRPr="004A39C5">
        <w:t xml:space="preserve">the grating that was imprinted first during the fabrication as a primary grating. The grating imprinted atop of the primary grating is always referred to as </w:t>
      </w:r>
      <w:r w:rsidR="00AF0A52" w:rsidRPr="004A39C5">
        <w:t xml:space="preserve">a </w:t>
      </w:r>
      <w:r w:rsidR="00361DAD" w:rsidRPr="004A39C5">
        <w:t>second</w:t>
      </w:r>
      <w:r w:rsidR="00AF0A52" w:rsidRPr="004A39C5">
        <w:t>ary</w:t>
      </w:r>
      <w:r w:rsidR="00361DAD" w:rsidRPr="004A39C5">
        <w:t xml:space="preserve"> grating. </w:t>
      </w:r>
    </w:p>
    <w:p w:rsidR="009C4931" w:rsidRPr="004A39C5" w:rsidRDefault="009C4931" w:rsidP="00C9356D">
      <w:pPr>
        <w:spacing w:line="240" w:lineRule="auto"/>
        <w:jc w:val="both"/>
        <w:rPr>
          <w:rFonts w:cstheme="minorHAnsi"/>
        </w:rPr>
      </w:pPr>
    </w:p>
    <w:p w:rsidR="009C4931" w:rsidRPr="004A39C5" w:rsidRDefault="009C4931" w:rsidP="00C9356D">
      <w:pPr>
        <w:keepNext/>
        <w:spacing w:line="240" w:lineRule="auto"/>
        <w:jc w:val="center"/>
      </w:pPr>
      <w:r w:rsidRPr="004A39C5">
        <w:rPr>
          <w:rFonts w:cstheme="minorHAnsi"/>
          <w:noProof/>
          <w:lang w:val="en-US"/>
        </w:rPr>
        <w:lastRenderedPageBreak/>
        <w:drawing>
          <wp:inline distT="0" distB="0" distL="0" distR="0" wp14:anchorId="2DB24211" wp14:editId="2A9D57A0">
            <wp:extent cx="1620636" cy="1578634"/>
            <wp:effectExtent l="0" t="0" r="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1010" cy="1578998"/>
                    </a:xfrm>
                    <a:prstGeom prst="rect">
                      <a:avLst/>
                    </a:prstGeom>
                    <a:noFill/>
                  </pic:spPr>
                </pic:pic>
              </a:graphicData>
            </a:graphic>
          </wp:inline>
        </w:drawing>
      </w:r>
    </w:p>
    <w:p w:rsidR="009C4931" w:rsidRPr="004A39C5" w:rsidRDefault="009C4931" w:rsidP="00C9356D">
      <w:pPr>
        <w:pStyle w:val="Caption"/>
        <w:jc w:val="center"/>
        <w:rPr>
          <w:rFonts w:cstheme="minorHAnsi"/>
        </w:rPr>
      </w:pPr>
      <w:bookmarkStart w:id="244" w:name="_Ref2427637"/>
      <w:bookmarkStart w:id="245" w:name="_Toc2950450"/>
      <w:bookmarkStart w:id="246" w:name="_Toc6731660"/>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w:t>
      </w:r>
      <w:r w:rsidR="00001B7B" w:rsidRPr="004A39C5">
        <w:fldChar w:fldCharType="end"/>
      </w:r>
      <w:bookmarkEnd w:id="244"/>
      <w:r w:rsidRPr="004A39C5">
        <w:t>: Crossed surface relief grating (CSRG).</w:t>
      </w:r>
      <w:bookmarkEnd w:id="245"/>
      <w:bookmarkEnd w:id="246"/>
    </w:p>
    <w:p w:rsidR="009C4931" w:rsidRPr="004A39C5" w:rsidRDefault="009C4931" w:rsidP="00C9356D">
      <w:pPr>
        <w:spacing w:line="240" w:lineRule="auto"/>
        <w:jc w:val="both"/>
        <w:rPr>
          <w:rFonts w:cstheme="minorHAnsi"/>
        </w:rPr>
      </w:pPr>
      <w:r w:rsidRPr="004A39C5">
        <w:rPr>
          <w:rFonts w:cstheme="minorHAnsi"/>
        </w:rPr>
        <w:t xml:space="preserve">All the setup parameters remained unchanged at that point except for the exposure time, which was the primary subject for optimization. Once the exposure time, </w:t>
      </w:r>
      <w:r w:rsidR="007E7618" w:rsidRPr="004A39C5">
        <w:rPr>
          <w:rFonts w:cstheme="minorHAnsi"/>
        </w:rPr>
        <w:t xml:space="preserve">and </w:t>
      </w:r>
      <w:r w:rsidRPr="004A39C5">
        <w:rPr>
          <w:rFonts w:cstheme="minorHAnsi"/>
        </w:rPr>
        <w:t>hence the grating depth, was optimized for obtaining maximum SPR signal strength, a CSRG pitch optimization procedure was carried out</w:t>
      </w:r>
      <w:r w:rsidR="007E7618" w:rsidRPr="004A39C5">
        <w:rPr>
          <w:rFonts w:cstheme="minorHAnsi"/>
        </w:rPr>
        <w:t>. This procedure resulted in</w:t>
      </w:r>
      <w:r w:rsidRPr="004A39C5">
        <w:rPr>
          <w:rFonts w:cstheme="minorHAnsi"/>
        </w:rPr>
        <w:t xml:space="preserve"> obtain</w:t>
      </w:r>
      <w:r w:rsidR="007E7618" w:rsidRPr="004A39C5">
        <w:rPr>
          <w:rFonts w:cstheme="minorHAnsi"/>
        </w:rPr>
        <w:t>ing</w:t>
      </w:r>
      <w:r w:rsidRPr="004A39C5">
        <w:rPr>
          <w:rFonts w:cstheme="minorHAnsi"/>
        </w:rPr>
        <w:t xml:space="preserve"> the desired SPR signal peak position in the transmitted signal spectrum for the desired wavelength.</w:t>
      </w:r>
    </w:p>
    <w:p w:rsidR="009C4931" w:rsidRPr="004A39C5" w:rsidRDefault="009C4931" w:rsidP="00C9356D">
      <w:pPr>
        <w:pStyle w:val="Heading3"/>
        <w:spacing w:line="240" w:lineRule="auto"/>
      </w:pPr>
      <w:bookmarkStart w:id="247" w:name="_Toc2686845"/>
      <w:bookmarkStart w:id="248" w:name="_Toc6659515"/>
      <w:r w:rsidRPr="004A39C5">
        <w:t>Silver Coating Application</w:t>
      </w:r>
      <w:bookmarkEnd w:id="247"/>
      <w:bookmarkEnd w:id="248"/>
    </w:p>
    <w:p w:rsidR="009C4931" w:rsidRPr="004A39C5" w:rsidRDefault="009C4931" w:rsidP="00C9356D">
      <w:pPr>
        <w:spacing w:line="240" w:lineRule="auto"/>
        <w:jc w:val="both"/>
      </w:pPr>
      <w:r w:rsidRPr="004A39C5">
        <w:t xml:space="preserve">As explained in Chapter </w:t>
      </w:r>
      <w:r w:rsidRPr="004A39C5">
        <w:fldChar w:fldCharType="begin"/>
      </w:r>
      <w:r w:rsidRPr="004A39C5">
        <w:instrText xml:space="preserve"> REF _Ref1734989 \r \h  \* MERGEFORMAT </w:instrText>
      </w:r>
      <w:r w:rsidRPr="004A39C5">
        <w:fldChar w:fldCharType="separate"/>
      </w:r>
      <w:r w:rsidR="007E13CF">
        <w:t>1</w:t>
      </w:r>
      <w:r w:rsidRPr="004A39C5">
        <w:fldChar w:fldCharType="end"/>
      </w:r>
      <w:r w:rsidRPr="004A39C5">
        <w:t xml:space="preserve"> (Introduction), SPR excitation is possible on a metal-dielectric boundary. Therefore, the obtained CSRG on the azobenzene film had to be metalized. The final stage of the grating fabrication is a metal coating deposition. A layer of silver was applied using a Bal-Tec SCD-050 sputter coater. In earlier work </w:t>
      </w:r>
      <w:r w:rsidRPr="004A39C5">
        <w:fldChar w:fldCharType="begin"/>
      </w:r>
      <w:r w:rsidRPr="004A39C5">
        <w:instrText>ADDIN RW.CITE{{doc:5c630c9ee4b025727525c6d2 Bailey,Erin 2017}}</w:instrText>
      </w:r>
      <w:r w:rsidRPr="004A39C5">
        <w:fldChar w:fldCharType="separate"/>
      </w:r>
      <w:r w:rsidR="00E062CB" w:rsidRPr="004A39C5">
        <w:rPr>
          <w:rFonts w:ascii="Calibri" w:hAnsi="Calibri" w:cs="Calibri"/>
          <w:bCs/>
          <w:lang w:val="en-US"/>
        </w:rPr>
        <w:t>[46]</w:t>
      </w:r>
      <w:r w:rsidRPr="004A39C5">
        <w:fldChar w:fldCharType="end"/>
      </w:r>
      <w:r w:rsidRPr="004A39C5">
        <w:t xml:space="preserve">, it was found that 60 nm silver thickness provides the highest SPR signal. </w:t>
      </w:r>
      <w:r w:rsidR="00B6481E" w:rsidRPr="004A39C5">
        <w:t>The silver film thickness is measured using a Sloan Dektak IID profilometer.</w:t>
      </w:r>
    </w:p>
    <w:p w:rsidR="009C4931" w:rsidRPr="004A39C5" w:rsidRDefault="009C4931" w:rsidP="00C9356D">
      <w:pPr>
        <w:pStyle w:val="Heading2"/>
        <w:spacing w:line="240" w:lineRule="auto"/>
        <w:jc w:val="both"/>
      </w:pPr>
      <w:bookmarkStart w:id="249" w:name="_Ref2415556"/>
      <w:bookmarkStart w:id="250" w:name="_Toc2686846"/>
      <w:bookmarkStart w:id="251" w:name="_Toc6659516"/>
      <w:r w:rsidRPr="004A39C5">
        <w:rPr>
          <w:lang w:val="en-US"/>
        </w:rPr>
        <w:t>Grating</w:t>
      </w:r>
      <w:r w:rsidRPr="004A39C5">
        <w:t xml:space="preserve"> Depth and Pitch Measurements</w:t>
      </w:r>
      <w:bookmarkEnd w:id="249"/>
      <w:bookmarkEnd w:id="250"/>
      <w:bookmarkEnd w:id="251"/>
    </w:p>
    <w:p w:rsidR="009C4931" w:rsidRPr="004A39C5" w:rsidRDefault="009C4931" w:rsidP="00C9356D">
      <w:pPr>
        <w:spacing w:line="240" w:lineRule="auto"/>
        <w:jc w:val="both"/>
      </w:pPr>
      <w:r w:rsidRPr="004A39C5">
        <w:t>An Atomic Force Microscope (AFM) (Bruker, Massachusetts, USA) was used to image the produced gratings during the CSRG optimization stage. Hereinafter, the AFM was used for the CSRG depth mapping in order to obtain the SPR contrast imaging brightness dependency on the CSRG depth.</w:t>
      </w:r>
    </w:p>
    <w:p w:rsidR="009C4931" w:rsidRPr="004A39C5" w:rsidRDefault="009C4931" w:rsidP="00C9356D">
      <w:pPr>
        <w:spacing w:line="240" w:lineRule="auto"/>
        <w:jc w:val="both"/>
      </w:pPr>
      <w:r w:rsidRPr="004A39C5">
        <w:tab/>
        <w:t>The AFM allows</w:t>
      </w:r>
      <w:r w:rsidR="00DC3B6D" w:rsidRPr="004A39C5">
        <w:t xml:space="preserve"> </w:t>
      </w:r>
      <w:r w:rsidRPr="004A39C5">
        <w:t>obtain</w:t>
      </w:r>
      <w:r w:rsidR="004962BC" w:rsidRPr="004A39C5">
        <w:t>ing</w:t>
      </w:r>
      <w:r w:rsidRPr="004A39C5">
        <w:t xml:space="preserve"> a three-dimensional map of the CSRG surface</w:t>
      </w:r>
      <w:r w:rsidR="004962BC" w:rsidRPr="004A39C5">
        <w:t>,</w:t>
      </w:r>
      <w:r w:rsidRPr="004A39C5">
        <w:t xml:space="preserve"> which can be stored and subsequently analyzed with the NanoScope Analysis 1.50 software program. The core technology of the AFM, PeakForce Tapping </w:t>
      </w:r>
      <w:r w:rsidRPr="004A39C5">
        <w:fldChar w:fldCharType="begin"/>
      </w:r>
      <w:r w:rsidRPr="004A39C5">
        <w:instrText>ADDIN RW.CITE{{doc:5c73e7b5e4b0de21e1de8a83 Bruker [No Information]}}</w:instrText>
      </w:r>
      <w:r w:rsidRPr="004A39C5">
        <w:fldChar w:fldCharType="separate"/>
      </w:r>
      <w:r w:rsidR="00956651" w:rsidRPr="004A39C5">
        <w:rPr>
          <w:rFonts w:ascii="Calibri" w:hAnsi="Calibri" w:cs="Calibri"/>
          <w:bCs/>
          <w:lang w:val="en-US"/>
        </w:rPr>
        <w:t>[64]</w:t>
      </w:r>
      <w:r w:rsidRPr="004A39C5">
        <w:fldChar w:fldCharType="end"/>
      </w:r>
      <w:r w:rsidRPr="004A39C5">
        <w:t xml:space="preserve">,  uses a needle-tip probe to periodically tap the sample surface. The force from each tap is registered and the data on the height of the surface is registered along with the probe coordinates, thus building a 3D-image of the </w:t>
      </w:r>
      <w:r w:rsidRPr="004A39C5">
        <w:lastRenderedPageBreak/>
        <w:t xml:space="preserve">scanned surface. An example of an AFM scan and a grating cross section is shown in </w:t>
      </w:r>
      <w:r w:rsidRPr="004A39C5">
        <w:fldChar w:fldCharType="begin"/>
      </w:r>
      <w:r w:rsidRPr="004A39C5">
        <w:instrText xml:space="preserve"> REF _Ref2409055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3</w:t>
      </w:r>
      <w:r w:rsidRPr="004A39C5">
        <w:fldChar w:fldCharType="end"/>
      </w:r>
      <w:r w:rsidRPr="004A39C5">
        <w:t>.</w:t>
      </w:r>
    </w:p>
    <w:p w:rsidR="002A3510" w:rsidRPr="004A39C5" w:rsidRDefault="002A3510" w:rsidP="00C9356D">
      <w:pPr>
        <w:spacing w:line="240" w:lineRule="auto"/>
        <w:jc w:val="both"/>
      </w:pPr>
    </w:p>
    <w:p w:rsidR="009C4931" w:rsidRPr="004A39C5" w:rsidRDefault="00DC3B6D" w:rsidP="00C9356D">
      <w:pPr>
        <w:spacing w:line="240" w:lineRule="auto"/>
        <w:jc w:val="center"/>
      </w:pPr>
      <w:r w:rsidRPr="004A39C5">
        <w:rPr>
          <w:noProof/>
          <w:lang w:val="en-US"/>
        </w:rPr>
        <mc:AlternateContent>
          <mc:Choice Requires="wps">
            <w:drawing>
              <wp:anchor distT="0" distB="0" distL="114300" distR="114300" simplePos="0" relativeHeight="251674624" behindDoc="0" locked="0" layoutInCell="1" allowOverlap="1" wp14:anchorId="7137599B" wp14:editId="73759042">
                <wp:simplePos x="0" y="0"/>
                <wp:positionH relativeFrom="column">
                  <wp:posOffset>45085</wp:posOffset>
                </wp:positionH>
                <wp:positionV relativeFrom="paragraph">
                  <wp:posOffset>2014618</wp:posOffset>
                </wp:positionV>
                <wp:extent cx="372110" cy="30797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7211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DC3B6D" w:rsidRDefault="0046202F" w:rsidP="00DC3B6D">
                            <w:pPr>
                              <w:rPr>
                                <w:sz w:val="28"/>
                                <w:szCs w:val="28"/>
                                <w:lang w:val="en-US"/>
                              </w:rPr>
                            </w:pPr>
                            <w:r>
                              <w:rPr>
                                <w:sz w:val="28"/>
                                <w:szCs w:val="28"/>
                                <w:lang w:val="en-US"/>
                              </w:rPr>
                              <w:t>b</w:t>
                            </w:r>
                            <w:r w:rsidRPr="00DC3B6D">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5" o:spid="_x0000_s1048" type="#_x0000_t202" style="position:absolute;left:0;text-align:left;margin-left:3.55pt;margin-top:158.65pt;width:29.3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HegQIAAG0FAAAOAAAAZHJzL2Uyb0RvYy54bWysVF9v2jAQf5+072D5fYRQKCtqqBhVp0lV&#10;Ww2mPhvHLtFsn2cbEvbpe3YSitheOu3FPt/97nz/r28archeOF+BKWg+GFIiDIeyMi8F/bG++/SZ&#10;Eh+YKZkCIwp6EJ7ezD9+uK7tTIxgC6oUjqAR42e1Leg2BDvLMs+3QjM/ACsMCiU4zQI+3UtWOlaj&#10;da2y0XB4mdXgSuuAC++Re9sK6TzZl1Lw8CilF4GogqJvIZ0unZt4ZvNrNntxzG4r3rnB/sELzSqD&#10;nx5N3bLAyM5Vf5jSFXfgQYYBB52BlBUXKQaMJh+eRbPaMitSLJgcb49p8v/PLH/YPzlSlQUdTyaU&#10;GKaxSGvRBPIFGhJ5mKHa+hkCVxahoUEBVrrne2TGwBvpdLwxJIJyzPXhmN9ojiPzYjrKc5RwFF0M&#10;p1fTZD17U7bOh68CNIlEQR2WL2WV7e99QEcQ2kPiXwbuKqVSCZUhdUEvLybDpHCUoIYyEStSM3Rm&#10;YkCt44kKByUiRpnvQmIykv+RkdpQLJUje4YNxDgXJqTQk11ER5REJ96j2OHfvHqPchtH/zOYcFTW&#10;lQGXoj9zu/zZuyxbPCbyJO5IhmbTpC7Ij4XdQHnAejtoZ8ZbfldhVe6ZD0/M4ZBgIXHwwyMeUgFm&#10;HzqKki2433/jRzz2LkopqXHoCup/7ZgTlKhvBrv6Kh+P45Smx3gyHeHDnUo2pxKz00vAsuS4YixP&#10;ZMQH1ZPSgX7G/bCIv6KIGY5/FzT05DK0qwD3CxeLRQLhXFoW7s3K8mg6Vin23Lp5Zs52jRmwox+g&#10;H082O+vPFhs1DSx2AWSVmjcmus1qVwCc6dTT3f6JS+P0nVBvW3L+CgAA//8DAFBLAwQUAAYACAAA&#10;ACEAS82fZeAAAAAIAQAADwAAAGRycy9kb3ducmV2LnhtbEyPS0/DMBCE70j8B2srcaNOWuWhEKeq&#10;IlVICA4tvXDbxG4S1Y8Qu23g17Oc4Dg7o5lvy81sNLuqyQ/OCoiXETBlWycH2wk4vu8ec2A+oJWo&#10;nVUCvpSHTXV/V2Ih3c3u1fUQOkYl1hcooA9hLDj3ba8M+qUblSXv5CaDgeTUcTnhjcqN5qsoSrnB&#10;wdJCj6Oqe9WeDxcj4KXeveG+WZn8W9fPr6ft+Hn8SIR4WMzbJ2BBzeEvDL/4hA4VMTXuYqVnWkAW&#10;U1DAOs7WwMhPkwxYQ4c0yYFXJf//QPUDAAD//wMAUEsBAi0AFAAGAAgAAAAhALaDOJL+AAAA4QEA&#10;ABMAAAAAAAAAAAAAAAAAAAAAAFtDb250ZW50X1R5cGVzXS54bWxQSwECLQAUAAYACAAAACEAOP0h&#10;/9YAAACUAQAACwAAAAAAAAAAAAAAAAAvAQAAX3JlbHMvLnJlbHNQSwECLQAUAAYACAAAACEAF6/R&#10;3oECAABtBQAADgAAAAAAAAAAAAAAAAAuAgAAZHJzL2Uyb0RvYy54bWxQSwECLQAUAAYACAAAACEA&#10;S82fZeAAAAAIAQAADwAAAAAAAAAAAAAAAADbBAAAZHJzL2Rvd25yZXYueG1sUEsFBgAAAAAEAAQA&#10;8wAAAOgFAAAAAA==&#10;" filled="f" stroked="f" strokeweight=".5pt">
                <v:textbox>
                  <w:txbxContent>
                    <w:p w:rsidR="0046202F" w:rsidRPr="00DC3B6D" w:rsidRDefault="0046202F" w:rsidP="00DC3B6D">
                      <w:pPr>
                        <w:rPr>
                          <w:sz w:val="28"/>
                          <w:szCs w:val="28"/>
                          <w:lang w:val="en-US"/>
                        </w:rPr>
                      </w:pPr>
                      <w:r>
                        <w:rPr>
                          <w:sz w:val="28"/>
                          <w:szCs w:val="28"/>
                          <w:lang w:val="en-US"/>
                        </w:rPr>
                        <w:t>b</w:t>
                      </w:r>
                      <w:r w:rsidRPr="00DC3B6D">
                        <w:rPr>
                          <w:sz w:val="28"/>
                          <w:szCs w:val="28"/>
                          <w:lang w:val="en-US"/>
                        </w:rPr>
                        <w:t>)</w:t>
                      </w:r>
                    </w:p>
                  </w:txbxContent>
                </v:textbox>
              </v:shape>
            </w:pict>
          </mc:Fallback>
        </mc:AlternateContent>
      </w:r>
      <w:r w:rsidRPr="004A39C5">
        <w:rPr>
          <w:noProof/>
          <w:lang w:val="en-US"/>
        </w:rPr>
        <mc:AlternateContent>
          <mc:Choice Requires="wps">
            <w:drawing>
              <wp:anchor distT="0" distB="0" distL="114300" distR="114300" simplePos="0" relativeHeight="251675648" behindDoc="0" locked="0" layoutInCell="1" allowOverlap="1" wp14:anchorId="002C250C" wp14:editId="3895F495">
                <wp:simplePos x="0" y="0"/>
                <wp:positionH relativeFrom="column">
                  <wp:posOffset>5080</wp:posOffset>
                </wp:positionH>
                <wp:positionV relativeFrom="paragraph">
                  <wp:posOffset>153670</wp:posOffset>
                </wp:positionV>
                <wp:extent cx="349885" cy="30797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3498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DC3B6D" w:rsidRDefault="0046202F">
                            <w:pPr>
                              <w:rPr>
                                <w:sz w:val="28"/>
                                <w:szCs w:val="28"/>
                                <w:lang w:val="en-US"/>
                              </w:rPr>
                            </w:pPr>
                            <w:r w:rsidRPr="00DC3B6D">
                              <w:rPr>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4" o:spid="_x0000_s1049" type="#_x0000_t202" style="position:absolute;left:0;text-align:left;margin-left:.4pt;margin-top:12.1pt;width:27.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btgw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Z1PO&#10;nLBUpCfVIvsMLUs6ylDj45yAj56g2JKBKj3oIylT4K0ONv0pJEZ2yvVun99EJ0l5PD0/O5txJsl0&#10;PDo9P50lluL1sg8RvyiwLAklD1S+nFWxvY3YQQdIesvBTW1MLqFxrCn5yfFslC/sLURuXMKq3Aw9&#10;TQqoczxLuDMqYYz7pjQlI/ufFLkN1ZUJbCuogYSUymEOPfMSOqE0OfGeiz3+1av3XO7iGF4Gh/vL&#10;tnYQcvRv3K5+DC7rDk85P4g7idiu2twF48lQ2BVUO6p3gG5mopc3NVXlVkR8EIGGhEpMg4/39NEG&#10;KPvQS5ytIfz6mz7hqXfJyllDQ1fy+HMjguLMfHXU1efj6TRNaT5MZ6cTOoRDy+rQ4jb2CqgsY1ox&#10;XmYx4dEMog5gn2k/LNOrZBJO0tslx0G8wm4V0H6RarnMIJpLL/DWPXqZqFOVUs89tc8i+L4xkTr6&#10;DobxFPM3/dlh000Hyw2CrnPzpkR3We0LQDOd27/fP2lpHJ4z6nVLLn4DAAD//wMAUEsDBBQABgAI&#10;AAAAIQDPyRIk3QAAAAUBAAAPAAAAZHJzL2Rvd25yZXYueG1sTM4xT8MwEAXgHYn/YB0SG3WICG3T&#10;XKoqUoWEYGjpwubE1yTCPofYbQO/HjPBeHqn975iPVkjzjT63jHC/SwBQdw43XOLcHjb3i1A+KBY&#10;K+OYEL7Iw7q8vipUrt2Fd3Teh1bEEva5QuhCGHIpfdORVX7mBuKYHd1oVYjn2Eo9qksst0amSfIo&#10;reo5LnRqoKqj5mN/sgjP1fZV7erULr5N9fRy3Ayfh/cM8fZm2qxABJrC3zP88iMdymiq3Ym1FwYh&#10;ugNC+pCCiGmWLUHUCPN0DrIs5H99+QMAAP//AwBQSwECLQAUAAYACAAAACEAtoM4kv4AAADhAQAA&#10;EwAAAAAAAAAAAAAAAAAAAAAAW0NvbnRlbnRfVHlwZXNdLnhtbFBLAQItABQABgAIAAAAIQA4/SH/&#10;1gAAAJQBAAALAAAAAAAAAAAAAAAAAC8BAABfcmVscy8ucmVsc1BLAQItABQABgAIAAAAIQDJjXbt&#10;gwIAAG0FAAAOAAAAAAAAAAAAAAAAAC4CAABkcnMvZTJvRG9jLnhtbFBLAQItABQABgAIAAAAIQDP&#10;yRIk3QAAAAUBAAAPAAAAAAAAAAAAAAAAAN0EAABkcnMvZG93bnJldi54bWxQSwUGAAAAAAQABADz&#10;AAAA5wUAAAAA&#10;" filled="f" stroked="f" strokeweight=".5pt">
                <v:textbox>
                  <w:txbxContent>
                    <w:p w:rsidR="0046202F" w:rsidRPr="00DC3B6D" w:rsidRDefault="0046202F">
                      <w:pPr>
                        <w:rPr>
                          <w:sz w:val="28"/>
                          <w:szCs w:val="28"/>
                          <w:lang w:val="en-US"/>
                        </w:rPr>
                      </w:pPr>
                      <w:r w:rsidRPr="00DC3B6D">
                        <w:rPr>
                          <w:sz w:val="28"/>
                          <w:szCs w:val="28"/>
                          <w:lang w:val="en-US"/>
                        </w:rPr>
                        <w:t>a)</w:t>
                      </w:r>
                    </w:p>
                  </w:txbxContent>
                </v:textbox>
              </v:shape>
            </w:pict>
          </mc:Fallback>
        </mc:AlternateContent>
      </w:r>
      <w:r w:rsidR="009C4931" w:rsidRPr="004A39C5">
        <w:rPr>
          <w:noProof/>
          <w:lang w:val="en-US"/>
        </w:rPr>
        <w:drawing>
          <wp:inline distT="0" distB="0" distL="0" distR="0" wp14:anchorId="6BD4CCF2" wp14:editId="5DC75FD1">
            <wp:extent cx="3114136" cy="21933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06-05-c120s-60s_050318141043.SIG_HEIGHT_SENSOR_BKW_3D_1.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23747" cy="2200156"/>
                    </a:xfrm>
                    <a:prstGeom prst="rect">
                      <a:avLst/>
                    </a:prstGeom>
                  </pic:spPr>
                </pic:pic>
              </a:graphicData>
            </a:graphic>
          </wp:inline>
        </w:drawing>
      </w:r>
    </w:p>
    <w:p w:rsidR="009C4931" w:rsidRPr="004A39C5" w:rsidRDefault="009C4931" w:rsidP="00C9356D">
      <w:pPr>
        <w:keepNext/>
        <w:spacing w:line="240" w:lineRule="auto"/>
        <w:jc w:val="center"/>
      </w:pPr>
      <w:r w:rsidRPr="004A39C5">
        <w:rPr>
          <w:noProof/>
          <w:lang w:val="en-US"/>
        </w:rPr>
        <w:drawing>
          <wp:inline distT="0" distB="0" distL="0" distR="0" wp14:anchorId="44B3B12A" wp14:editId="3CA062BD">
            <wp:extent cx="4485736" cy="90577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7827" cy="910234"/>
                    </a:xfrm>
                    <a:prstGeom prst="rect">
                      <a:avLst/>
                    </a:prstGeom>
                  </pic:spPr>
                </pic:pic>
              </a:graphicData>
            </a:graphic>
          </wp:inline>
        </w:drawing>
      </w:r>
    </w:p>
    <w:p w:rsidR="009C4931" w:rsidRPr="004A39C5" w:rsidRDefault="009C4931" w:rsidP="00C9356D">
      <w:pPr>
        <w:pStyle w:val="Caption"/>
        <w:jc w:val="center"/>
      </w:pPr>
      <w:bookmarkStart w:id="252" w:name="_Ref2409055"/>
      <w:bookmarkStart w:id="253" w:name="_Toc2950451"/>
      <w:bookmarkStart w:id="254" w:name="_Toc673166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3</w:t>
      </w:r>
      <w:r w:rsidR="00001B7B" w:rsidRPr="004A39C5">
        <w:fldChar w:fldCharType="end"/>
      </w:r>
      <w:bookmarkEnd w:id="252"/>
      <w:r w:rsidRPr="004A39C5">
        <w:t>: SRG AFM image: a) CSRG 3D surface rendering; b) gratings cross-section example.</w:t>
      </w:r>
      <w:bookmarkEnd w:id="253"/>
      <w:bookmarkEnd w:id="254"/>
    </w:p>
    <w:p w:rsidR="009C4931" w:rsidRPr="004A39C5" w:rsidRDefault="009C4931" w:rsidP="00C9356D">
      <w:pPr>
        <w:spacing w:line="240" w:lineRule="auto"/>
        <w:jc w:val="both"/>
      </w:pPr>
      <w:r w:rsidRPr="004A39C5">
        <w:tab/>
        <w:t xml:space="preserve">Prior to beginning a scan, the sample was placed on the vacuum chuck with the primary </w:t>
      </w:r>
      <w:r w:rsidR="004962BC" w:rsidRPr="004A39C5">
        <w:t xml:space="preserve">grating grooves </w:t>
      </w:r>
      <w:r w:rsidRPr="004A39C5">
        <w:t xml:space="preserve">– the one which was inscribed first - oriented along the </w:t>
      </w:r>
      <w:r w:rsidRPr="004A39C5">
        <w:rPr>
          <w:i/>
        </w:rPr>
        <w:t>y</w:t>
      </w:r>
      <w:r w:rsidRPr="004A39C5">
        <w:t xml:space="preserve"> coordinate axis. Hence, the primary grating vector would be aligned along the </w:t>
      </w:r>
      <w:r w:rsidRPr="004A39C5">
        <w:rPr>
          <w:i/>
        </w:rPr>
        <w:t>x-</w:t>
      </w:r>
      <w:r w:rsidRPr="004A39C5">
        <w:t xml:space="preserve">axis, which was parallel to the scan direction. Several spots evenly distributed over the CSRG quarter-disc sector were scanned. The AFM Nanodrive software allows the computerized positioning of the test sample in order to scan various areas with respect to a set origin with a precision of 0.5 nm. Each scan area was set at 5x5 </w:t>
      </w:r>
      <w:r w:rsidRPr="004A39C5">
        <w:rPr>
          <w:rFonts w:cstheme="minorHAnsi"/>
        </w:rPr>
        <w:t>μ</w:t>
      </w:r>
      <w:r w:rsidRPr="004A39C5">
        <w:t>m</w:t>
      </w:r>
      <w:r w:rsidRPr="004A39C5">
        <w:rPr>
          <w:vertAlign w:val="superscript"/>
        </w:rPr>
        <w:t>2</w:t>
      </w:r>
      <w:r w:rsidRPr="004A39C5">
        <w:t xml:space="preserve"> with a scan rate of 1 Hz per line. The grating pitch and depth were measured as an average from the obtained 3D surface image over the maximum number of peaks and troughs on each scanned area.</w:t>
      </w:r>
    </w:p>
    <w:p w:rsidR="009C4931" w:rsidRPr="004A39C5" w:rsidRDefault="009C4931" w:rsidP="00C9356D">
      <w:pPr>
        <w:pStyle w:val="Heading2"/>
        <w:spacing w:line="240" w:lineRule="auto"/>
      </w:pPr>
      <w:bookmarkStart w:id="255" w:name="_Toc2686847"/>
      <w:bookmarkStart w:id="256" w:name="_Ref3375623"/>
      <w:bookmarkStart w:id="257" w:name="_Ref3377789"/>
      <w:bookmarkStart w:id="258" w:name="_Ref3379692"/>
      <w:bookmarkStart w:id="259" w:name="_Toc6659517"/>
      <w:r w:rsidRPr="004A39C5">
        <w:t>Spectrum Measurement</w:t>
      </w:r>
      <w:bookmarkEnd w:id="255"/>
      <w:bookmarkEnd w:id="256"/>
      <w:bookmarkEnd w:id="257"/>
      <w:bookmarkEnd w:id="258"/>
      <w:bookmarkEnd w:id="259"/>
    </w:p>
    <w:p w:rsidR="009C4931" w:rsidRPr="004A39C5" w:rsidRDefault="009C4931" w:rsidP="00C9356D">
      <w:pPr>
        <w:spacing w:line="240" w:lineRule="auto"/>
        <w:jc w:val="both"/>
      </w:pPr>
      <w:r w:rsidRPr="004A39C5">
        <w:t xml:space="preserve">For this work, the optical characterization of the acquired SPR signals was done by measuring the transmission spectrum with an Edmund Optics CCD fiber </w:t>
      </w:r>
      <w:r w:rsidRPr="004A39C5">
        <w:lastRenderedPageBreak/>
        <w:t xml:space="preserve">spectrometer using a set of optical elements aligned on an optical rail as illustrated in </w:t>
      </w:r>
      <w:r w:rsidRPr="004A39C5">
        <w:fldChar w:fldCharType="begin"/>
      </w:r>
      <w:r w:rsidRPr="004A39C5">
        <w:instrText xml:space="preserve"> REF _Ref2065649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4</w:t>
      </w:r>
      <w:r w:rsidRPr="004A39C5">
        <w:fldChar w:fldCharType="end"/>
      </w:r>
      <w:r w:rsidRPr="004A39C5">
        <w:t xml:space="preserve">. In the transmitted beam, the SPR energy transfer is observed as a peak in the spectrum at the SPR excitation wavelength </w:t>
      </w:r>
      <w:r w:rsidRPr="004A39C5">
        <w:fldChar w:fldCharType="begin"/>
      </w:r>
      <w:r w:rsidRPr="004A39C5">
        <w:instrText>ADDIN RW.CITE{{doc:5c743c94e4b0dd3d9df15206 Giannattasio,Armando 2004; doc:5c6048f8e4b0e53245d93a75 Sabat,RibalGeorges 2010}}</w:instrText>
      </w:r>
      <w:r w:rsidRPr="004A39C5">
        <w:fldChar w:fldCharType="separate"/>
      </w:r>
      <w:r w:rsidR="00956651" w:rsidRPr="004A39C5">
        <w:rPr>
          <w:rFonts w:ascii="Calibri" w:hAnsi="Calibri" w:cs="Calibri"/>
          <w:bCs/>
          <w:lang w:val="en-US"/>
        </w:rPr>
        <w:t>[62, 65]</w:t>
      </w:r>
      <w:r w:rsidRPr="004A39C5">
        <w:fldChar w:fldCharType="end"/>
      </w:r>
      <w:r w:rsidRPr="004A39C5">
        <w:t>.</w:t>
      </w:r>
    </w:p>
    <w:p w:rsidR="009C4931" w:rsidRPr="004A39C5" w:rsidRDefault="00B871EC" w:rsidP="00C9356D">
      <w:pPr>
        <w:pStyle w:val="Caption"/>
        <w:jc w:val="center"/>
      </w:pPr>
      <w:r w:rsidRPr="004A39C5">
        <w:rPr>
          <w:noProof/>
          <w:lang w:val="en-US"/>
        </w:rPr>
        <w:drawing>
          <wp:inline distT="0" distB="0" distL="0" distR="0" wp14:anchorId="6FF8B543" wp14:editId="334ECBEB">
            <wp:extent cx="4572000" cy="1783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1783080"/>
                    </a:xfrm>
                    <a:prstGeom prst="rect">
                      <a:avLst/>
                    </a:prstGeom>
                    <a:noFill/>
                  </pic:spPr>
                </pic:pic>
              </a:graphicData>
            </a:graphic>
          </wp:inline>
        </w:drawing>
      </w:r>
    </w:p>
    <w:p w:rsidR="009C4931" w:rsidRPr="004A39C5" w:rsidRDefault="009C4931" w:rsidP="00C9356D">
      <w:pPr>
        <w:pStyle w:val="Caption"/>
        <w:jc w:val="center"/>
      </w:pPr>
      <w:bookmarkStart w:id="260" w:name="_Ref2065649"/>
      <w:bookmarkStart w:id="261" w:name="_Toc2950452"/>
      <w:bookmarkStart w:id="262" w:name="_Toc673166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4</w:t>
      </w:r>
      <w:r w:rsidR="00001B7B" w:rsidRPr="004A39C5">
        <w:fldChar w:fldCharType="end"/>
      </w:r>
      <w:bookmarkEnd w:id="260"/>
      <w:r w:rsidRPr="004A39C5">
        <w:t>: Transmission spectrum measurement setup scheme.</w:t>
      </w:r>
      <w:bookmarkEnd w:id="261"/>
      <w:bookmarkEnd w:id="262"/>
    </w:p>
    <w:p w:rsidR="009C4931" w:rsidRPr="004A39C5" w:rsidRDefault="009C4931" w:rsidP="00C9356D">
      <w:pPr>
        <w:spacing w:line="240" w:lineRule="auto"/>
        <w:jc w:val="both"/>
      </w:pPr>
      <w:r w:rsidRPr="004A39C5">
        <w:tab/>
        <w:t>The white light was generated by a 12 V, 50 W, Oriel Corp. halogen lamp. The light was passed through a square aperture and then a variable neutral density filter in order to avoid a signal saturation in the spectrometer</w:t>
      </w:r>
      <w:r w:rsidR="004962BC" w:rsidRPr="004A39C5">
        <w:t>,</w:t>
      </w:r>
      <w:r w:rsidRPr="004A39C5">
        <w:t xml:space="preserve"> while keeping the acquired signal at a maximum. Then, the light beam passed through a variable iris followed by a horizontally aligned linear polarizer. Then, using a convex focalizing lens with the focal length of 20 cm, the light was focused on the metal CSRG surface forming a spot of approximately 1 mm in diameter at normal incidence. In order to recollect all the light</w:t>
      </w:r>
      <w:r w:rsidR="004962BC" w:rsidRPr="004A39C5">
        <w:t>,</w:t>
      </w:r>
      <w:r w:rsidRPr="004A39C5">
        <w:t xml:space="preserve"> which passed through the sample, it was then focused with a second lens, identical to the first one. The focused light was then passed through the second linear polarizer with its axis perpendicular to the first polarizer’s direction in order to eliminate all residual non-SPR light from the halogen lamp, thus ensuring that only the light resulting from the SPR polarization conversion is captured by the spectrometer. The spectrometer allows </w:t>
      </w:r>
      <w:r w:rsidR="00C13E4D" w:rsidRPr="004A39C5">
        <w:t xml:space="preserve">detection of </w:t>
      </w:r>
      <w:r w:rsidRPr="004A39C5">
        <w:t>wavelengths ranging from about 400</w:t>
      </w:r>
      <w:r w:rsidR="00FA67AC" w:rsidRPr="004A39C5">
        <w:t xml:space="preserve"> nm</w:t>
      </w:r>
      <w:r w:rsidRPr="004A39C5">
        <w:t xml:space="preserve"> to 900</w:t>
      </w:r>
      <w:r w:rsidR="00FA67AC" w:rsidRPr="004A39C5">
        <w:t xml:space="preserve"> nm</w:t>
      </w:r>
      <w:r w:rsidRPr="004A39C5">
        <w:t>. The data collection was done at an integration time of 100 ms.</w:t>
      </w:r>
    </w:p>
    <w:p w:rsidR="009C4931" w:rsidRPr="004A39C5" w:rsidRDefault="009C4931" w:rsidP="00C9356D">
      <w:pPr>
        <w:spacing w:line="240" w:lineRule="auto"/>
        <w:ind w:firstLine="431"/>
        <w:jc w:val="both"/>
      </w:pPr>
      <w:r w:rsidRPr="004A39C5">
        <w:t>The above-described light spectrum measurement technique was used for the grating depth and pitch optimization of both perpendicular CSRG gratings. The final goal of the CSRG pitch optimization was to find a pitch value</w:t>
      </w:r>
      <w:r w:rsidR="00C13E4D" w:rsidRPr="004A39C5">
        <w:t>,</w:t>
      </w:r>
      <w:r w:rsidRPr="004A39C5">
        <w:t xml:space="preserve"> which ensures that the SPR signal peak wavelength </w:t>
      </w:r>
      <w:r w:rsidR="00C13E4D" w:rsidRPr="004A39C5">
        <w:t xml:space="preserve">was </w:t>
      </w:r>
      <w:r w:rsidRPr="004A39C5">
        <w:t xml:space="preserve">at the desired position in the obtained spectrum when water was placed over the CSRG and for a wavelength of 632.8 nm. </w:t>
      </w:r>
    </w:p>
    <w:p w:rsidR="009C4931" w:rsidRPr="004A39C5" w:rsidRDefault="009C4931" w:rsidP="00C9356D">
      <w:pPr>
        <w:spacing w:line="240" w:lineRule="auto"/>
        <w:ind w:firstLine="431"/>
        <w:jc w:val="both"/>
        <w:rPr>
          <w:lang w:val="en-US"/>
        </w:rPr>
      </w:pPr>
      <w:r w:rsidRPr="004A39C5">
        <w:rPr>
          <w:lang w:val="en-US"/>
        </w:rPr>
        <w:lastRenderedPageBreak/>
        <w:t xml:space="preserve">To create a metal-solution boundary, an opening was cut in a 2 mm thick slab of PDMS prepared beforehand. The opening dimensions allowed to cover the whole quarter-disk CSRG surface. The PDMS adhesion to silver is enough to attach the obtained </w:t>
      </w:r>
      <w:r w:rsidR="00C13E4D" w:rsidRPr="004A39C5">
        <w:rPr>
          <w:lang w:val="en-US"/>
        </w:rPr>
        <w:t xml:space="preserve">carved shape </w:t>
      </w:r>
      <w:r w:rsidRPr="004A39C5">
        <w:rPr>
          <w:lang w:val="en-US"/>
        </w:rPr>
        <w:t xml:space="preserve">to the sample surface with no additional glue substance. The carved PDMS slab was placed atop of the CSRG area and filled in with the glycerol solution and covered with a microscope cover glass to avoid the liquid leakage. At the same time, the cover glass flattened the surface of the liquid in order to eliminate lensing effects as illustrated in </w:t>
      </w:r>
      <w:r w:rsidRPr="004A39C5">
        <w:rPr>
          <w:lang w:val="en-US"/>
        </w:rPr>
        <w:fldChar w:fldCharType="begin"/>
      </w:r>
      <w:r w:rsidRPr="004A39C5">
        <w:rPr>
          <w:lang w:val="en-US"/>
        </w:rPr>
        <w:instrText xml:space="preserve"> REF _Ref3380658 \h </w:instrText>
      </w:r>
      <w:r w:rsidR="00C9356D" w:rsidRPr="004A39C5">
        <w:rPr>
          <w:lang w:val="en-US"/>
        </w:rPr>
        <w:instrText xml:space="preserve"> \* MERGEFORMAT </w:instrText>
      </w:r>
      <w:r w:rsidRPr="004A39C5">
        <w:rPr>
          <w:lang w:val="en-US"/>
        </w:rPr>
      </w:r>
      <w:r w:rsidRPr="004A39C5">
        <w:rPr>
          <w:lang w:val="en-US"/>
        </w:rPr>
        <w:fldChar w:fldCharType="separate"/>
      </w:r>
      <w:r w:rsidR="007E13CF" w:rsidRPr="004A39C5">
        <w:t xml:space="preserve">Figure </w:t>
      </w:r>
      <w:r w:rsidR="007E13CF">
        <w:rPr>
          <w:noProof/>
        </w:rPr>
        <w:t>3</w:t>
      </w:r>
      <w:r w:rsidR="007E13CF" w:rsidRPr="004A39C5">
        <w:rPr>
          <w:noProof/>
        </w:rPr>
        <w:t>.</w:t>
      </w:r>
      <w:r w:rsidR="007E13CF">
        <w:rPr>
          <w:noProof/>
        </w:rPr>
        <w:t>5</w:t>
      </w:r>
      <w:r w:rsidRPr="004A39C5">
        <w:rPr>
          <w:lang w:val="en-US"/>
        </w:rPr>
        <w:fldChar w:fldCharType="end"/>
      </w:r>
      <w:r w:rsidRPr="004A39C5">
        <w:rPr>
          <w:lang w:val="en-US"/>
        </w:rPr>
        <w:t>.</w:t>
      </w:r>
    </w:p>
    <w:p w:rsidR="009C4931" w:rsidRPr="004A39C5" w:rsidRDefault="002D4C2E" w:rsidP="00C9356D">
      <w:pPr>
        <w:keepNext/>
        <w:spacing w:line="240" w:lineRule="auto"/>
        <w:jc w:val="center"/>
      </w:pPr>
      <w:r w:rsidRPr="004A39C5">
        <w:rPr>
          <w:noProof/>
          <w:lang w:val="en-US"/>
        </w:rPr>
        <w:drawing>
          <wp:inline distT="0" distB="0" distL="0" distR="0" wp14:anchorId="70F1C485" wp14:editId="060D0D78">
            <wp:extent cx="4124325" cy="124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24325" cy="1240326"/>
                    </a:xfrm>
                    <a:prstGeom prst="rect">
                      <a:avLst/>
                    </a:prstGeom>
                    <a:noFill/>
                  </pic:spPr>
                </pic:pic>
              </a:graphicData>
            </a:graphic>
          </wp:inline>
        </w:drawing>
      </w:r>
    </w:p>
    <w:p w:rsidR="009C4931" w:rsidRPr="004A39C5" w:rsidRDefault="009C4931" w:rsidP="00C9356D">
      <w:pPr>
        <w:pStyle w:val="Caption"/>
        <w:jc w:val="center"/>
      </w:pPr>
      <w:bookmarkStart w:id="263" w:name="_Ref3380658"/>
      <w:bookmarkStart w:id="264" w:name="_Toc673166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5</w:t>
      </w:r>
      <w:r w:rsidR="00001B7B" w:rsidRPr="004A39C5">
        <w:fldChar w:fldCharType="end"/>
      </w:r>
      <w:bookmarkEnd w:id="263"/>
      <w:r w:rsidRPr="004A39C5">
        <w:t>: Cross-section of a tested sample.</w:t>
      </w:r>
      <w:bookmarkEnd w:id="264"/>
    </w:p>
    <w:p w:rsidR="009C4931" w:rsidRPr="004A39C5" w:rsidRDefault="009C4931" w:rsidP="00C9356D">
      <w:pPr>
        <w:spacing w:line="240" w:lineRule="auto"/>
        <w:ind w:firstLine="431"/>
        <w:jc w:val="both"/>
      </w:pPr>
      <w:r w:rsidRPr="004A39C5">
        <w:t>This setup was used for the SPR wavelength characterization with respect to the dielectric medium refractive index change</w:t>
      </w:r>
      <w:r w:rsidR="00C13E4D" w:rsidRPr="004A39C5">
        <w:t>,</w:t>
      </w:r>
      <w:r w:rsidRPr="004A39C5">
        <w:t xml:space="preserve"> as described in the next section. </w:t>
      </w:r>
    </w:p>
    <w:p w:rsidR="009C4931" w:rsidRPr="004A39C5" w:rsidRDefault="009C4931" w:rsidP="00C9356D">
      <w:pPr>
        <w:pStyle w:val="Heading2"/>
        <w:spacing w:line="240" w:lineRule="auto"/>
      </w:pPr>
      <w:bookmarkStart w:id="265" w:name="_Toc2686848"/>
      <w:bookmarkStart w:id="266" w:name="_Ref3992144"/>
      <w:bookmarkStart w:id="267" w:name="_Toc6659518"/>
      <w:r w:rsidRPr="004A39C5">
        <w:t>Sensing</w:t>
      </w:r>
      <w:bookmarkEnd w:id="265"/>
      <w:bookmarkEnd w:id="266"/>
      <w:r w:rsidR="004A6EC1" w:rsidRPr="004A39C5">
        <w:t xml:space="preserve"> Via Refractive Index Change</w:t>
      </w:r>
      <w:bookmarkEnd w:id="267"/>
    </w:p>
    <w:p w:rsidR="009C4931" w:rsidRPr="004A39C5" w:rsidRDefault="009C4931" w:rsidP="00C9356D">
      <w:pPr>
        <w:spacing w:line="240" w:lineRule="auto"/>
        <w:jc w:val="both"/>
      </w:pPr>
      <w:r w:rsidRPr="004A39C5">
        <w:t xml:space="preserve"> As discussed in Section </w:t>
      </w:r>
      <w:r w:rsidRPr="004A39C5">
        <w:fldChar w:fldCharType="begin"/>
      </w:r>
      <w:r w:rsidRPr="004A39C5">
        <w:instrText xml:space="preserve"> REF _Ref2000428 \r \h  \* MERGEFORMAT </w:instrText>
      </w:r>
      <w:r w:rsidRPr="004A39C5">
        <w:fldChar w:fldCharType="separate"/>
      </w:r>
      <w:r w:rsidR="007E13CF">
        <w:t>1.5</w:t>
      </w:r>
      <w:r w:rsidRPr="004A39C5">
        <w:fldChar w:fldCharType="end"/>
      </w:r>
      <w:r w:rsidRPr="004A39C5">
        <w:t xml:space="preserve">, SPR sensing is based on the transmitted (or depending on the sensor type, reflected) light intensity change due to a variation in the dielectric medium refractive index (RI) </w:t>
      </w:r>
      <w:r w:rsidR="00395C7E" w:rsidRPr="004A39C5">
        <w:t>on</w:t>
      </w:r>
      <w:r w:rsidRPr="004A39C5">
        <w:t xml:space="preserve"> the metal-dielectric interface. Therefore, the SPR polarization conversion signal strength, which indirectly corresponds to the SRG grating quality, can be estimated by observing the SPR signal peak shift in response to the dielectric RI change. Thus, an SPR wavelength shift as a function of the RI can be used as a tool for characterizing the bulk sensitivity of this SPR device. </w:t>
      </w:r>
      <w:r w:rsidRPr="004A39C5">
        <w:rPr>
          <w:lang w:val="en-US"/>
        </w:rPr>
        <w:t xml:space="preserve">For this purpose, aqueous glycerol solutions of different concentrations (from 0 to 25 % with an increment of 5%, weight/weight) were prepared using a Fisherbrand Isotemp Stirring Hotplate (SP88854200). For each solution, the spectrum of the light transmitted through two crossed polarizers and a CSRG was registered with the setup described in the previous paragraph. </w:t>
      </w:r>
    </w:p>
    <w:p w:rsidR="009C4931" w:rsidRPr="004A39C5" w:rsidRDefault="009C4931" w:rsidP="00C9356D">
      <w:pPr>
        <w:pStyle w:val="Heading2"/>
        <w:spacing w:line="240" w:lineRule="auto"/>
      </w:pPr>
      <w:bookmarkStart w:id="268" w:name="_Ref3992341"/>
      <w:bookmarkStart w:id="269" w:name="_Toc6659519"/>
      <w:r w:rsidRPr="004A39C5">
        <w:lastRenderedPageBreak/>
        <w:t>Imaging</w:t>
      </w:r>
      <w:bookmarkEnd w:id="268"/>
      <w:r w:rsidR="004A6EC1" w:rsidRPr="004A39C5">
        <w:t xml:space="preserve"> Via Refractive Index Change</w:t>
      </w:r>
      <w:bookmarkEnd w:id="269"/>
    </w:p>
    <w:p w:rsidR="009C4931" w:rsidRPr="004A39C5" w:rsidRDefault="009C4931" w:rsidP="00C9356D">
      <w:pPr>
        <w:spacing w:line="240" w:lineRule="auto"/>
        <w:jc w:val="both"/>
      </w:pPr>
      <w:r w:rsidRPr="004A39C5">
        <w:t>For this part of the work, a camera was used to image the RI change of the tested liquid media. For this purpose, aqueous sucrose solutions of different concentrations (0, 5, 10, and 15%) were prepared.</w:t>
      </w:r>
    </w:p>
    <w:p w:rsidR="009C4931" w:rsidRPr="004A39C5" w:rsidRDefault="009C4931" w:rsidP="00C9356D">
      <w:pPr>
        <w:spacing w:line="240" w:lineRule="auto"/>
        <w:jc w:val="both"/>
      </w:pPr>
      <w:r w:rsidRPr="004A39C5">
        <w:t xml:space="preserve">The characterization was carried out by comparing the brightness of the overall image obtained by the camera with the transmitted SPR light intensity captured by a photodiode and registered with a lock-in amplifier. These data were also compared with the signal level at a wavelength of 632 mm measured with the spectrum measurement procedure as explained in Section </w:t>
      </w:r>
      <w:r w:rsidRPr="004A39C5">
        <w:fldChar w:fldCharType="begin"/>
      </w:r>
      <w:r w:rsidRPr="004A39C5">
        <w:instrText xml:space="preserve"> REF _Ref3375623 \r \h </w:instrText>
      </w:r>
      <w:r w:rsidR="00C9356D" w:rsidRPr="004A39C5">
        <w:instrText xml:space="preserve"> \* MERGEFORMAT </w:instrText>
      </w:r>
      <w:r w:rsidRPr="004A39C5">
        <w:fldChar w:fldCharType="separate"/>
      </w:r>
      <w:r w:rsidR="007E13CF">
        <w:t>3.3</w:t>
      </w:r>
      <w:r w:rsidRPr="004A39C5">
        <w:fldChar w:fldCharType="end"/>
      </w:r>
      <w:r w:rsidRPr="004A39C5">
        <w:t>.</w:t>
      </w:r>
    </w:p>
    <w:p w:rsidR="009C4931" w:rsidRPr="004A39C5" w:rsidRDefault="009C4931" w:rsidP="00C9356D">
      <w:pPr>
        <w:spacing w:line="240" w:lineRule="auto"/>
        <w:ind w:firstLine="720"/>
        <w:jc w:val="both"/>
      </w:pPr>
      <w:r w:rsidRPr="004A39C5">
        <w:t xml:space="preserve">For the transmitted signal intensity measurement setup using a lock-in amplifier, the optical elements were aligned on an optical rail as illustrated in </w:t>
      </w:r>
      <w:r w:rsidRPr="004A39C5">
        <w:fldChar w:fldCharType="begin"/>
      </w:r>
      <w:r w:rsidRPr="004A39C5">
        <w:instrText xml:space="preserve"> REF _Ref2065520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6</w:t>
      </w:r>
      <w:r w:rsidRPr="004A39C5">
        <w:fldChar w:fldCharType="end"/>
      </w:r>
      <w:r w:rsidRPr="004A39C5">
        <w:t xml:space="preserve">a. The image intensity measurement setup with the camera is represented in </w:t>
      </w:r>
      <w:r w:rsidRPr="004A39C5">
        <w:fldChar w:fldCharType="begin"/>
      </w:r>
      <w:r w:rsidRPr="004A39C5">
        <w:instrText xml:space="preserve"> REF _Ref2065520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6</w:t>
      </w:r>
      <w:r w:rsidRPr="004A39C5">
        <w:fldChar w:fldCharType="end"/>
      </w:r>
      <w:r w:rsidRPr="004A39C5">
        <w:t>b.</w:t>
      </w:r>
    </w:p>
    <w:p w:rsidR="009C4931" w:rsidRPr="004A39C5" w:rsidRDefault="009C4931" w:rsidP="00C9356D">
      <w:pPr>
        <w:keepNext/>
        <w:spacing w:line="240" w:lineRule="auto"/>
        <w:jc w:val="center"/>
      </w:pPr>
      <w:r w:rsidRPr="004A39C5">
        <w:rPr>
          <w:noProof/>
          <w:lang w:val="en-US"/>
        </w:rPr>
        <mc:AlternateContent>
          <mc:Choice Requires="wps">
            <w:drawing>
              <wp:anchor distT="0" distB="0" distL="114300" distR="114300" simplePos="0" relativeHeight="251659264" behindDoc="0" locked="0" layoutInCell="1" allowOverlap="1" wp14:anchorId="3DCA5E7B" wp14:editId="17975CC4">
                <wp:simplePos x="0" y="0"/>
                <wp:positionH relativeFrom="column">
                  <wp:posOffset>2937294</wp:posOffset>
                </wp:positionH>
                <wp:positionV relativeFrom="paragraph">
                  <wp:posOffset>371655</wp:posOffset>
                </wp:positionV>
                <wp:extent cx="261480" cy="286313"/>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61480" cy="286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1F68E3" w:rsidRDefault="0046202F" w:rsidP="009C493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6" o:spid="_x0000_s1050" type="#_x0000_t202" style="position:absolute;left:0;text-align:left;margin-left:231.3pt;margin-top:29.25pt;width:20.6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X0gQIAAG0FAAAOAAAAZHJzL2Uyb0RvYy54bWysVE1v2zAMvQ/YfxB0X52kadYFdYqsRYcB&#10;RVusHXpWZKkxJomaxMTOfv0o2U6CbpcOu9gU+UTx45EXl601bKtCrMGVfHwy4kw5CVXtXkr+/enm&#10;wzlnEYWrhAGnSr5TkV8u3r+7aPxcTWANplKBkRMX540v+RrRz4siyrWyIp6AV46MGoIVSMfwUlRB&#10;NOTdmmIyGs2KBkLlA0gVI2mvOyNfZP9aK4n3WkeFzJScYsP8Dfm7St9icSHmL0H4dS37MMQ/RGFF&#10;7ejRvatrgYJtQv2HK1vLABE0nkiwBWhdS5VzoGzGo1fZPK6FVzkXKk70+zLF/+dW3m0fAqurkk8/&#10;zjhzwlKTnlSL7DO0LOmoQo2PcwI+eoJiSwbq9KCPpEyJtzrY9KeUGNmp1rt9fZM7ScrJbDw9J4sk&#10;0+R8djo+TV6Kw2UfIn5RYFkSSh6ofbmqYnsbsYMOkPSWg5vamNxC41hT8tnp2Shf2FvIuXEJqzIZ&#10;ejcpoS7wLOHOqIQx7pvSVIwcf1JkGqorE9hWEIGElMphTj37JXRCaQriLRd7/CGqt1zu8hheBof7&#10;y7Z2EHL2r8Kufgwh6w5PNT/KO4nYrtrMgq4lSbWCakf9DtDNTPTypqau3IqIDyLQkFAjafDxnj7a&#10;AFUfeomzNYRff9MnPHGXrJw1NHQljz83IijOzFdHrP40nk7TlObD9OzjhA7h2LI6triNvQJqy5hW&#10;jJdZTHg0g6gD2GfaD8v0KpmEk/R2yXEQr7BbBbRfpFouM4jm0gu8dY9eJtepS4lzT+2zCL4nJhKj&#10;72AYTzF/xc8Om246WG4QdJ3Je6hq3wCa6Uz/fv+kpXF8zqjDllz8BgAA//8DAFBLAwQUAAYACAAA&#10;ACEA9t0kG+EAAAAKAQAADwAAAGRycy9kb3ducmV2LnhtbEyPTUvDQBRF94L/YXiCOzvT1IQQMykl&#10;UATRRWs37l4y0yR0PmJm2kZ/vc+VLh/vcO+55Xq2hl30FAbvJCwXAph2rVeD6yQc3rcPObAQ0Sk0&#10;3mkJXzrAurq9KbFQ/up2+rKPHaMQFwqU0Mc4FpyHttcWw8KP2tHv6CeLkc6p42rCK4VbwxMhMm5x&#10;cNTQ46jrXren/dlKeKm3b7hrEpt/m/r59bgZPw8fqZT3d/PmCVjUc/yD4Vef1KEip8afnQrMSHjM&#10;koxQCWmeAiMgFSva0hApVhnwquT/J1Q/AAAA//8DAFBLAQItABQABgAIAAAAIQC2gziS/gAAAOEB&#10;AAATAAAAAAAAAAAAAAAAAAAAAABbQ29udGVudF9UeXBlc10ueG1sUEsBAi0AFAAGAAgAAAAhADj9&#10;If/WAAAAlAEAAAsAAAAAAAAAAAAAAAAALwEAAF9yZWxzLy5yZWxzUEsBAi0AFAAGAAgAAAAhAG5k&#10;VfSBAgAAbQUAAA4AAAAAAAAAAAAAAAAALgIAAGRycy9lMm9Eb2MueG1sUEsBAi0AFAAGAAgAAAAh&#10;APbdJBvhAAAACgEAAA8AAAAAAAAAAAAAAAAA2wQAAGRycy9kb3ducmV2LnhtbFBLBQYAAAAABAAE&#10;APMAAADpBQAAAAA=&#10;" filled="f" stroked="f" strokeweight=".5pt">
                <v:textbox>
                  <w:txbxContent>
                    <w:p w:rsidR="0046202F" w:rsidRPr="001F68E3" w:rsidRDefault="0046202F" w:rsidP="009C4931">
                      <w:pPr>
                        <w:rPr>
                          <w:lang w:val="en-US"/>
                        </w:rPr>
                      </w:pPr>
                    </w:p>
                  </w:txbxContent>
                </v:textbox>
              </v:shape>
            </w:pict>
          </mc:Fallback>
        </mc:AlternateContent>
      </w:r>
      <w:r w:rsidRPr="004A39C5">
        <w:rPr>
          <w:noProof/>
          <w:lang w:val="en-US"/>
        </w:rPr>
        <mc:AlternateContent>
          <mc:Choice Requires="wpg">
            <w:drawing>
              <wp:anchor distT="0" distB="0" distL="114300" distR="114300" simplePos="0" relativeHeight="251657216" behindDoc="0" locked="0" layoutInCell="1" allowOverlap="1" wp14:anchorId="24CE9B01" wp14:editId="251D3A00">
                <wp:simplePos x="0" y="0"/>
                <wp:positionH relativeFrom="column">
                  <wp:posOffset>81280</wp:posOffset>
                </wp:positionH>
                <wp:positionV relativeFrom="paragraph">
                  <wp:posOffset>148590</wp:posOffset>
                </wp:positionV>
                <wp:extent cx="427355" cy="2315210"/>
                <wp:effectExtent l="0" t="0" r="0" b="0"/>
                <wp:wrapNone/>
                <wp:docPr id="422" name="Group 422"/>
                <wp:cNvGraphicFramePr/>
                <a:graphic xmlns:a="http://schemas.openxmlformats.org/drawingml/2006/main">
                  <a:graphicData uri="http://schemas.microsoft.com/office/word/2010/wordprocessingGroup">
                    <wpg:wgp>
                      <wpg:cNvGrpSpPr/>
                      <wpg:grpSpPr>
                        <a:xfrm>
                          <a:off x="0" y="0"/>
                          <a:ext cx="427355" cy="2315210"/>
                          <a:chOff x="204959" y="209131"/>
                          <a:chExt cx="428184" cy="2315773"/>
                        </a:xfrm>
                      </wpg:grpSpPr>
                      <wps:wsp>
                        <wps:cNvPr id="423" name="Text Box 423"/>
                        <wps:cNvSpPr txBox="1"/>
                        <wps:spPr>
                          <a:xfrm>
                            <a:off x="250371" y="209131"/>
                            <a:ext cx="382772" cy="368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7463D2" w:rsidRDefault="0046202F" w:rsidP="009C4931">
                              <w:pPr>
                                <w:rPr>
                                  <w:sz w:val="32"/>
                                  <w:szCs w:val="32"/>
                                  <w:lang w:val="en-US"/>
                                </w:rPr>
                              </w:pPr>
                              <w:r w:rsidRPr="007463D2">
                                <w:rPr>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204959" y="2156604"/>
                            <a:ext cx="38227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7463D2" w:rsidRDefault="0046202F" w:rsidP="009C4931">
                              <w:pPr>
                                <w:rPr>
                                  <w:sz w:val="32"/>
                                  <w:szCs w:val="32"/>
                                  <w:lang w:val="en-US"/>
                                </w:rPr>
                              </w:pPr>
                              <w:r>
                                <w:rPr>
                                  <w:sz w:val="32"/>
                                  <w:szCs w:val="32"/>
                                  <w:lang w:val="en-US"/>
                                </w:rPr>
                                <w:t>b</w:t>
                              </w:r>
                              <w:r w:rsidRPr="007463D2">
                                <w:rPr>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22" o:spid="_x0000_s1051" style="position:absolute;left:0;text-align:left;margin-left:6.4pt;margin-top:11.7pt;width:33.65pt;height:182.3pt;z-index:251657216;mso-position-horizontal-relative:text;mso-position-vertical-relative:text;mso-width-relative:margin;mso-height-relative:margin" coordorigin="2049,2091" coordsize="4281,2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QQMAAJsKAAAOAAAAZHJzL2Uyb0RvYy54bWzsVslu2zAQvRfoPxC8N9otW4gcuGkTFAiS&#10;oEmRM01TtlCJZEnaUvr1HVKLXSeXpGhOuchchsOZN/OeeXrW1hXaMaVLwXMcnPgYMU7FquTrHP+4&#10;v/g0xUgbwlekEpzl+JFpfDb/+OG0kRkLxUZUK6YQOOE6a2SON8bIzPM03bCa6BMhGYfNQqiaGJiq&#10;tbdSpAHvdeWFvj/xGqFWUgnKtIbVL90mnjv/RcGouSkKzQyqcgyxGfdV7ru0X29+SrK1InJT0j4M&#10;8oooalJyuHR09YUYgraqfOKqLqkSWhTmhIraE0VRUuZygGwC/yibSyW20uWyzpq1HGECaI9werVb&#10;er27Vahc5TgOQ4w4qaFI7l5kFwCeRq4zsLpU8k7eqn5h3c1sxm2havsLuaDWAfs4AstagygsxmEa&#10;JQlGFLbCKEjCoEeebqA89ljox7NkhpE18GdBFHSVoZuvo4tpMI33LtI0sibeEIBn4xzDaiS0k94j&#10;pv8NsbsNkcwVQlssRsSiAbF7m+ln0QJoLix7PxhaxJBpYQO40YGpMw2LzwAXJn6UBk8QGCCMpmGa&#10;QoUshNFkOoXxYfokk0qbSyZqZAc5VtD6riPJ7kqbznQwsbdzcVFWFayTrOKoyfEkSnx3YNwBbCtu&#10;DZgjUu/Gptal4EbmsWKdk++sgEZyLWAXHIXZeaXQjgD5CKWMGweC8wvW1qqAIF5ysLffR/WSw10e&#10;w82Cm/FwXXKhXPZHYa9+DiEXnT203EHedmjaZesYFMRDiZdi9QiVV6LTGy3pRQlVuSLa3BIFAgNS&#10;BKJpbuBTVALQF/0Io41Qv59bt/bQxbCLUQOClWP9a0sUw6j6xqG/Z0EcW4VzkzhJQ5iow53l4Q7f&#10;1ucCygINB9G5obU31TAslKgfQFsX9lbYIpzC3Tk2w/DcdDIK2kzZYuGMQNMkMVf8TlLr2lbJ9tx9&#10;+0CU7BvTQEdfi4FRJDvqz87WnuRisTWiKF3zWqA7VPsCALutNr0JzUF2OmE8oPlY65fS/EDogmQy&#10;8Z0j4Fivc8DzMAW8e55HvlPKUebeed6J1BFN/1aX/83z5J3nb8tz9+cOLyD3f9+/1uwT63DudGH/&#10;ppz/AQAA//8DAFBLAwQUAAYACAAAACEA/z9ngd4AAAAIAQAADwAAAGRycy9kb3ducmV2LnhtbEyP&#10;T0vDQBTE74LfYXkFb3bzRyWk2ZRS1FMRbAXxts2+JqHZtyG7TdJv7/Nkj8MMM78p1rPtxIiDbx0p&#10;iJcRCKTKmZZqBV+Ht8cMhA+ajO4coYIreliX93eFzo2b6BPHfagFl5DPtYImhD6X0lcNWu2Xrkdi&#10;7+QGqwPLoZZm0BOX204mUfQirW6JFxrd47bB6ry/WAXvk542afw67s6n7fXn8PzxvYtRqYfFvFmB&#10;CDiH/zD84TM6lMx0dBcyXnSsEyYPCpL0CQT7WRSDOCpIsywCWRby9kD5CwAA//8DAFBLAQItABQA&#10;BgAIAAAAIQC2gziS/gAAAOEBAAATAAAAAAAAAAAAAAAAAAAAAABbQ29udGVudF9UeXBlc10ueG1s&#10;UEsBAi0AFAAGAAgAAAAhADj9If/WAAAAlAEAAAsAAAAAAAAAAAAAAAAALwEAAF9yZWxzLy5yZWxz&#10;UEsBAi0AFAAGAAgAAAAhAMszn/5BAwAAmwoAAA4AAAAAAAAAAAAAAAAALgIAAGRycy9lMm9Eb2Mu&#10;eG1sUEsBAi0AFAAGAAgAAAAhAP8/Z4HeAAAACAEAAA8AAAAAAAAAAAAAAAAAmwUAAGRycy9kb3du&#10;cmV2LnhtbFBLBQYAAAAABAAEAPMAAACmBgAAAAA=&#10;">
                <v:shape id="Text Box 423" o:spid="_x0000_s1052" type="#_x0000_t202" style="position:absolute;left:2503;top:2091;width:3828;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rkM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5DHAAAA3AAAAA8AAAAAAAAAAAAAAAAAmAIAAGRy&#10;cy9kb3ducmV2LnhtbFBLBQYAAAAABAAEAPUAAACMAwAAAAA=&#10;" filled="f" stroked="f" strokeweight=".5pt">
                  <v:textbox>
                    <w:txbxContent>
                      <w:p w:rsidR="0046202F" w:rsidRPr="007463D2" w:rsidRDefault="0046202F" w:rsidP="009C4931">
                        <w:pPr>
                          <w:rPr>
                            <w:sz w:val="32"/>
                            <w:szCs w:val="32"/>
                            <w:lang w:val="en-US"/>
                          </w:rPr>
                        </w:pPr>
                        <w:r w:rsidRPr="007463D2">
                          <w:rPr>
                            <w:sz w:val="32"/>
                            <w:szCs w:val="32"/>
                            <w:lang w:val="en-US"/>
                          </w:rPr>
                          <w:t>a)</w:t>
                        </w:r>
                      </w:p>
                    </w:txbxContent>
                  </v:textbox>
                </v:shape>
                <v:shape id="Text Box 424" o:spid="_x0000_s1053" type="#_x0000_t202" style="position:absolute;left:2049;top:21566;width:382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46202F" w:rsidRPr="007463D2" w:rsidRDefault="0046202F" w:rsidP="009C4931">
                        <w:pPr>
                          <w:rPr>
                            <w:sz w:val="32"/>
                            <w:szCs w:val="32"/>
                            <w:lang w:val="en-US"/>
                          </w:rPr>
                        </w:pPr>
                        <w:r>
                          <w:rPr>
                            <w:sz w:val="32"/>
                            <w:szCs w:val="32"/>
                            <w:lang w:val="en-US"/>
                          </w:rPr>
                          <w:t>b</w:t>
                        </w:r>
                        <w:r w:rsidRPr="007463D2">
                          <w:rPr>
                            <w:sz w:val="32"/>
                            <w:szCs w:val="32"/>
                            <w:lang w:val="en-US"/>
                          </w:rPr>
                          <w:t>)</w:t>
                        </w:r>
                      </w:p>
                    </w:txbxContent>
                  </v:textbox>
                </v:shape>
              </v:group>
            </w:pict>
          </mc:Fallback>
        </mc:AlternateContent>
      </w:r>
      <w:r w:rsidRPr="004A39C5">
        <w:rPr>
          <w:noProof/>
          <w:lang w:val="en-US"/>
        </w:rPr>
        <w:drawing>
          <wp:inline distT="0" distB="0" distL="0" distR="0" wp14:anchorId="6D46D429" wp14:editId="514611A5">
            <wp:extent cx="4264573" cy="1710559"/>
            <wp:effectExtent l="0" t="0" r="3175" b="44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3465" cy="1710115"/>
                    </a:xfrm>
                    <a:prstGeom prst="rect">
                      <a:avLst/>
                    </a:prstGeom>
                    <a:noFill/>
                  </pic:spPr>
                </pic:pic>
              </a:graphicData>
            </a:graphic>
          </wp:inline>
        </w:drawing>
      </w:r>
    </w:p>
    <w:p w:rsidR="009C4931" w:rsidRPr="004A39C5" w:rsidRDefault="009C4931" w:rsidP="00C9356D">
      <w:pPr>
        <w:pStyle w:val="Caption"/>
        <w:jc w:val="center"/>
      </w:pPr>
      <w:r w:rsidRPr="004A39C5">
        <w:rPr>
          <w:noProof/>
          <w:lang w:val="en-US"/>
        </w:rPr>
        <w:drawing>
          <wp:inline distT="0" distB="0" distL="0" distR="0" wp14:anchorId="081FBE63" wp14:editId="44D78E77">
            <wp:extent cx="4379450" cy="161469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2982" cy="1615992"/>
                    </a:xfrm>
                    <a:prstGeom prst="rect">
                      <a:avLst/>
                    </a:prstGeom>
                    <a:noFill/>
                  </pic:spPr>
                </pic:pic>
              </a:graphicData>
            </a:graphic>
          </wp:inline>
        </w:drawing>
      </w:r>
    </w:p>
    <w:p w:rsidR="009C4931" w:rsidRPr="004A39C5" w:rsidRDefault="009C4931" w:rsidP="00C9356D">
      <w:pPr>
        <w:pStyle w:val="Caption"/>
        <w:jc w:val="center"/>
      </w:pPr>
      <w:bookmarkStart w:id="270" w:name="_Ref2065520"/>
      <w:bookmarkStart w:id="271" w:name="_Toc2950454"/>
      <w:bookmarkStart w:id="272" w:name="_Toc6731664"/>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6</w:t>
      </w:r>
      <w:r w:rsidR="00001B7B" w:rsidRPr="004A39C5">
        <w:fldChar w:fldCharType="end"/>
      </w:r>
      <w:bookmarkEnd w:id="270"/>
      <w:r w:rsidRPr="004A39C5">
        <w:t>: a) Transmitted signal intensity measurement with a lock-in amplifier; b) Transmitted signal intensity measurement with a CCD  camera.</w:t>
      </w:r>
      <w:bookmarkEnd w:id="271"/>
      <w:bookmarkEnd w:id="272"/>
    </w:p>
    <w:p w:rsidR="009C4931" w:rsidRPr="004A39C5" w:rsidRDefault="009C4931" w:rsidP="00C9356D">
      <w:pPr>
        <w:spacing w:line="240" w:lineRule="auto"/>
        <w:jc w:val="both"/>
      </w:pPr>
      <w:r w:rsidRPr="004A39C5">
        <w:tab/>
        <w:t xml:space="preserve">In the lock-in amplifier scheme, coherent light at a wavelength of </w:t>
      </w:r>
      <w:r w:rsidR="00FA67AC" w:rsidRPr="004A39C5">
        <w:t xml:space="preserve">    </w:t>
      </w:r>
      <w:r w:rsidRPr="004A39C5">
        <w:t xml:space="preserve">632.8 nm was generated with a He-Ne laser (JSD Uniphase, model # 1125, 2 </w:t>
      </w:r>
      <w:r w:rsidRPr="004A39C5">
        <w:lastRenderedPageBreak/>
        <w:t>mW). The light was passed through a 50-</w:t>
      </w:r>
      <w:r w:rsidRPr="004A39C5">
        <w:rPr>
          <w:rFonts w:cstheme="minorHAnsi"/>
        </w:rPr>
        <w:t>μ</w:t>
      </w:r>
      <w:r w:rsidRPr="004A39C5">
        <w:t xml:space="preserve">m spatial filter to enable collimating and expanding the laser beam. A Stanford Research Systems lock-in amplifier was included in this setup as shown in </w:t>
      </w:r>
      <w:r w:rsidRPr="004A39C5">
        <w:fldChar w:fldCharType="begin"/>
      </w:r>
      <w:r w:rsidRPr="004A39C5">
        <w:instrText xml:space="preserve"> REF _Ref2065520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6</w:t>
      </w:r>
      <w:r w:rsidRPr="004A39C5">
        <w:fldChar w:fldCharType="end"/>
      </w:r>
      <w:r w:rsidRPr="004A39C5">
        <w:t xml:space="preserve">a in order to ensure very accurate capturing of intensity changes of the SPR light transmitted by the sample. The light coming from the spatial filter was passed through a rotating mechanical chopper connected to the amplifier through the chopper control unit. Then it was collimated and passed through a variable iris, creating a beam approximately 2.5 mm in diameter. A beam of this diameter formed a spot on the sample’s surface covering about one-fourth of the CSRG area as illustrated in </w:t>
      </w:r>
      <w:r w:rsidRPr="004A39C5">
        <w:fldChar w:fldCharType="begin"/>
      </w:r>
      <w:r w:rsidRPr="004A39C5">
        <w:instrText xml:space="preserve"> REF _Ref2321428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7</w:t>
      </w:r>
      <w:r w:rsidRPr="004A39C5">
        <w:fldChar w:fldCharType="end"/>
      </w:r>
      <w:r w:rsidRPr="004A39C5">
        <w:t>. After the iris, the light beam passed through a vertically aligned polarizer and then through the sample</w:t>
      </w:r>
      <w:r w:rsidR="00C13E4D" w:rsidRPr="004A39C5">
        <w:t>,</w:t>
      </w:r>
      <w:r w:rsidRPr="004A39C5">
        <w:t xml:space="preserve"> which was placed on a vertically and horizontally adjustable holder. The CSRG’s primary grating grooves were oriented horizontally in order to provide consistency with the samples’ orientation during the spectrum measurement procedure. Then, the light transmitted by the sample was passed through a second linear polarizer with its axis perpendicular to the first polarizer’s direction, thus ensuring that only the light resulting from the SPR excitation is registered by the photodiode. The value of the current generated by the photodiode was then displayed on the lock-in amplifier display and recorded. The sample and the photodiode’s vertical/horizontal position were adjusted in order to obtain maximum signal strength.</w:t>
      </w:r>
    </w:p>
    <w:p w:rsidR="009C4931" w:rsidRPr="004A39C5" w:rsidRDefault="009C4931" w:rsidP="00C9356D">
      <w:pPr>
        <w:spacing w:line="240" w:lineRule="auto"/>
        <w:jc w:val="both"/>
      </w:pPr>
    </w:p>
    <w:p w:rsidR="009C4931" w:rsidRPr="004A39C5" w:rsidRDefault="009C4931" w:rsidP="00C9356D">
      <w:pPr>
        <w:keepNext/>
        <w:spacing w:line="240" w:lineRule="auto"/>
        <w:jc w:val="center"/>
      </w:pPr>
      <w:r w:rsidRPr="004A39C5">
        <w:rPr>
          <w:noProof/>
          <w:lang w:val="en-US"/>
        </w:rPr>
        <w:drawing>
          <wp:inline distT="0" distB="0" distL="0" distR="0" wp14:anchorId="1C815568" wp14:editId="28B63905">
            <wp:extent cx="2365375" cy="1542415"/>
            <wp:effectExtent l="0" t="0" r="0"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5375" cy="1542415"/>
                    </a:xfrm>
                    <a:prstGeom prst="rect">
                      <a:avLst/>
                    </a:prstGeom>
                    <a:noFill/>
                  </pic:spPr>
                </pic:pic>
              </a:graphicData>
            </a:graphic>
          </wp:inline>
        </w:drawing>
      </w:r>
    </w:p>
    <w:p w:rsidR="009C4931" w:rsidRPr="004A39C5" w:rsidRDefault="009C4931" w:rsidP="00C9356D">
      <w:pPr>
        <w:pStyle w:val="Caption"/>
        <w:jc w:val="center"/>
      </w:pPr>
      <w:bookmarkStart w:id="273" w:name="_Ref2321428"/>
      <w:bookmarkStart w:id="274" w:name="_Toc2950455"/>
      <w:bookmarkStart w:id="275" w:name="_Toc6731665"/>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7</w:t>
      </w:r>
      <w:r w:rsidR="00001B7B" w:rsidRPr="004A39C5">
        <w:fldChar w:fldCharType="end"/>
      </w:r>
      <w:bookmarkEnd w:id="273"/>
      <w:r w:rsidRPr="004A39C5">
        <w:t>: Sample illumination for transmitted signal intensity measurement.</w:t>
      </w:r>
      <w:bookmarkEnd w:id="274"/>
      <w:bookmarkEnd w:id="275"/>
    </w:p>
    <w:p w:rsidR="009C4931" w:rsidRPr="004A39C5" w:rsidRDefault="009C4931" w:rsidP="00C9356D">
      <w:pPr>
        <w:spacing w:line="240" w:lineRule="auto"/>
        <w:jc w:val="both"/>
      </w:pPr>
      <w:r w:rsidRPr="004A39C5">
        <w:tab/>
        <w:t xml:space="preserve">After the transmitted signal intensity had been measured with the photodiode, the chopper was removed from the light path and the photodiode was replaced with a </w:t>
      </w:r>
      <w:r w:rsidRPr="004A39C5">
        <w:rPr>
          <w:lang w:val="en-US"/>
        </w:rPr>
        <w:t>high-dynamic-range monochromatic CCD camera with 762x576 pixel matrix (</w:t>
      </w:r>
      <w:r w:rsidRPr="004A39C5">
        <w:t>Edmund Optics EO-04138M MONO HDR), which was installed on a separate</w:t>
      </w:r>
      <w:r w:rsidR="00F531CC" w:rsidRPr="004A39C5">
        <w:t>ly</w:t>
      </w:r>
      <w:r w:rsidRPr="004A39C5">
        <w:t xml:space="preserve"> adjustable fixture. The image from the camera was </w:t>
      </w:r>
      <w:r w:rsidRPr="004A39C5">
        <w:lastRenderedPageBreak/>
        <w:t xml:space="preserve">displayed on a computer monitor allowing visual control of the camera position with respect to the light spot. The camera position was adjusted so that the light spot was centered on the camera’s CCD sensor. A raw image with no software filtering was recorded in the BMP format with 8-bit, 256-level greyscale. Subsequently, the obtained BMP image was converted to a data format allowing the obtaining of an average value of the level of gray of the whole image matrix. </w:t>
      </w:r>
    </w:p>
    <w:p w:rsidR="009C4931" w:rsidRPr="004A39C5" w:rsidRDefault="009C4931" w:rsidP="00C9356D">
      <w:pPr>
        <w:spacing w:line="240" w:lineRule="auto"/>
        <w:jc w:val="both"/>
      </w:pPr>
      <w:r w:rsidRPr="004A39C5">
        <w:tab/>
        <w:t xml:space="preserve">After the intensity and image brightness data were collected, the sample was placed in the spectrum measurement setup and the SPR spectrum data were recorded as described in Section </w:t>
      </w:r>
      <w:r w:rsidRPr="004A39C5">
        <w:fldChar w:fldCharType="begin"/>
      </w:r>
      <w:r w:rsidRPr="004A39C5">
        <w:instrText xml:space="preserve"> REF _Ref3377789 \r \h </w:instrText>
      </w:r>
      <w:r w:rsidR="00C9356D" w:rsidRPr="004A39C5">
        <w:instrText xml:space="preserve"> \* MERGEFORMAT </w:instrText>
      </w:r>
      <w:r w:rsidRPr="004A39C5">
        <w:fldChar w:fldCharType="separate"/>
      </w:r>
      <w:r w:rsidR="007E13CF">
        <w:t>3.3</w:t>
      </w:r>
      <w:r w:rsidRPr="004A39C5">
        <w:fldChar w:fldCharType="end"/>
      </w:r>
      <w:r w:rsidRPr="004A39C5">
        <w:t xml:space="preserve">. For each tested sample, the signal strength was registered at a wavelength of 632.8 nm only. </w:t>
      </w:r>
    </w:p>
    <w:p w:rsidR="009C4931" w:rsidRPr="004A39C5" w:rsidRDefault="009C4931" w:rsidP="00C9356D">
      <w:pPr>
        <w:spacing w:line="240" w:lineRule="auto"/>
        <w:jc w:val="both"/>
      </w:pPr>
      <w:r w:rsidRPr="004A39C5">
        <w:tab/>
        <w:t>The described three-stage procedure, which include</w:t>
      </w:r>
      <w:r w:rsidR="00FA67AC" w:rsidRPr="004A39C5">
        <w:t>s</w:t>
      </w:r>
      <w:r w:rsidRPr="004A39C5">
        <w:t xml:space="preserve"> the transmitted signal intensity measurement with a photodiode, the transmitted signal intensity measurement with a camera, and the SPR spectrum measurement, were repeated for each selected sample with different sucrose concentration (0, 5, 10, and 15%). The data sets obtained from each measurement procedure were normalized to their maximum and compared for each sample. An example of a resulting plot combining the three procedures</w:t>
      </w:r>
      <w:r w:rsidR="00C13E4D" w:rsidRPr="004A39C5">
        <w:t>’</w:t>
      </w:r>
      <w:r w:rsidRPr="004A39C5">
        <w:t xml:space="preserve"> results</w:t>
      </w:r>
      <w:r w:rsidR="00C13E4D" w:rsidRPr="004A39C5">
        <w:t>,</w:t>
      </w:r>
      <w:r w:rsidRPr="004A39C5">
        <w:t xml:space="preserve"> as functions of the bulk RI for one sample</w:t>
      </w:r>
      <w:r w:rsidR="00C13E4D" w:rsidRPr="004A39C5">
        <w:t>,</w:t>
      </w:r>
      <w:r w:rsidRPr="004A39C5">
        <w:t xml:space="preserve"> is </w:t>
      </w:r>
      <w:r w:rsidR="00C13E4D" w:rsidRPr="004A39C5">
        <w:t xml:space="preserve">shown </w:t>
      </w:r>
      <w:r w:rsidRPr="004A39C5">
        <w:t xml:space="preserve">in </w:t>
      </w:r>
      <w:r w:rsidRPr="004A39C5">
        <w:fldChar w:fldCharType="begin"/>
      </w:r>
      <w:r w:rsidRPr="004A39C5">
        <w:instrText xml:space="preserve"> REF _Ref3896451 \h </w:instrText>
      </w:r>
      <w:r w:rsidR="00C9356D" w:rsidRPr="004A39C5">
        <w:instrText xml:space="preserve">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8</w:t>
      </w:r>
      <w:r w:rsidRPr="004A39C5">
        <w:fldChar w:fldCharType="end"/>
      </w:r>
      <w:r w:rsidRPr="004A39C5">
        <w:t>.</w:t>
      </w:r>
    </w:p>
    <w:p w:rsidR="009C4931" w:rsidRPr="004A39C5" w:rsidRDefault="009C4931" w:rsidP="00C9356D">
      <w:pPr>
        <w:keepNext/>
        <w:spacing w:line="240" w:lineRule="auto"/>
        <w:jc w:val="center"/>
      </w:pPr>
      <w:r w:rsidRPr="004A39C5">
        <w:rPr>
          <w:noProof/>
          <w:lang w:val="en-US"/>
        </w:rPr>
        <w:lastRenderedPageBreak/>
        <w:drawing>
          <wp:inline distT="0" distB="0" distL="0" distR="0" wp14:anchorId="71B63E2B" wp14:editId="777BF127">
            <wp:extent cx="4572000" cy="3995928"/>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995928"/>
                    </a:xfrm>
                    <a:prstGeom prst="rect">
                      <a:avLst/>
                    </a:prstGeom>
                    <a:noFill/>
                    <a:ln>
                      <a:noFill/>
                    </a:ln>
                    <a:effectLst/>
                    <a:extLst/>
                  </pic:spPr>
                </pic:pic>
              </a:graphicData>
            </a:graphic>
          </wp:inline>
        </w:drawing>
      </w:r>
    </w:p>
    <w:p w:rsidR="009C4931" w:rsidRPr="004A39C5" w:rsidRDefault="009C4931" w:rsidP="00C9356D">
      <w:pPr>
        <w:pStyle w:val="Caption"/>
        <w:jc w:val="center"/>
      </w:pPr>
      <w:bookmarkStart w:id="276" w:name="_Ref3896451"/>
      <w:bookmarkStart w:id="277" w:name="_Toc6731666"/>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8</w:t>
      </w:r>
      <w:r w:rsidR="00001B7B" w:rsidRPr="004A39C5">
        <w:fldChar w:fldCharType="end"/>
      </w:r>
      <w:bookmarkEnd w:id="276"/>
      <w:r w:rsidRPr="004A39C5">
        <w:t>: Signal strength at a wavelength of 632.8 nm, signal intensity measured with a lock-in amplifier, and images brightness</w:t>
      </w:r>
      <w:r w:rsidR="004C3279" w:rsidRPr="004A39C5">
        <w:t xml:space="preserve"> measured for a sample</w:t>
      </w:r>
      <w:r w:rsidRPr="004A39C5">
        <w:t xml:space="preserve"> as functions of the bulk RI</w:t>
      </w:r>
      <w:r w:rsidR="004C3279" w:rsidRPr="004A39C5">
        <w:t xml:space="preserve"> and compared on a single plot</w:t>
      </w:r>
      <w:r w:rsidRPr="004A39C5">
        <w:t>.</w:t>
      </w:r>
      <w:bookmarkEnd w:id="277"/>
      <w:r w:rsidRPr="004A39C5">
        <w:t xml:space="preserve"> </w:t>
      </w:r>
    </w:p>
    <w:p w:rsidR="00A91D51" w:rsidRPr="004A39C5" w:rsidRDefault="00A91D51" w:rsidP="00C9356D">
      <w:pPr>
        <w:spacing w:line="240" w:lineRule="auto"/>
        <w:jc w:val="both"/>
      </w:pPr>
    </w:p>
    <w:p w:rsidR="009C4931" w:rsidRPr="004A39C5" w:rsidRDefault="009C4931" w:rsidP="00C9356D">
      <w:pPr>
        <w:spacing w:line="240" w:lineRule="auto"/>
        <w:jc w:val="both"/>
      </w:pPr>
      <w:r w:rsidRPr="004A39C5">
        <w:t>Thus, the correlation between the SPR spectrum change, the SPR transmitted light intensity change, and the image brightness variation with respect to the bulk RI changes could be observed.</w:t>
      </w:r>
      <w:bookmarkStart w:id="278" w:name="_Toc2686850"/>
    </w:p>
    <w:p w:rsidR="009C4931" w:rsidRPr="004A39C5" w:rsidRDefault="009C4931" w:rsidP="00C9356D">
      <w:pPr>
        <w:pStyle w:val="Heading2"/>
        <w:spacing w:line="240" w:lineRule="auto"/>
      </w:pPr>
      <w:bookmarkStart w:id="279" w:name="_Toc6659520"/>
      <w:r w:rsidRPr="004A39C5">
        <w:t>Microscopy Imaging of Inhomogeneous Mixture</w:t>
      </w:r>
      <w:bookmarkEnd w:id="278"/>
      <w:r w:rsidRPr="004A39C5">
        <w:t>s</w:t>
      </w:r>
      <w:bookmarkEnd w:id="279"/>
    </w:p>
    <w:p w:rsidR="009C4931" w:rsidRPr="004A39C5" w:rsidRDefault="009C4931" w:rsidP="00C9356D">
      <w:pPr>
        <w:spacing w:line="240" w:lineRule="auto"/>
        <w:jc w:val="both"/>
      </w:pPr>
      <w:r w:rsidRPr="004A39C5">
        <w:t xml:space="preserve">Two different setups were arranged to obtain images of inhomogeneous mixtures. In both setups, the samples were irradiated with light at 632.8 nm wavelength. The key difference between the microscopy imaging setups was that in one of them a coherent light beam from a laser was used, while for the second setup, an incoherent white light beam was filtered with a 632.8 </w:t>
      </w:r>
      <w:r w:rsidRPr="004A39C5">
        <w:rPr>
          <w:i/>
        </w:rPr>
        <w:t>nm</w:t>
      </w:r>
      <w:r w:rsidRPr="004A39C5">
        <w:t xml:space="preserve"> narrow band filter.</w:t>
      </w:r>
    </w:p>
    <w:p w:rsidR="009C4931" w:rsidRPr="004A39C5" w:rsidRDefault="009C4931" w:rsidP="00C9356D">
      <w:pPr>
        <w:spacing w:line="240" w:lineRule="auto"/>
        <w:ind w:firstLine="431"/>
        <w:jc w:val="both"/>
        <w:rPr>
          <w:lang w:val="en-US"/>
        </w:rPr>
      </w:pPr>
      <w:r w:rsidRPr="004A39C5">
        <w:lastRenderedPageBreak/>
        <w:t>For this work, five types of inhomogeneous aqueous mixtures were</w:t>
      </w:r>
      <w:r w:rsidR="00FA67AC" w:rsidRPr="004A39C5">
        <w:t xml:space="preserve"> made, using</w:t>
      </w:r>
      <w:r w:rsidRPr="004A39C5">
        <w:t xml:space="preserve">: silicon oil (CAS# S159-500), white mineral oil (CAS# 8012-15-1), corn starch (regular commercial grade), silica gel particles of 63-200 </w:t>
      </w:r>
      <w:r w:rsidRPr="004A39C5">
        <w:rPr>
          <w:rFonts w:cstheme="minorHAnsi"/>
        </w:rPr>
        <w:t>μ</w:t>
      </w:r>
      <w:r w:rsidRPr="004A39C5">
        <w:t xml:space="preserve">m size (CAS# 112926-00-8), and silica gel particles of 2-25 </w:t>
      </w:r>
      <w:r w:rsidRPr="004A39C5">
        <w:rPr>
          <w:rFonts w:cstheme="minorHAnsi"/>
        </w:rPr>
        <w:t>μ</w:t>
      </w:r>
      <w:r w:rsidRPr="004A39C5">
        <w:t xml:space="preserve">m size (CAS# 112926-00-8). </w:t>
      </w:r>
      <w:r w:rsidR="002F1BC8" w:rsidRPr="004A39C5">
        <w:t>Different mixture components were used in order to obtain a variety of mixtures in terms of components’ RIs, particle’s sizes, their interaction with the CSRG’s surface, and their behavio</w:t>
      </w:r>
      <w:r w:rsidR="00F71655" w:rsidRPr="004A39C5">
        <w:t>u</w:t>
      </w:r>
      <w:r w:rsidR="002F1BC8" w:rsidRPr="004A39C5">
        <w:t xml:space="preserve">r during mixture separation/sedimentation process.  </w:t>
      </w:r>
      <w:r w:rsidRPr="004A39C5">
        <w:t xml:space="preserve">All mixtures were prepared </w:t>
      </w:r>
      <w:r w:rsidRPr="004A39C5">
        <w:rPr>
          <w:lang w:val="en-US"/>
        </w:rPr>
        <w:t xml:space="preserve">with deionized water. Due to the quick separation of the oils in water and the short sedimentation time of the silica gel and the starch particles (within a minute), it was found that the exact substance/water ratio of these mixtures is of minimal importance for this work and can vary widely. A more important factor was the time frame </w:t>
      </w:r>
      <w:r w:rsidR="00C13E4D" w:rsidRPr="004A39C5">
        <w:rPr>
          <w:lang w:val="en-US"/>
        </w:rPr>
        <w:t xml:space="preserve">within which </w:t>
      </w:r>
      <w:r w:rsidRPr="004A39C5">
        <w:rPr>
          <w:lang w:val="en-US"/>
        </w:rPr>
        <w:t xml:space="preserve">the images were taken after a sample installation on the test holder. For the oils, the mixtures with the concentration from 1 to 5% (w/w) were tested with equal imaging outcome. For the silica gel and the starch, the concentration was approximately 1-3%. </w:t>
      </w:r>
    </w:p>
    <w:p w:rsidR="009C4931" w:rsidRPr="004A39C5" w:rsidRDefault="009C4931" w:rsidP="00C9356D">
      <w:pPr>
        <w:pStyle w:val="Heading3"/>
        <w:spacing w:line="240" w:lineRule="auto"/>
      </w:pPr>
      <w:bookmarkStart w:id="280" w:name="_Toc2686851"/>
      <w:bookmarkStart w:id="281" w:name="_Ref3987297"/>
      <w:bookmarkStart w:id="282" w:name="_Toc6659521"/>
      <w:r w:rsidRPr="004A39C5">
        <w:t>Microscopy Imaging of Inhomogeneous Mixture</w:t>
      </w:r>
      <w:r w:rsidR="00FA67AC" w:rsidRPr="004A39C5">
        <w:t>s</w:t>
      </w:r>
      <w:r w:rsidRPr="004A39C5">
        <w:t xml:space="preserve"> Irradiated with Coherent Light</w:t>
      </w:r>
      <w:bookmarkEnd w:id="280"/>
      <w:bookmarkEnd w:id="281"/>
      <w:bookmarkEnd w:id="282"/>
    </w:p>
    <w:p w:rsidR="009C4931" w:rsidRPr="004A39C5" w:rsidRDefault="009C4931" w:rsidP="00C9356D">
      <w:pPr>
        <w:spacing w:line="240" w:lineRule="auto"/>
        <w:jc w:val="both"/>
      </w:pPr>
      <w:r w:rsidRPr="004A39C5">
        <w:t>For the microscopy imaging of inhomogeneous mixture</w:t>
      </w:r>
      <w:r w:rsidR="00FA67AC" w:rsidRPr="004A39C5">
        <w:t>s</w:t>
      </w:r>
      <w:r w:rsidRPr="004A39C5">
        <w:t xml:space="preserve"> irradiated with coherent light, the optical setup is similar to the one used for the transmitted signal intensity measurement setup with the CCD camera. The images were obtained with a focusing convex lens placed between the second polarizer and the camera</w:t>
      </w:r>
      <w:r w:rsidR="00FA67AC" w:rsidRPr="004A39C5">
        <w:t>,</w:t>
      </w:r>
      <w:r w:rsidRPr="004A39C5">
        <w:t xml:space="preserve"> as illustrated in</w:t>
      </w:r>
      <w:r w:rsidR="00A91D51" w:rsidRPr="004A39C5">
        <w:t xml:space="preserve"> </w:t>
      </w:r>
      <w:r w:rsidR="00A91D51" w:rsidRPr="004A39C5">
        <w:fldChar w:fldCharType="begin"/>
      </w:r>
      <w:r w:rsidR="00A91D51" w:rsidRPr="004A39C5">
        <w:instrText xml:space="preserve"> REF _Ref3987399 \h </w:instrText>
      </w:r>
      <w:r w:rsidR="00C9356D" w:rsidRPr="004A39C5">
        <w:instrText xml:space="preserve"> \* MERGEFORMAT </w:instrText>
      </w:r>
      <w:r w:rsidR="00A91D51" w:rsidRPr="004A39C5">
        <w:fldChar w:fldCharType="separate"/>
      </w:r>
      <w:r w:rsidR="007E13CF" w:rsidRPr="004A39C5">
        <w:t xml:space="preserve">Figure </w:t>
      </w:r>
      <w:r w:rsidR="007E13CF">
        <w:rPr>
          <w:noProof/>
        </w:rPr>
        <w:t>3</w:t>
      </w:r>
      <w:r w:rsidR="007E13CF" w:rsidRPr="004A39C5">
        <w:rPr>
          <w:noProof/>
        </w:rPr>
        <w:t>.</w:t>
      </w:r>
      <w:r w:rsidR="007E13CF">
        <w:rPr>
          <w:noProof/>
        </w:rPr>
        <w:t>9</w:t>
      </w:r>
      <w:r w:rsidR="00A91D51" w:rsidRPr="004A39C5">
        <w:fldChar w:fldCharType="end"/>
      </w:r>
      <w:r w:rsidRPr="004A39C5">
        <w:t xml:space="preserve">. This was done so that the light coming from each micron-size area of the SRG would be expanded on several elements of the camera sensor (the sensor pixel size is 10 </w:t>
      </w:r>
      <w:r w:rsidRPr="004A39C5">
        <w:rPr>
          <w:rFonts w:cstheme="minorHAnsi"/>
        </w:rPr>
        <w:t>μ</w:t>
      </w:r>
      <w:r w:rsidRPr="004A39C5">
        <w:t>m) in order to obtain better images.</w:t>
      </w:r>
    </w:p>
    <w:p w:rsidR="009C4931" w:rsidRPr="004A39C5" w:rsidRDefault="009C4931" w:rsidP="00C9356D">
      <w:pPr>
        <w:keepNext/>
        <w:spacing w:line="240" w:lineRule="auto"/>
        <w:jc w:val="center"/>
      </w:pPr>
      <w:r w:rsidRPr="004A39C5">
        <w:rPr>
          <w:noProof/>
          <w:lang w:val="en-US"/>
        </w:rPr>
        <w:drawing>
          <wp:inline distT="0" distB="0" distL="0" distR="0" wp14:anchorId="68DF56FB" wp14:editId="5B18D816">
            <wp:extent cx="4083268" cy="1474076"/>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83316" cy="1474093"/>
                    </a:xfrm>
                    <a:prstGeom prst="rect">
                      <a:avLst/>
                    </a:prstGeom>
                    <a:noFill/>
                  </pic:spPr>
                </pic:pic>
              </a:graphicData>
            </a:graphic>
          </wp:inline>
        </w:drawing>
      </w:r>
    </w:p>
    <w:p w:rsidR="009C4931" w:rsidRPr="004A39C5" w:rsidRDefault="009C4931" w:rsidP="00C9356D">
      <w:pPr>
        <w:pStyle w:val="Caption"/>
        <w:jc w:val="center"/>
      </w:pPr>
      <w:bookmarkStart w:id="283" w:name="_Ref3987399"/>
      <w:bookmarkStart w:id="284" w:name="_Toc6731667"/>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9</w:t>
      </w:r>
      <w:r w:rsidR="00001B7B" w:rsidRPr="004A39C5">
        <w:fldChar w:fldCharType="end"/>
      </w:r>
      <w:bookmarkEnd w:id="283"/>
      <w:r w:rsidRPr="004A39C5">
        <w:t>: Imaging of inhomogeneous mixture</w:t>
      </w:r>
      <w:r w:rsidR="00FA67AC" w:rsidRPr="004A39C5">
        <w:t>s</w:t>
      </w:r>
      <w:r w:rsidRPr="004A39C5">
        <w:t xml:space="preserve"> with coherent light irradiation.</w:t>
      </w:r>
      <w:bookmarkEnd w:id="284"/>
    </w:p>
    <w:p w:rsidR="009C4931" w:rsidRPr="004A39C5" w:rsidRDefault="009C4931" w:rsidP="00C9356D">
      <w:pPr>
        <w:spacing w:line="240" w:lineRule="auto"/>
        <w:jc w:val="both"/>
      </w:pPr>
      <w:r w:rsidRPr="004A39C5">
        <w:lastRenderedPageBreak/>
        <w:tab/>
        <w:t xml:space="preserve">To choose a better grating area for imaging in terms of visual brightness of the image on the computer monitor, the sample was first prepared with pure deionized water and placed vertically on the holder as illustrated in </w:t>
      </w:r>
      <w:r w:rsidRPr="004A39C5">
        <w:fldChar w:fldCharType="begin"/>
      </w:r>
      <w:r w:rsidRPr="004A39C5">
        <w:instrText xml:space="preserve"> REF _Ref2339728 \h </w:instrText>
      </w:r>
      <w:r w:rsidR="00C9356D" w:rsidRPr="004A39C5">
        <w:instrText xml:space="preserve">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10</w:t>
      </w:r>
      <w:r w:rsidRPr="004A39C5">
        <w:fldChar w:fldCharType="end"/>
      </w:r>
      <w:r w:rsidRPr="004A39C5">
        <w:t xml:space="preserve">. </w:t>
      </w:r>
    </w:p>
    <w:p w:rsidR="009C4931" w:rsidRPr="004A39C5" w:rsidRDefault="002D4C2E" w:rsidP="00C9356D">
      <w:pPr>
        <w:keepNext/>
        <w:spacing w:line="240" w:lineRule="auto"/>
        <w:jc w:val="center"/>
      </w:pPr>
      <w:r w:rsidRPr="004A39C5">
        <w:rPr>
          <w:noProof/>
          <w:lang w:val="en-US"/>
        </w:rPr>
        <w:drawing>
          <wp:inline distT="0" distB="0" distL="0" distR="0" wp14:anchorId="6326BC53" wp14:editId="6013B16A">
            <wp:extent cx="3918281" cy="33242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24809" cy="3329763"/>
                    </a:xfrm>
                    <a:prstGeom prst="rect">
                      <a:avLst/>
                    </a:prstGeom>
                    <a:noFill/>
                  </pic:spPr>
                </pic:pic>
              </a:graphicData>
            </a:graphic>
          </wp:inline>
        </w:drawing>
      </w:r>
    </w:p>
    <w:p w:rsidR="009C4931" w:rsidRPr="004A39C5" w:rsidRDefault="009C4931" w:rsidP="00C9356D">
      <w:pPr>
        <w:pStyle w:val="Caption"/>
        <w:jc w:val="center"/>
      </w:pPr>
      <w:bookmarkStart w:id="285" w:name="_Ref2339728"/>
      <w:bookmarkStart w:id="286" w:name="_Toc2950457"/>
      <w:bookmarkStart w:id="287" w:name="_Toc6731668"/>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10</w:t>
      </w:r>
      <w:r w:rsidR="00001B7B" w:rsidRPr="004A39C5">
        <w:fldChar w:fldCharType="end"/>
      </w:r>
      <w:bookmarkEnd w:id="285"/>
      <w:r w:rsidRPr="004A39C5">
        <w:t>: Sample setup for imaging.</w:t>
      </w:r>
      <w:bookmarkEnd w:id="286"/>
      <w:bookmarkEnd w:id="287"/>
    </w:p>
    <w:p w:rsidR="009C4931" w:rsidRPr="004A39C5" w:rsidRDefault="009C4931" w:rsidP="00C9356D">
      <w:pPr>
        <w:spacing w:line="240" w:lineRule="auto"/>
        <w:jc w:val="both"/>
      </w:pPr>
      <w:r w:rsidRPr="004A39C5">
        <w:t xml:space="preserve">Adjusting the variable iris, the irradiated area diameter on the CSRG was set at approximately 2.5-3 </w:t>
      </w:r>
      <w:r w:rsidRPr="004A39C5">
        <w:rPr>
          <w:i/>
        </w:rPr>
        <w:t>mm</w:t>
      </w:r>
      <w:r w:rsidRPr="004A39C5">
        <w:t xml:space="preserve">. With the camera and the sample holder position adjustment, a zone of interest was chosen with the help of the image displayed on the computer monitor by the camera software. Then, the sample was removed from the fixture and the water in the sample was replaced by an inhomogeneous mixture. Before being placed on the CSRG, the mixture was thoroughly shaken by hand in a 10-ml vial. After the mixture replacement, the sample was placed back on the fixture. The images were registered in a timeframe within the mixture separation/sedimentation period in order to capture not only the mixture particles held on the grating surface but also the particles in motion.  The format of the registered images was 8-bit BMP 256-level grayscale for still images. Also, to capture the quick picture changes due to the mixture separation/sedimentation, videos were taken in the AVI format. Furthermore, the obtained AVI-files were converted into sequences of BMP still </w:t>
      </w:r>
      <w:r w:rsidRPr="004A39C5">
        <w:lastRenderedPageBreak/>
        <w:t>images using a publicly available online converter</w:t>
      </w:r>
      <w:r w:rsidR="00F7315A" w:rsidRPr="004A39C5">
        <w:t xml:space="preserve"> </w:t>
      </w:r>
      <w:r w:rsidR="00F7315A" w:rsidRPr="004A39C5">
        <w:rPr>
          <w:color w:val="17365D" w:themeColor="text2" w:themeShade="BF"/>
        </w:rPr>
        <w:t>www.filezigzag.com</w:t>
      </w:r>
      <w:r w:rsidRPr="004A39C5">
        <w:rPr>
          <w:color w:val="17365D" w:themeColor="text2" w:themeShade="BF"/>
        </w:rPr>
        <w:t xml:space="preserve"> </w:t>
      </w:r>
      <w:r w:rsidRPr="004A39C5">
        <w:t>with a conversion rate of 10 images per second.</w:t>
      </w:r>
    </w:p>
    <w:p w:rsidR="009C4931" w:rsidRPr="004A39C5" w:rsidRDefault="009C4931" w:rsidP="00C9356D">
      <w:pPr>
        <w:pStyle w:val="Heading3"/>
        <w:spacing w:line="240" w:lineRule="auto"/>
      </w:pPr>
      <w:bookmarkStart w:id="288" w:name="_Toc2686852"/>
      <w:bookmarkStart w:id="289" w:name="_Ref3899118"/>
      <w:bookmarkStart w:id="290" w:name="_Ref3987579"/>
      <w:bookmarkStart w:id="291" w:name="_Ref3987601"/>
      <w:bookmarkStart w:id="292" w:name="_Ref3987802"/>
      <w:bookmarkStart w:id="293" w:name="_Toc6659522"/>
      <w:r w:rsidRPr="004A39C5">
        <w:t>Microscopy Imaging of Inhomogeneous Mixture</w:t>
      </w:r>
      <w:r w:rsidR="00E234F0" w:rsidRPr="004A39C5">
        <w:t>s</w:t>
      </w:r>
      <w:r w:rsidRPr="004A39C5">
        <w:t xml:space="preserve"> Irradiated with Incoherent Light</w:t>
      </w:r>
      <w:bookmarkEnd w:id="288"/>
      <w:bookmarkEnd w:id="289"/>
      <w:bookmarkEnd w:id="290"/>
      <w:bookmarkEnd w:id="291"/>
      <w:bookmarkEnd w:id="292"/>
      <w:bookmarkEnd w:id="293"/>
    </w:p>
    <w:p w:rsidR="009C4931" w:rsidRPr="004A39C5" w:rsidRDefault="009C4931" w:rsidP="00C9356D">
      <w:pPr>
        <w:spacing w:line="240" w:lineRule="auto"/>
        <w:jc w:val="both"/>
      </w:pPr>
      <w:r w:rsidRPr="004A39C5">
        <w:t xml:space="preserve">The optical test setup for the imaging of inhomogeneous mixtures irradiated with incoherent light was similar to the one used for the spectrum measurement of the SPR signals as described in Section </w:t>
      </w:r>
      <w:r w:rsidRPr="004A39C5">
        <w:fldChar w:fldCharType="begin"/>
      </w:r>
      <w:r w:rsidRPr="004A39C5">
        <w:instrText xml:space="preserve"> REF _Ref3379692 \r \h </w:instrText>
      </w:r>
      <w:r w:rsidR="00C9356D" w:rsidRPr="004A39C5">
        <w:instrText xml:space="preserve"> \* MERGEFORMAT </w:instrText>
      </w:r>
      <w:r w:rsidRPr="004A39C5">
        <w:fldChar w:fldCharType="separate"/>
      </w:r>
      <w:r w:rsidR="007E13CF">
        <w:t>3.3</w:t>
      </w:r>
      <w:r w:rsidRPr="004A39C5">
        <w:fldChar w:fldCharType="end"/>
      </w:r>
      <w:r w:rsidRPr="004A39C5">
        <w:t xml:space="preserve">. The difference was that the fiber spectrometer was replaced with the CCD camera and a narrowband 632.8 </w:t>
      </w:r>
      <w:r w:rsidRPr="004A39C5">
        <w:rPr>
          <w:i/>
        </w:rPr>
        <w:t>nm</w:t>
      </w:r>
      <w:r w:rsidRPr="004A39C5">
        <w:t xml:space="preserve"> filter was added as shown in </w:t>
      </w:r>
      <w:r w:rsidRPr="004A39C5">
        <w:fldChar w:fldCharType="begin"/>
      </w:r>
      <w:r w:rsidRPr="004A39C5">
        <w:instrText xml:space="preserve"> REF _Ref2412806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11</w:t>
      </w:r>
      <w:r w:rsidRPr="004A39C5">
        <w:fldChar w:fldCharType="end"/>
      </w:r>
      <w:r w:rsidRPr="004A39C5">
        <w:t>.</w:t>
      </w:r>
    </w:p>
    <w:p w:rsidR="009C4931" w:rsidRPr="004A39C5" w:rsidRDefault="00AF4EFC" w:rsidP="00C9356D">
      <w:pPr>
        <w:pStyle w:val="Caption"/>
        <w:jc w:val="center"/>
      </w:pPr>
      <w:r w:rsidRPr="004A39C5">
        <w:rPr>
          <w:noProof/>
          <w:lang w:val="en-US"/>
        </w:rPr>
        <w:drawing>
          <wp:inline distT="0" distB="0" distL="0" distR="0" wp14:anchorId="6E8A139C" wp14:editId="421F3B49">
            <wp:extent cx="4572000" cy="1811727"/>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1811727"/>
                    </a:xfrm>
                    <a:prstGeom prst="rect">
                      <a:avLst/>
                    </a:prstGeom>
                    <a:noFill/>
                  </pic:spPr>
                </pic:pic>
              </a:graphicData>
            </a:graphic>
          </wp:inline>
        </w:drawing>
      </w:r>
    </w:p>
    <w:p w:rsidR="009C4931" w:rsidRPr="004A39C5" w:rsidRDefault="009C4931" w:rsidP="00C9356D">
      <w:pPr>
        <w:pStyle w:val="Caption"/>
        <w:jc w:val="center"/>
      </w:pPr>
      <w:bookmarkStart w:id="294" w:name="_Ref2412806"/>
      <w:bookmarkStart w:id="295" w:name="_Toc2950458"/>
      <w:bookmarkStart w:id="296" w:name="_Toc6731669"/>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3</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11</w:t>
      </w:r>
      <w:r w:rsidR="00001B7B" w:rsidRPr="004A39C5">
        <w:fldChar w:fldCharType="end"/>
      </w:r>
      <w:bookmarkEnd w:id="294"/>
      <w:r w:rsidRPr="004A39C5">
        <w:t>: Inhomogeneous mixture imaging setup using incoherent light.</w:t>
      </w:r>
      <w:bookmarkEnd w:id="295"/>
      <w:bookmarkEnd w:id="296"/>
    </w:p>
    <w:p w:rsidR="009C4931" w:rsidRPr="004A39C5" w:rsidRDefault="009C4931" w:rsidP="00C9356D">
      <w:pPr>
        <w:spacing w:line="240" w:lineRule="auto"/>
      </w:pPr>
      <w:r w:rsidRPr="004A39C5">
        <w:t>The sample handling and the imaging technique were analogous to the one for the coherent light imaging described in the previous paragraph.</w:t>
      </w:r>
    </w:p>
    <w:p w:rsidR="009C4931" w:rsidRPr="004A39C5" w:rsidRDefault="009C4931" w:rsidP="00C9356D">
      <w:pPr>
        <w:spacing w:line="240" w:lineRule="auto"/>
        <w:jc w:val="both"/>
      </w:pPr>
      <w:r w:rsidRPr="004A39C5">
        <w:tab/>
        <w:t xml:space="preserve">Also, the average image intensity was recorded upon varying the water RI in this setup. The image recording was repeated at the same area of the CSRG for aqueous glycerol solutions of different concentrations (0, 5, 10, 15, 20, and 25%) used as dielectric media atop of the grating. </w:t>
      </w:r>
      <w:r w:rsidR="00260041" w:rsidRPr="004A39C5">
        <w:t xml:space="preserve">The glycerol concentration variation allowed simulating bulk RI change which was measured with an Abbe Refractometer. </w:t>
      </w:r>
      <w:r w:rsidRPr="004A39C5">
        <w:t>All images were registered with no software filtering and at the same software brightness settings. The variation of the average level of gray calculated from the obtained BMP image data files was then compared with the visual brightness variation of the registered images.</w:t>
      </w:r>
    </w:p>
    <w:p w:rsidR="009C4931" w:rsidRPr="004A39C5" w:rsidRDefault="009C4931" w:rsidP="00C9356D">
      <w:pPr>
        <w:spacing w:line="240" w:lineRule="auto"/>
        <w:jc w:val="both"/>
      </w:pPr>
      <w:r w:rsidRPr="004A39C5">
        <w:tab/>
        <w:t xml:space="preserve">The setup illustrated in </w:t>
      </w:r>
      <w:r w:rsidRPr="004A39C5">
        <w:fldChar w:fldCharType="begin"/>
      </w:r>
      <w:r w:rsidRPr="004A39C5">
        <w:instrText xml:space="preserve"> REF _Ref2412806 \h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11</w:t>
      </w:r>
      <w:r w:rsidRPr="004A39C5">
        <w:fldChar w:fldCharType="end"/>
      </w:r>
      <w:r w:rsidRPr="004A39C5">
        <w:t xml:space="preserve"> was also used to observe a correlation between the grating depth distribution and the brightness of the images across the CSRG. For these purposes, images were taken in several places evenly distributed over the CSRG for a sample with pure deionized water. </w:t>
      </w:r>
      <w:r w:rsidRPr="004A39C5">
        <w:lastRenderedPageBreak/>
        <w:t xml:space="preserve">Furthermore, they were compared with the depth distribution map plotted with the use of the data obtained from the AFM depth measurements as described in Section </w:t>
      </w:r>
      <w:r w:rsidRPr="004A39C5">
        <w:fldChar w:fldCharType="begin"/>
      </w:r>
      <w:r w:rsidRPr="004A39C5">
        <w:instrText xml:space="preserve"> REF _Ref2415556 \n \h  \* MERGEFORMAT </w:instrText>
      </w:r>
      <w:r w:rsidRPr="004A39C5">
        <w:fldChar w:fldCharType="separate"/>
      </w:r>
      <w:r w:rsidR="007E13CF">
        <w:t>3.2</w:t>
      </w:r>
      <w:r w:rsidRPr="004A39C5">
        <w:fldChar w:fldCharType="end"/>
      </w:r>
      <w:r w:rsidRPr="004A39C5">
        <w:t>.</w:t>
      </w:r>
    </w:p>
    <w:p w:rsidR="009C4931" w:rsidRPr="004A39C5" w:rsidRDefault="009C4931" w:rsidP="00C9356D">
      <w:pPr>
        <w:spacing w:line="240" w:lineRule="auto"/>
        <w:jc w:val="both"/>
      </w:pPr>
      <w:r w:rsidRPr="004A39C5">
        <w:tab/>
        <w:t xml:space="preserve">In addition, this optical setup was used for the visual demonstration of the SPR propagation length. For this, 62-68 </w:t>
      </w:r>
      <w:r w:rsidRPr="004A39C5">
        <w:rPr>
          <w:rFonts w:cstheme="minorHAnsi"/>
        </w:rPr>
        <w:t>μ</w:t>
      </w:r>
      <w:r w:rsidRPr="004A39C5">
        <w:t>m wide scratches were made on the CSRG area by a sharp metal pin.</w:t>
      </w:r>
      <w:r w:rsidR="00740F34" w:rsidRPr="004A39C5">
        <w:t xml:space="preserve"> The scratches width was measured with a Sloan Dektak IID profilometer. </w:t>
      </w:r>
      <w:r w:rsidRPr="004A39C5">
        <w:t xml:space="preserve"> Also, light-blocking objects were made of black adhesive tape in the form of rectangles and triangles of overall dimensions of 1.5</w:t>
      </w:r>
      <w:r w:rsidR="00694C2E" w:rsidRPr="004A39C5">
        <w:t xml:space="preserve"> </w:t>
      </w:r>
      <w:r w:rsidRPr="004A39C5">
        <w:t>x</w:t>
      </w:r>
      <w:r w:rsidR="00694C2E" w:rsidRPr="004A39C5">
        <w:t xml:space="preserve"> </w:t>
      </w:r>
      <w:r w:rsidRPr="004A39C5">
        <w:t>1.5 mm</w:t>
      </w:r>
      <w:r w:rsidRPr="004A39C5">
        <w:rPr>
          <w:vertAlign w:val="superscript"/>
        </w:rPr>
        <w:t>2</w:t>
      </w:r>
      <w:r w:rsidRPr="004A39C5">
        <w:t xml:space="preserve">. They were placed at the proximity to the scratches allowing </w:t>
      </w:r>
      <w:r w:rsidR="00C13E4D" w:rsidRPr="004A39C5">
        <w:t>imaging</w:t>
      </w:r>
      <w:r w:rsidRPr="004A39C5">
        <w:t xml:space="preserve"> the scratches and the light-blocking objects on the same picture and compar</w:t>
      </w:r>
      <w:r w:rsidR="00C13E4D" w:rsidRPr="004A39C5">
        <w:t>ison of</w:t>
      </w:r>
      <w:r w:rsidRPr="004A39C5">
        <w:t xml:space="preserve"> the SPR propagation across the edges of the artifacts. </w:t>
      </w:r>
    </w:p>
    <w:p w:rsidR="00AF1FAD" w:rsidRPr="004A39C5" w:rsidRDefault="00AF1FAD" w:rsidP="00C9356D">
      <w:pPr>
        <w:spacing w:line="240" w:lineRule="auto"/>
        <w:sectPr w:rsidR="00AF1FAD" w:rsidRPr="004A39C5" w:rsidSect="00494494">
          <w:pgSz w:w="12240" w:h="15840"/>
          <w:pgMar w:top="2520" w:right="2520" w:bottom="2520" w:left="2520" w:header="706" w:footer="706" w:gutter="0"/>
          <w:cols w:space="708"/>
          <w:titlePg/>
          <w:docGrid w:linePitch="360"/>
        </w:sectPr>
      </w:pPr>
    </w:p>
    <w:p w:rsidR="004B49C5" w:rsidRPr="004A39C5" w:rsidRDefault="004B49C5" w:rsidP="00C9356D">
      <w:pPr>
        <w:pStyle w:val="Heading1"/>
        <w:spacing w:line="240" w:lineRule="auto"/>
        <w:sectPr w:rsidR="004B49C5" w:rsidRPr="004A39C5" w:rsidSect="00582082">
          <w:headerReference w:type="default" r:id="rId64"/>
          <w:headerReference w:type="first" r:id="rId65"/>
          <w:type w:val="continuous"/>
          <w:pgSz w:w="12240" w:h="15840"/>
          <w:pgMar w:top="2520" w:right="2520" w:bottom="2520" w:left="2520" w:header="706" w:footer="706" w:gutter="0"/>
          <w:cols w:space="708"/>
          <w:titlePg/>
          <w:docGrid w:linePitch="360"/>
        </w:sectPr>
      </w:pPr>
    </w:p>
    <w:p w:rsidR="00671765" w:rsidRPr="004A39C5" w:rsidRDefault="00671765" w:rsidP="00C9356D">
      <w:pPr>
        <w:pStyle w:val="Heading1"/>
        <w:spacing w:line="240" w:lineRule="auto"/>
      </w:pPr>
      <w:bookmarkStart w:id="297" w:name="_Toc6659523"/>
      <w:r w:rsidRPr="004A39C5">
        <w:lastRenderedPageBreak/>
        <w:t>Results and Discussion</w:t>
      </w:r>
      <w:bookmarkEnd w:id="297"/>
    </w:p>
    <w:p w:rsidR="00D67CC5" w:rsidRPr="004A39C5" w:rsidRDefault="00D67CC5" w:rsidP="00C9356D">
      <w:pPr>
        <w:spacing w:line="240" w:lineRule="auto"/>
        <w:jc w:val="both"/>
      </w:pPr>
      <w:r w:rsidRPr="004A39C5">
        <w:t>The ultimate goal of this thesis was</w:t>
      </w:r>
      <w:r w:rsidR="00E234F0" w:rsidRPr="004A39C5">
        <w:t xml:space="preserve"> to record </w:t>
      </w:r>
      <w:r w:rsidRPr="004A39C5">
        <w:t>microscopic 2-dimensional images of inhomogeneous mixtures based on the SPR intensity variation due to the mixtures’ RI spatial distribution along the metal-mixture interface utilizing a high-dynamic range camera. The images were obtained using a narrowband CSRG with grating pitches optimized in a way that the resulting SPR signal peak of the transmitted light was maximized near a wavelength of 632.8 nm</w:t>
      </w:r>
      <w:r w:rsidRPr="004A39C5">
        <w:rPr>
          <w:i/>
        </w:rPr>
        <w:t>.</w:t>
      </w:r>
      <w:r w:rsidRPr="004A39C5">
        <w:t xml:space="preserve"> The maximum SPR wavelength shift was found to be on the left-hand slope of the SPR spectrum</w:t>
      </w:r>
      <w:r w:rsidR="00E234F0" w:rsidRPr="004A39C5">
        <w:t>,</w:t>
      </w:r>
      <w:r w:rsidRPr="004A39C5">
        <w:t xml:space="preserve"> as illustrated in </w:t>
      </w:r>
      <w:r w:rsidRPr="004A39C5">
        <w:fldChar w:fldCharType="begin"/>
      </w:r>
      <w:r w:rsidRPr="004A39C5">
        <w:instrText xml:space="preserve"> REF _Ref3013668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w:t>
      </w:r>
      <w:r w:rsidRPr="004A39C5">
        <w:fldChar w:fldCharType="end"/>
      </w:r>
      <w:r w:rsidRPr="004A39C5">
        <w:t>. This point corresponds to the highest slope of the plot in Figure 4.1.</w:t>
      </w:r>
    </w:p>
    <w:p w:rsidR="00D67CC5" w:rsidRPr="004A39C5" w:rsidRDefault="008F28DC" w:rsidP="00C9356D">
      <w:pPr>
        <w:keepNext/>
        <w:spacing w:line="240" w:lineRule="auto"/>
        <w:jc w:val="center"/>
      </w:pPr>
      <w:r w:rsidRPr="004A39C5">
        <w:rPr>
          <w:noProof/>
          <w:lang w:val="en-US"/>
        </w:rPr>
        <w:drawing>
          <wp:inline distT="0" distB="0" distL="0" distR="0" wp14:anchorId="433243D9" wp14:editId="7A61BDFC">
            <wp:extent cx="4572000" cy="35169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3516923"/>
                    </a:xfrm>
                    <a:prstGeom prst="rect">
                      <a:avLst/>
                    </a:prstGeom>
                    <a:noFill/>
                    <a:ln>
                      <a:noFill/>
                    </a:ln>
                  </pic:spPr>
                </pic:pic>
              </a:graphicData>
            </a:graphic>
          </wp:inline>
        </w:drawing>
      </w:r>
    </w:p>
    <w:p w:rsidR="00D67CC5" w:rsidRPr="004A39C5" w:rsidRDefault="00D67CC5" w:rsidP="00C9356D">
      <w:pPr>
        <w:pStyle w:val="Caption"/>
        <w:jc w:val="center"/>
      </w:pPr>
      <w:bookmarkStart w:id="298" w:name="_Ref3013668"/>
      <w:bookmarkStart w:id="299" w:name="_Toc4321651"/>
      <w:bookmarkStart w:id="300" w:name="_Toc6731670"/>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w:t>
      </w:r>
      <w:r w:rsidR="00001B7B" w:rsidRPr="004A39C5">
        <w:fldChar w:fldCharType="end"/>
      </w:r>
      <w:bookmarkEnd w:id="298"/>
      <w:r w:rsidRPr="004A39C5">
        <w:t>: Desired resulting SPR peak position in the spectrum.</w:t>
      </w:r>
      <w:bookmarkEnd w:id="299"/>
      <w:bookmarkEnd w:id="300"/>
    </w:p>
    <w:p w:rsidR="00D67CC5" w:rsidRPr="004A39C5" w:rsidRDefault="00D67CC5" w:rsidP="00C9356D">
      <w:pPr>
        <w:spacing w:line="240" w:lineRule="auto"/>
        <w:jc w:val="both"/>
      </w:pPr>
      <w:r w:rsidRPr="004A39C5">
        <w:lastRenderedPageBreak/>
        <w:t>This chosen wavelength position in the spectrum above ensures that a large change in the signal strength at a wavelength of 632.8 nm occurs due to a change in the tested liquid RI. Thus, a monochromatic image of the spatial RI  variations would be created in the transmitted signal and captured with the camera.</w:t>
      </w:r>
    </w:p>
    <w:p w:rsidR="00E0507D" w:rsidRPr="004A39C5" w:rsidRDefault="00D67CC5" w:rsidP="00C9356D">
      <w:pPr>
        <w:spacing w:line="240" w:lineRule="auto"/>
        <w:jc w:val="both"/>
        <w:sectPr w:rsidR="00E0507D" w:rsidRPr="004A39C5" w:rsidSect="004B49C5">
          <w:pgSz w:w="12240" w:h="15840"/>
          <w:pgMar w:top="2520" w:right="2520" w:bottom="2520" w:left="2520" w:header="706" w:footer="706" w:gutter="0"/>
          <w:cols w:space="708"/>
          <w:titlePg/>
          <w:docGrid w:linePitch="360"/>
        </w:sectPr>
      </w:pPr>
      <w:r w:rsidRPr="004A39C5">
        <w:tab/>
        <w:t xml:space="preserve">The fabrication of a CSRG providing this desired effect included the grating parameters optimization in order to obtain the strongest signal possible at the desired position in the spectrum. These optimized parameters include the </w:t>
      </w:r>
    </w:p>
    <w:p w:rsidR="00D67CC5" w:rsidRPr="004A39C5" w:rsidRDefault="00D67CC5" w:rsidP="00C9356D">
      <w:pPr>
        <w:spacing w:line="240" w:lineRule="auto"/>
        <w:jc w:val="both"/>
      </w:pPr>
      <w:r w:rsidRPr="004A39C5">
        <w:lastRenderedPageBreak/>
        <w:t xml:space="preserve">gratings’ depth and the gratings’ pitches, both of which could be controlled during the CSRG laser inscription process described in Paragraph </w:t>
      </w:r>
      <w:r w:rsidRPr="004A39C5">
        <w:fldChar w:fldCharType="begin"/>
      </w:r>
      <w:r w:rsidRPr="004A39C5">
        <w:instrText xml:space="preserve"> REF _Ref2607140 \r \h  \* MERGEFORMAT </w:instrText>
      </w:r>
      <w:r w:rsidRPr="004A39C5">
        <w:fldChar w:fldCharType="separate"/>
      </w:r>
      <w:r w:rsidR="007E13CF">
        <w:t>3.1.2</w:t>
      </w:r>
      <w:r w:rsidRPr="004A39C5">
        <w:fldChar w:fldCharType="end"/>
      </w:r>
      <w:r w:rsidRPr="004A39C5">
        <w:t xml:space="preserve">. </w:t>
      </w:r>
    </w:p>
    <w:p w:rsidR="004B49C5" w:rsidRPr="004A39C5" w:rsidRDefault="004B49C5" w:rsidP="00C9356D">
      <w:pPr>
        <w:spacing w:line="240" w:lineRule="auto"/>
        <w:jc w:val="both"/>
      </w:pPr>
    </w:p>
    <w:p w:rsidR="00D67CC5" w:rsidRPr="004A39C5" w:rsidRDefault="00D67CC5" w:rsidP="00C9356D">
      <w:pPr>
        <w:pStyle w:val="Heading2"/>
        <w:spacing w:line="240" w:lineRule="auto"/>
      </w:pPr>
      <w:bookmarkStart w:id="301" w:name="_Toc4321725"/>
      <w:bookmarkStart w:id="302" w:name="_Toc6659524"/>
      <w:r w:rsidRPr="004A39C5">
        <w:t>SRG Optimization</w:t>
      </w:r>
      <w:bookmarkEnd w:id="301"/>
      <w:bookmarkEnd w:id="302"/>
    </w:p>
    <w:p w:rsidR="00D67CC5" w:rsidRPr="004A39C5" w:rsidRDefault="00D67CC5" w:rsidP="00C9356D">
      <w:pPr>
        <w:pStyle w:val="Heading3"/>
        <w:spacing w:line="240" w:lineRule="auto"/>
      </w:pPr>
      <w:bookmarkStart w:id="303" w:name="_Toc4321726"/>
      <w:bookmarkStart w:id="304" w:name="_Toc6659525"/>
      <w:r w:rsidRPr="004A39C5">
        <w:t>Grating Depth Optimization</w:t>
      </w:r>
      <w:bookmarkEnd w:id="303"/>
      <w:bookmarkEnd w:id="304"/>
    </w:p>
    <w:p w:rsidR="00D67CC5" w:rsidRPr="004A39C5" w:rsidRDefault="00D67CC5" w:rsidP="00C9356D">
      <w:pPr>
        <w:spacing w:line="240" w:lineRule="auto"/>
        <w:jc w:val="both"/>
      </w:pPr>
      <w:r w:rsidRPr="004A39C5">
        <w:t>The CSRG depth was the first parameter to be optimized in order to obtain two gratings with depth values close to each other as much as possible. Since the superposition of two gratings requires an inscription of one of the gratings on top of the other, the inscription times for both gratings must be different because the second</w:t>
      </w:r>
      <w:r w:rsidR="004D3CA6" w:rsidRPr="004A39C5">
        <w:t>ary</w:t>
      </w:r>
      <w:r w:rsidRPr="004A39C5">
        <w:t xml:space="preserve"> grating is inscribed in an already modified film surface and the secondary peaks and troughs formation conditions are different. Different inscription times allow the equalization of the depths of both gratings as much as possible in order to provide maximum energy transfer between the gratings as explained</w:t>
      </w:r>
      <w:r w:rsidR="00E234F0" w:rsidRPr="004A39C5">
        <w:t>,</w:t>
      </w:r>
      <w:r w:rsidRPr="004A39C5">
        <w:t xml:space="preserve"> in Section </w:t>
      </w:r>
      <w:r w:rsidRPr="004A39C5">
        <w:fldChar w:fldCharType="begin"/>
      </w:r>
      <w:r w:rsidRPr="004A39C5">
        <w:instrText xml:space="preserve"> REF _Ref3987151 \r \h </w:instrText>
      </w:r>
      <w:r w:rsidR="00C9356D" w:rsidRPr="004A39C5">
        <w:instrText xml:space="preserve"> \* MERGEFORMAT </w:instrText>
      </w:r>
      <w:r w:rsidRPr="004A39C5">
        <w:fldChar w:fldCharType="separate"/>
      </w:r>
      <w:r w:rsidR="007E13CF">
        <w:t>2.3</w:t>
      </w:r>
      <w:r w:rsidRPr="004A39C5">
        <w:fldChar w:fldCharType="end"/>
      </w:r>
      <w:r w:rsidRPr="004A39C5">
        <w:t>. Since several CSRG optimization processes ha</w:t>
      </w:r>
      <w:r w:rsidR="00C13E4D" w:rsidRPr="004A39C5">
        <w:t>d</w:t>
      </w:r>
      <w:r w:rsidRPr="004A39C5">
        <w:t xml:space="preserve"> been done previously for different purposes and </w:t>
      </w:r>
      <w:r w:rsidR="00C13E4D" w:rsidRPr="004A39C5">
        <w:t xml:space="preserve">the results were </w:t>
      </w:r>
      <w:r w:rsidRPr="004A39C5">
        <w:t xml:space="preserve">published in the literature </w:t>
      </w:r>
      <w:r w:rsidRPr="004A39C5">
        <w:fldChar w:fldCharType="begin"/>
      </w:r>
      <w:r w:rsidRPr="004A39C5">
        <w:instrText>ADDIN RW.CITE{{doc:5c473d2ae4b014f3944fd138 Nair,Srijit 2018; doc:5c852b06e4b09937af9924f9 YAZANBDOUR 2019; doc:5c630c9ee4b025727525c6d2 Bailey,Erin 2017}}</w:instrText>
      </w:r>
      <w:r w:rsidRPr="004A39C5">
        <w:fldChar w:fldCharType="separate"/>
      </w:r>
      <w:r w:rsidR="00956651" w:rsidRPr="004A39C5">
        <w:rPr>
          <w:rFonts w:ascii="Calibri" w:hAnsi="Calibri" w:cs="Calibri"/>
          <w:bCs/>
          <w:lang w:val="en-US"/>
        </w:rPr>
        <w:t>[42, 46, 66]</w:t>
      </w:r>
      <w:r w:rsidRPr="004A39C5">
        <w:fldChar w:fldCharType="end"/>
      </w:r>
      <w:r w:rsidRPr="004A39C5">
        <w:t xml:space="preserve">, there was no necessity to carry out a full-scale optimization with wide inscription time variations and the results obtained in the past in our research group could be used as a starting point. These tests were done with the purpose </w:t>
      </w:r>
      <w:r w:rsidR="00745020" w:rsidRPr="004A39C5">
        <w:t xml:space="preserve">of </w:t>
      </w:r>
      <w:r w:rsidRPr="004A39C5">
        <w:t>ensur</w:t>
      </w:r>
      <w:r w:rsidR="00745020" w:rsidRPr="004A39C5">
        <w:t>ing</w:t>
      </w:r>
      <w:r w:rsidRPr="004A39C5">
        <w:t xml:space="preserve"> that the grating inscription setup allows using the inscription time values similar to the previously obtained results. The values reported by Bdour et al. of 120 secs inscription time for the </w:t>
      </w:r>
      <w:r w:rsidR="004D3CA6" w:rsidRPr="004A39C5">
        <w:t>primary</w:t>
      </w:r>
      <w:r w:rsidRPr="004A39C5">
        <w:t xml:space="preserve"> grating and 60 secs for the second</w:t>
      </w:r>
      <w:r w:rsidR="004D3CA6" w:rsidRPr="004A39C5">
        <w:t>ary</w:t>
      </w:r>
      <w:r w:rsidRPr="004A39C5">
        <w:t xml:space="preserve"> one at an irradiance of 428 mW/cm</w:t>
      </w:r>
      <w:r w:rsidRPr="004A39C5">
        <w:rPr>
          <w:vertAlign w:val="superscript"/>
        </w:rPr>
        <w:t>2</w:t>
      </w:r>
      <w:r w:rsidRPr="004A39C5">
        <w:t xml:space="preserve"> were used at the beginning of the optimization procedure in this work </w:t>
      </w:r>
      <w:r w:rsidRPr="004A39C5">
        <w:fldChar w:fldCharType="begin"/>
      </w:r>
      <w:r w:rsidRPr="004A39C5">
        <w:instrText>ADDIN RW.CITE{{doc:5c852b06e4b09937af9924f9 YAZANBDOUR 2019}}</w:instrText>
      </w:r>
      <w:r w:rsidRPr="004A39C5">
        <w:fldChar w:fldCharType="separate"/>
      </w:r>
      <w:r w:rsidR="00956651" w:rsidRPr="004A39C5">
        <w:rPr>
          <w:rFonts w:ascii="Calibri" w:hAnsi="Calibri" w:cs="Calibri"/>
          <w:bCs/>
          <w:lang w:val="en-US"/>
        </w:rPr>
        <w:t>[66]</w:t>
      </w:r>
      <w:r w:rsidRPr="004A39C5">
        <w:fldChar w:fldCharType="end"/>
      </w:r>
      <w:r w:rsidRPr="004A39C5">
        <w:t xml:space="preserve">. The gratings’ depth optimization was made in air to facilitate the sample handling and the SPR spectrum measurements. The grating pitch was chosen to be 615 nm, which in theory, using Equation </w:t>
      </w:r>
      <w:r w:rsidRPr="004A39C5">
        <w:fldChar w:fldCharType="begin"/>
      </w:r>
      <w:r w:rsidRPr="004A39C5">
        <w:instrText xml:space="preserve"> REF _Ref1129719 \h  \* MERGEFORMAT </w:instrText>
      </w:r>
      <w:r w:rsidRPr="004A39C5">
        <w:fldChar w:fldCharType="separate"/>
      </w:r>
      <w:r w:rsidR="007E13CF">
        <w:rPr>
          <w:iCs/>
          <w:noProof/>
        </w:rPr>
        <w:t>2</w:t>
      </w:r>
      <w:r w:rsidR="007E13CF" w:rsidRPr="004A39C5">
        <w:rPr>
          <w:iCs/>
          <w:noProof/>
        </w:rPr>
        <w:t>.</w:t>
      </w:r>
      <w:r w:rsidR="007E13CF">
        <w:rPr>
          <w:iCs/>
          <w:noProof/>
        </w:rPr>
        <w:t>65</w:t>
      </w:r>
      <w:r w:rsidRPr="004A39C5">
        <w:fldChar w:fldCharType="end"/>
      </w:r>
      <w:r w:rsidRPr="004A39C5">
        <w:t xml:space="preserve"> gives a resulting peak at </w:t>
      </w:r>
      <w:r w:rsidRPr="004A39C5">
        <w:rPr>
          <w:rFonts w:cstheme="minorHAnsi"/>
        </w:rPr>
        <w:t>≈</w:t>
      </w:r>
      <w:r w:rsidRPr="004A39C5">
        <w:t>632.5 nm</w:t>
      </w:r>
      <w:r w:rsidRPr="004A39C5">
        <w:rPr>
          <w:i/>
        </w:rPr>
        <w:t xml:space="preserve"> </w:t>
      </w:r>
      <w:r w:rsidRPr="004A39C5">
        <w:t xml:space="preserve">for the SPR wavelength. This theoretical value was chosen because it is located in a bandwidth where the azobenzene film is almost transparent, thus allowing </w:t>
      </w:r>
      <w:r w:rsidR="00745020" w:rsidRPr="004A39C5">
        <w:lastRenderedPageBreak/>
        <w:t xml:space="preserve">obtaining </w:t>
      </w:r>
      <w:r w:rsidRPr="004A39C5">
        <w:t xml:space="preserve">better SPR signal in transmission. At the same time, the chosen grating pitch would serve as a starting point in the optimization procedure for samples with water as a dielectric. </w:t>
      </w:r>
    </w:p>
    <w:p w:rsidR="00D67CC5" w:rsidRPr="004A39C5" w:rsidRDefault="00D67CC5" w:rsidP="00C9356D">
      <w:pPr>
        <w:spacing w:line="240" w:lineRule="auto"/>
        <w:jc w:val="both"/>
      </w:pPr>
      <w:r w:rsidRPr="004A39C5">
        <w:tab/>
        <w:t xml:space="preserve">First, the only parameter that was changed was the secondary grating inscription time with the first grating’s inscription time kept at </w:t>
      </w:r>
      <w:r w:rsidRPr="004A39C5">
        <w:rPr>
          <w:i/>
        </w:rPr>
        <w:t xml:space="preserve">120 </w:t>
      </w:r>
      <w:r w:rsidRPr="004A39C5">
        <w:t>secs. Ten gratings with the inscription time from 30 to 90 secs were produced. Only five samples with the inscription time close to 60 secs produced a significant SPR peak. Their spectra were normalized to the level of the signal passed through a sample area with no grating</w:t>
      </w:r>
      <w:r w:rsidR="00E234F0" w:rsidRPr="004A39C5">
        <w:t>,</w:t>
      </w:r>
      <w:r w:rsidRPr="004A39C5">
        <w:t xml:space="preserve"> as illustrated in </w:t>
      </w:r>
      <w:r w:rsidRPr="004A39C5">
        <w:fldChar w:fldCharType="begin"/>
      </w:r>
      <w:r w:rsidRPr="004A39C5">
        <w:instrText xml:space="preserve"> REF _Ref3044692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w:t>
      </w:r>
      <w:r w:rsidRPr="004A39C5">
        <w:fldChar w:fldCharType="end"/>
      </w:r>
      <w:r w:rsidRPr="004A39C5">
        <w:t>.</w:t>
      </w:r>
    </w:p>
    <w:p w:rsidR="00D67CC5" w:rsidRPr="004A39C5" w:rsidRDefault="00D67CC5" w:rsidP="00C9356D">
      <w:pPr>
        <w:keepNext/>
        <w:spacing w:line="240" w:lineRule="auto"/>
        <w:jc w:val="center"/>
      </w:pPr>
      <w:r w:rsidRPr="004A39C5">
        <w:rPr>
          <w:noProof/>
          <w:lang w:val="en-US"/>
        </w:rPr>
        <w:drawing>
          <wp:inline distT="0" distB="0" distL="0" distR="0" wp14:anchorId="12C26ACE" wp14:editId="478816DC">
            <wp:extent cx="4579550" cy="24414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9550" cy="2441448"/>
                    </a:xfrm>
                    <a:prstGeom prst="rect">
                      <a:avLst/>
                    </a:prstGeom>
                  </pic:spPr>
                </pic:pic>
              </a:graphicData>
            </a:graphic>
          </wp:inline>
        </w:drawing>
      </w:r>
    </w:p>
    <w:p w:rsidR="00D67CC5" w:rsidRPr="004A39C5" w:rsidRDefault="00D67CC5" w:rsidP="00C9356D">
      <w:pPr>
        <w:pStyle w:val="Caption"/>
        <w:jc w:val="center"/>
      </w:pPr>
      <w:bookmarkStart w:id="305" w:name="_Ref3044692"/>
      <w:bookmarkStart w:id="306" w:name="_Toc4321652"/>
      <w:bookmarkStart w:id="307" w:name="_Toc673167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w:t>
      </w:r>
      <w:r w:rsidR="00001B7B" w:rsidRPr="004A39C5">
        <w:fldChar w:fldCharType="end"/>
      </w:r>
      <w:bookmarkEnd w:id="305"/>
      <w:r w:rsidRPr="004A39C5">
        <w:t>: Transmission spectra of  CSRGs with 615 nm grating pitch for different secondary grating inscription time</w:t>
      </w:r>
      <w:r w:rsidR="00E234F0" w:rsidRPr="004A39C5">
        <w:t>s</w:t>
      </w:r>
      <w:r w:rsidRPr="004A39C5">
        <w:t>; primary grating inscription time is 120 secs.</w:t>
      </w:r>
      <w:bookmarkEnd w:id="306"/>
      <w:bookmarkEnd w:id="307"/>
    </w:p>
    <w:p w:rsidR="00D67CC5" w:rsidRPr="004A39C5" w:rsidRDefault="00D67CC5" w:rsidP="00C9356D">
      <w:pPr>
        <w:spacing w:line="240" w:lineRule="auto"/>
        <w:jc w:val="both"/>
      </w:pPr>
      <w:r w:rsidRPr="004A39C5">
        <w:t xml:space="preserve">As seen in </w:t>
      </w:r>
      <w:r w:rsidRPr="004A39C5">
        <w:fldChar w:fldCharType="begin"/>
      </w:r>
      <w:r w:rsidRPr="004A39C5">
        <w:instrText xml:space="preserve"> REF _Ref3044692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w:t>
      </w:r>
      <w:r w:rsidRPr="004A39C5">
        <w:fldChar w:fldCharType="end"/>
      </w:r>
      <w:r w:rsidRPr="004A39C5">
        <w:t xml:space="preserve">, the best result was shown by the sample with 60 secs inscription time for the secondary grating, which is consistent with the results obtained in earlier work </w:t>
      </w:r>
      <w:r w:rsidRPr="004A39C5">
        <w:fldChar w:fldCharType="begin"/>
      </w:r>
      <w:r w:rsidRPr="004A39C5">
        <w:instrText>ADDIN RW.CITE{{doc:5c852b06e4b09937af9924f9 YAZANBDOUR 2019}}</w:instrText>
      </w:r>
      <w:r w:rsidRPr="004A39C5">
        <w:fldChar w:fldCharType="separate"/>
      </w:r>
      <w:r w:rsidR="00956651" w:rsidRPr="004A39C5">
        <w:rPr>
          <w:rFonts w:ascii="Calibri" w:hAnsi="Calibri" w:cs="Calibri"/>
          <w:bCs/>
          <w:lang w:val="en-US"/>
        </w:rPr>
        <w:t>[66]</w:t>
      </w:r>
      <w:r w:rsidRPr="004A39C5">
        <w:fldChar w:fldCharType="end"/>
      </w:r>
      <w:r w:rsidRPr="004A39C5">
        <w:t>.</w:t>
      </w:r>
    </w:p>
    <w:p w:rsidR="00D67CC5" w:rsidRPr="004A39C5" w:rsidRDefault="00D67CC5" w:rsidP="00C9356D">
      <w:pPr>
        <w:spacing w:line="240" w:lineRule="auto"/>
        <w:jc w:val="both"/>
      </w:pPr>
      <w:r w:rsidRPr="004A39C5">
        <w:tab/>
        <w:t>To ensure the completeness of this part of the CSRG’s parameters optimization, the primary grating’s inscription time for several samples was varied up to 300 secs</w:t>
      </w:r>
      <w:r w:rsidR="00745020" w:rsidRPr="004A39C5">
        <w:t>,</w:t>
      </w:r>
      <w:r w:rsidRPr="004A39C5">
        <w:t xml:space="preserve"> while maintaining the secondary grating inscription time at 60 secs. </w:t>
      </w:r>
      <w:r w:rsidRPr="004A39C5">
        <w:fldChar w:fldCharType="begin"/>
      </w:r>
      <w:r w:rsidRPr="004A39C5">
        <w:instrText xml:space="preserve"> REF _Ref3114194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3</w:t>
      </w:r>
      <w:r w:rsidRPr="004A39C5">
        <w:fldChar w:fldCharType="end"/>
      </w:r>
      <w:r w:rsidRPr="004A39C5">
        <w:t xml:space="preserve"> represents the spectra of the transmitted signals for the samples fabricated with the primary grating inscription time of 120, 150, 200, and 300 secs. As seen in Figure 4.3, the signal obtained with the sample made with an inscription time of 120 secs for the primary grating remains the strongest of all. Furthermore, the samples with longer inscription times </w:t>
      </w:r>
      <w:r w:rsidRPr="004A39C5">
        <w:lastRenderedPageBreak/>
        <w:t>generated peak-splitted signals due to the SPR band gap resulting from a too-deep primary grating.</w:t>
      </w:r>
    </w:p>
    <w:p w:rsidR="00D67CC5" w:rsidRPr="004A39C5" w:rsidRDefault="00D67CC5" w:rsidP="00C9356D">
      <w:pPr>
        <w:keepNext/>
        <w:spacing w:line="240" w:lineRule="auto"/>
        <w:jc w:val="center"/>
      </w:pPr>
      <w:r w:rsidRPr="004A39C5">
        <w:rPr>
          <w:noProof/>
          <w:lang w:val="en-US"/>
        </w:rPr>
        <w:drawing>
          <wp:inline distT="0" distB="0" distL="0" distR="0" wp14:anchorId="4AE1CE56" wp14:editId="53B59FF8">
            <wp:extent cx="4568622" cy="240487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68622" cy="2404872"/>
                    </a:xfrm>
                    <a:prstGeom prst="rect">
                      <a:avLst/>
                    </a:prstGeom>
                  </pic:spPr>
                </pic:pic>
              </a:graphicData>
            </a:graphic>
          </wp:inline>
        </w:drawing>
      </w:r>
    </w:p>
    <w:p w:rsidR="00D67CC5" w:rsidRPr="004A39C5" w:rsidRDefault="00D67CC5" w:rsidP="00C9356D">
      <w:pPr>
        <w:pStyle w:val="Caption"/>
        <w:jc w:val="center"/>
      </w:pPr>
      <w:bookmarkStart w:id="308" w:name="_Ref3114194"/>
      <w:bookmarkStart w:id="309" w:name="_Toc4321653"/>
      <w:bookmarkStart w:id="310" w:name="_Toc673167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3</w:t>
      </w:r>
      <w:r w:rsidR="00001B7B" w:rsidRPr="004A39C5">
        <w:fldChar w:fldCharType="end"/>
      </w:r>
      <w:bookmarkEnd w:id="308"/>
      <w:r w:rsidRPr="004A39C5">
        <w:t>: 61</w:t>
      </w:r>
      <w:r w:rsidR="00E234F0" w:rsidRPr="004A39C5">
        <w:t>5</w:t>
      </w:r>
      <w:r w:rsidRPr="004A39C5">
        <w:t xml:space="preserve"> nm pitch CSRG transmission spectra for different first grating inscription time</w:t>
      </w:r>
      <w:r w:rsidR="00E234F0" w:rsidRPr="004A39C5">
        <w:t>s</w:t>
      </w:r>
      <w:r w:rsidRPr="004A39C5">
        <w:t>; secon</w:t>
      </w:r>
      <w:r w:rsidR="005C2F04" w:rsidRPr="004A39C5">
        <w:t>d</w:t>
      </w:r>
      <w:r w:rsidR="00B11FEB" w:rsidRPr="004A39C5">
        <w:t>ar</w:t>
      </w:r>
      <w:r w:rsidR="005C2F04" w:rsidRPr="004A39C5">
        <w:t>y</w:t>
      </w:r>
      <w:r w:rsidRPr="004A39C5">
        <w:t xml:space="preserve"> grating inscription time is 60 secs.</w:t>
      </w:r>
      <w:bookmarkEnd w:id="309"/>
      <w:bookmarkEnd w:id="310"/>
    </w:p>
    <w:p w:rsidR="00D67CC5" w:rsidRPr="004A39C5" w:rsidRDefault="00D67CC5" w:rsidP="00C9356D">
      <w:pPr>
        <w:spacing w:line="240" w:lineRule="auto"/>
        <w:jc w:val="both"/>
      </w:pPr>
      <w:r w:rsidRPr="004A39C5">
        <w:t xml:space="preserve">Hence, it was reconfirmed that the inscription time of 120 secs for the primary grating and 60 secs for the secondary </w:t>
      </w:r>
      <w:r w:rsidR="007D6E29" w:rsidRPr="004A39C5">
        <w:t xml:space="preserve">one </w:t>
      </w:r>
      <w:r w:rsidRPr="004A39C5">
        <w:t xml:space="preserve">would provide CSRGs deep enough to generate the highest possible SPR energy conversion in transmission. At the same time, this inscription time ratio avoids the SPR band gaps generated in the spectrum as explained elsewhere </w:t>
      </w:r>
      <w:r w:rsidRPr="004A39C5">
        <w:fldChar w:fldCharType="begin"/>
      </w:r>
      <w:r w:rsidRPr="004A39C5">
        <w:instrText>ADDIN RW.CITE{{doc:5c855203e4b0184817d55d7e Kitson,SC 1996}}</w:instrText>
      </w:r>
      <w:r w:rsidRPr="004A39C5">
        <w:fldChar w:fldCharType="separate"/>
      </w:r>
      <w:r w:rsidR="00956651" w:rsidRPr="004A39C5">
        <w:rPr>
          <w:rFonts w:ascii="Calibri" w:hAnsi="Calibri" w:cs="Calibri"/>
          <w:bCs/>
          <w:lang w:val="en-US"/>
        </w:rPr>
        <w:t>[67]</w:t>
      </w:r>
      <w:r w:rsidRPr="004A39C5">
        <w:fldChar w:fldCharType="end"/>
      </w:r>
      <w:r w:rsidRPr="004A39C5">
        <w:t xml:space="preserve">. These band gaps would lessen the SPR signal slope, </w:t>
      </w:r>
      <w:r w:rsidR="00745020" w:rsidRPr="004A39C5">
        <w:t xml:space="preserve">and </w:t>
      </w:r>
      <w:r w:rsidRPr="004A39C5">
        <w:t>thus the sensitivity of the test device.</w:t>
      </w:r>
    </w:p>
    <w:p w:rsidR="00D67CC5" w:rsidRPr="004A39C5" w:rsidRDefault="00D67CC5" w:rsidP="00C9356D">
      <w:pPr>
        <w:spacing w:line="240" w:lineRule="auto"/>
        <w:jc w:val="both"/>
      </w:pPr>
    </w:p>
    <w:p w:rsidR="00D67CC5" w:rsidRPr="004A39C5" w:rsidRDefault="00D67CC5" w:rsidP="00C9356D">
      <w:pPr>
        <w:pStyle w:val="Heading3"/>
        <w:spacing w:line="240" w:lineRule="auto"/>
        <w:jc w:val="both"/>
      </w:pPr>
      <w:bookmarkStart w:id="311" w:name="_Toc4321727"/>
      <w:bookmarkStart w:id="312" w:name="_Toc6659526"/>
      <w:r w:rsidRPr="004A39C5">
        <w:t>Surface Gratings Pitch Optimization</w:t>
      </w:r>
      <w:bookmarkEnd w:id="311"/>
      <w:bookmarkEnd w:id="312"/>
    </w:p>
    <w:p w:rsidR="00D67CC5" w:rsidRPr="004A39C5" w:rsidRDefault="00D67CC5" w:rsidP="00C9356D">
      <w:pPr>
        <w:spacing w:line="240" w:lineRule="auto"/>
        <w:jc w:val="both"/>
      </w:pPr>
      <w:r w:rsidRPr="004A39C5">
        <w:t xml:space="preserve">Once the optimal gratings inscription times were determined, both gratings’ pitch had to be adjusted so that when pure water is placed on top of the grating, the SPR signal position in the resulting spectrum would be maximized at a similar wavelength of 632.8 nm as explained earlier in this section and illustrated in </w:t>
      </w:r>
      <w:r w:rsidRPr="004A39C5">
        <w:fldChar w:fldCharType="begin"/>
      </w:r>
      <w:r w:rsidRPr="004A39C5">
        <w:instrText xml:space="preserve"> REF _Ref3013668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w:t>
      </w:r>
      <w:r w:rsidRPr="004A39C5">
        <w:fldChar w:fldCharType="end"/>
      </w:r>
      <w:r w:rsidRPr="004A39C5">
        <w:t xml:space="preserve">. In this work, both pitches of the pair of orthogonal gratings were kept identical in order to fulfill the polarization conversion condition for normal incident light as explained in </w:t>
      </w:r>
      <w:r w:rsidR="00745020" w:rsidRPr="004A39C5">
        <w:t xml:space="preserve">Section </w:t>
      </w:r>
      <w:r w:rsidRPr="004A39C5">
        <w:fldChar w:fldCharType="begin"/>
      </w:r>
      <w:r w:rsidRPr="004A39C5">
        <w:instrText xml:space="preserve"> REF _Ref3987151 \r \h </w:instrText>
      </w:r>
      <w:r w:rsidR="00C9356D" w:rsidRPr="004A39C5">
        <w:instrText xml:space="preserve"> \* MERGEFORMAT </w:instrText>
      </w:r>
      <w:r w:rsidRPr="004A39C5">
        <w:fldChar w:fldCharType="separate"/>
      </w:r>
      <w:r w:rsidR="007E13CF">
        <w:t>2.3</w:t>
      </w:r>
      <w:r w:rsidRPr="004A39C5">
        <w:fldChar w:fldCharType="end"/>
      </w:r>
      <w:r w:rsidRPr="004A39C5">
        <w:t xml:space="preserve"> “</w:t>
      </w:r>
      <w:r w:rsidRPr="004A39C5">
        <w:fldChar w:fldCharType="begin"/>
      </w:r>
      <w:r w:rsidRPr="004A39C5">
        <w:instrText xml:space="preserve"> REF _Ref3987151 \h </w:instrText>
      </w:r>
      <w:r w:rsidR="00C9356D" w:rsidRPr="004A39C5">
        <w:instrText xml:space="preserve"> \* MERGEFORMAT </w:instrText>
      </w:r>
      <w:r w:rsidRPr="004A39C5">
        <w:fldChar w:fldCharType="separate"/>
      </w:r>
      <w:r w:rsidR="007E13CF" w:rsidRPr="004A39C5">
        <w:t>Surface Plasmon Polarization Conversion</w:t>
      </w:r>
      <w:r w:rsidRPr="004A39C5">
        <w:fldChar w:fldCharType="end"/>
      </w:r>
      <w:r w:rsidRPr="004A39C5">
        <w:t xml:space="preserve">”. Equation </w:t>
      </w:r>
      <w:r w:rsidRPr="004A39C5">
        <w:fldChar w:fldCharType="begin"/>
      </w:r>
      <w:r w:rsidRPr="004A39C5">
        <w:instrText xml:space="preserve"> REF _Ref1129719 \h  \* MERGEFORMAT </w:instrText>
      </w:r>
      <w:r w:rsidRPr="004A39C5">
        <w:fldChar w:fldCharType="separate"/>
      </w:r>
      <w:r w:rsidR="007E13CF">
        <w:rPr>
          <w:iCs/>
          <w:noProof/>
        </w:rPr>
        <w:t>2</w:t>
      </w:r>
      <w:r w:rsidR="007E13CF" w:rsidRPr="004A39C5">
        <w:rPr>
          <w:iCs/>
          <w:noProof/>
        </w:rPr>
        <w:t>.</w:t>
      </w:r>
      <w:r w:rsidR="007E13CF">
        <w:rPr>
          <w:iCs/>
          <w:noProof/>
        </w:rPr>
        <w:t>65</w:t>
      </w:r>
      <w:r w:rsidRPr="004A39C5">
        <w:fldChar w:fldCharType="end"/>
      </w:r>
      <w:r w:rsidRPr="004A39C5">
        <w:t xml:space="preserve"> derived in Paragraph </w:t>
      </w:r>
      <w:r w:rsidRPr="004A39C5">
        <w:fldChar w:fldCharType="begin"/>
      </w:r>
      <w:r w:rsidRPr="004A39C5">
        <w:instrText xml:space="preserve"> REF _Ref2933216 \r \h  \* MERGEFORMAT </w:instrText>
      </w:r>
      <w:r w:rsidRPr="004A39C5">
        <w:fldChar w:fldCharType="separate"/>
      </w:r>
      <w:r w:rsidR="007E13CF">
        <w:t>2.2.2</w:t>
      </w:r>
      <w:r w:rsidRPr="004A39C5">
        <w:fldChar w:fldCharType="end"/>
      </w:r>
      <w:r w:rsidRPr="004A39C5">
        <w:t xml:space="preserve"> allows finding the required grating pitch for a specific SPR wavelength, dielectric’s RI, and real part of the metal permittivity. As seen in </w:t>
      </w:r>
      <w:r w:rsidRPr="004A39C5">
        <w:fldChar w:fldCharType="begin"/>
      </w:r>
      <w:r w:rsidRPr="004A39C5">
        <w:instrText xml:space="preserve"> REF _Ref3013668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w:t>
      </w:r>
      <w:r w:rsidRPr="004A39C5">
        <w:fldChar w:fldCharType="end"/>
      </w:r>
      <w:r w:rsidRPr="004A39C5">
        <w:t xml:space="preserve">, to get the </w:t>
      </w:r>
      <w:r w:rsidRPr="004A39C5">
        <w:lastRenderedPageBreak/>
        <w:t>wavelength value 632.8 nm in between the middle of the left slope and the peak, the SPR peak should be approximately at 645 nm</w:t>
      </w:r>
      <w:r w:rsidRPr="004A39C5">
        <w:rPr>
          <w:i/>
        </w:rPr>
        <w:t>.</w:t>
      </w:r>
      <w:r w:rsidRPr="004A39C5">
        <w:t xml:space="preserve"> Using known values of the permittivities for water </w:t>
      </w:r>
      <w:r w:rsidRPr="004A39C5">
        <w:fldChar w:fldCharType="begin"/>
      </w:r>
      <w:r w:rsidRPr="004A39C5">
        <w:instrText>ADDIN RW.CITE{{doc:5c94ea78e4b0795cea093be9 Daimon,Masahiko 2007}}</w:instrText>
      </w:r>
      <w:r w:rsidRPr="004A39C5">
        <w:fldChar w:fldCharType="separate"/>
      </w:r>
      <w:r w:rsidR="00956651" w:rsidRPr="004A39C5">
        <w:rPr>
          <w:rFonts w:ascii="Calibri" w:hAnsi="Calibri" w:cs="Calibri"/>
          <w:bCs/>
          <w:lang w:val="en-US"/>
        </w:rPr>
        <w:t>[68]</w:t>
      </w:r>
      <w:r w:rsidRPr="004A39C5">
        <w:fldChar w:fldCharType="end"/>
      </w:r>
      <w:r w:rsidRPr="004A39C5">
        <w:t xml:space="preserve"> and silver </w:t>
      </w:r>
      <w:r w:rsidRPr="004A39C5">
        <w:fldChar w:fldCharType="begin"/>
      </w:r>
      <w:r w:rsidRPr="004A39C5">
        <w:instrText>ADDIN RW.CITE{{doc:5c94e91ce4b034bfccc421b5 Werner,WolfgangSM 2009}}</w:instrText>
      </w:r>
      <w:r w:rsidRPr="004A39C5">
        <w:fldChar w:fldCharType="separate"/>
      </w:r>
      <w:r w:rsidR="00956651" w:rsidRPr="004A39C5">
        <w:rPr>
          <w:rFonts w:ascii="Calibri" w:hAnsi="Calibri" w:cs="Calibri"/>
          <w:bCs/>
          <w:lang w:val="en-US"/>
        </w:rPr>
        <w:t>[69]</w:t>
      </w:r>
      <w:r w:rsidRPr="004A39C5">
        <w:fldChar w:fldCharType="end"/>
      </w:r>
      <w:r w:rsidRPr="004A39C5">
        <w:t xml:space="preserve">, the grating pitch value was computed to be 460 nm in order to obtain the SPR peak at 645 nm.  This pitch value was a starting point for the pitch optimization procedure. As expected, the obtained SPR peak wavelength was different from the theoretical value because Equation </w:t>
      </w:r>
      <w:r w:rsidRPr="004A39C5">
        <w:fldChar w:fldCharType="begin"/>
      </w:r>
      <w:r w:rsidRPr="004A39C5">
        <w:instrText xml:space="preserve"> REF _Ref1129719 \h  \* MERGEFORMAT </w:instrText>
      </w:r>
      <w:r w:rsidRPr="004A39C5">
        <w:fldChar w:fldCharType="separate"/>
      </w:r>
      <w:r w:rsidR="007E13CF">
        <w:rPr>
          <w:iCs/>
          <w:noProof/>
        </w:rPr>
        <w:t>2</w:t>
      </w:r>
      <w:r w:rsidR="007E13CF" w:rsidRPr="004A39C5">
        <w:rPr>
          <w:iCs/>
          <w:noProof/>
        </w:rPr>
        <w:t>.</w:t>
      </w:r>
      <w:r w:rsidR="007E13CF">
        <w:rPr>
          <w:iCs/>
          <w:noProof/>
        </w:rPr>
        <w:t>65</w:t>
      </w:r>
      <w:r w:rsidRPr="004A39C5">
        <w:fldChar w:fldCharType="end"/>
      </w:r>
      <w:r w:rsidRPr="004A39C5">
        <w:t xml:space="preserve"> had been derived for a flat metal-dielectric surface and the CSRG was considered as an approximation of a flat boundary. The experimental peak wavelength was obtained at 660 nm. In order to get a satisfactory pitch value providing an SPR at 645 nm, two other samples with pitches of 440 and 450 nm were made and tested. The best result was obtained with a sample of 450 nm pitch, as illustrated in </w:t>
      </w:r>
      <w:r w:rsidRPr="004A39C5">
        <w:fldChar w:fldCharType="begin"/>
      </w:r>
      <w:r w:rsidRPr="004A39C5">
        <w:instrText xml:space="preserve"> REF _Ref3190934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4</w:t>
      </w:r>
      <w:r w:rsidRPr="004A39C5">
        <w:fldChar w:fldCharType="end"/>
      </w:r>
      <w:r w:rsidRPr="004A39C5">
        <w:t>. This value will be used as the gratings’ pitch for both orthogonal gratings in all further experiments in this thesis.</w:t>
      </w:r>
    </w:p>
    <w:p w:rsidR="00D67CC5" w:rsidRPr="004A39C5" w:rsidRDefault="00D67CC5" w:rsidP="00C9356D">
      <w:pPr>
        <w:keepNext/>
        <w:spacing w:line="240" w:lineRule="auto"/>
        <w:jc w:val="center"/>
      </w:pPr>
      <w:r w:rsidRPr="004A39C5">
        <w:rPr>
          <w:noProof/>
          <w:lang w:val="en-US"/>
        </w:rPr>
        <w:drawing>
          <wp:inline distT="0" distB="0" distL="0" distR="0" wp14:anchorId="79C6C80E" wp14:editId="59F5AE8E">
            <wp:extent cx="4572000" cy="3513614"/>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3513614"/>
                    </a:xfrm>
                    <a:prstGeom prst="rect">
                      <a:avLst/>
                    </a:prstGeom>
                    <a:noFill/>
                    <a:ln>
                      <a:noFill/>
                    </a:ln>
                  </pic:spPr>
                </pic:pic>
              </a:graphicData>
            </a:graphic>
          </wp:inline>
        </w:drawing>
      </w:r>
    </w:p>
    <w:p w:rsidR="00D67CC5" w:rsidRPr="004A39C5" w:rsidRDefault="00D67CC5" w:rsidP="00C9356D">
      <w:pPr>
        <w:pStyle w:val="Caption"/>
        <w:jc w:val="center"/>
      </w:pPr>
      <w:bookmarkStart w:id="313" w:name="_Ref3190934"/>
      <w:bookmarkStart w:id="314" w:name="_Toc4321654"/>
      <w:bookmarkStart w:id="315" w:name="_Toc673167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4</w:t>
      </w:r>
      <w:r w:rsidR="00001B7B" w:rsidRPr="004A39C5">
        <w:fldChar w:fldCharType="end"/>
      </w:r>
      <w:bookmarkEnd w:id="313"/>
      <w:r w:rsidRPr="004A39C5">
        <w:t>: Raw transmission spectrum of a 450 nm - pit</w:t>
      </w:r>
      <w:r w:rsidR="00E234F0" w:rsidRPr="004A39C5">
        <w:t>c</w:t>
      </w:r>
      <w:r w:rsidRPr="004A39C5">
        <w:t>h CSRG covered with deionized water and irradiated with incoherent light at 632.8 nm as seen in the fiber spectrometer software BWSpec.</w:t>
      </w:r>
      <w:bookmarkEnd w:id="314"/>
      <w:bookmarkEnd w:id="315"/>
    </w:p>
    <w:p w:rsidR="00D67CC5" w:rsidRPr="004A39C5" w:rsidRDefault="00D67CC5" w:rsidP="00C9356D">
      <w:pPr>
        <w:pStyle w:val="Heading3"/>
        <w:spacing w:line="240" w:lineRule="auto"/>
      </w:pPr>
      <w:bookmarkStart w:id="316" w:name="_Toc4321728"/>
      <w:bookmarkStart w:id="317" w:name="_Toc6659527"/>
      <w:r w:rsidRPr="004A39C5">
        <w:lastRenderedPageBreak/>
        <w:t>Sensitivity Tests</w:t>
      </w:r>
      <w:bookmarkEnd w:id="316"/>
      <w:bookmarkEnd w:id="317"/>
    </w:p>
    <w:p w:rsidR="00D67CC5" w:rsidRPr="004A39C5" w:rsidRDefault="00D67CC5" w:rsidP="00C9356D">
      <w:pPr>
        <w:spacing w:line="240" w:lineRule="auto"/>
        <w:jc w:val="both"/>
      </w:pPr>
      <w:r w:rsidRPr="004A39C5">
        <w:t>Once the CSRG depth and pitch optimizations were completed, a series of tests were carried out in order to obtain quantitative characteristics of the CSRG bulk sensitivity with respect to the dielectric medium RI change as well as to observe how the brightness of the 2-dimensional images captured by the camera correlate</w:t>
      </w:r>
      <w:r w:rsidR="00745020" w:rsidRPr="004A39C5">
        <w:t>d</w:t>
      </w:r>
      <w:r w:rsidRPr="004A39C5">
        <w:t xml:space="preserve"> with the RI change. </w:t>
      </w:r>
    </w:p>
    <w:p w:rsidR="00D67CC5" w:rsidRPr="004A39C5" w:rsidRDefault="00D67CC5" w:rsidP="00C9356D">
      <w:pPr>
        <w:pStyle w:val="Heading4"/>
        <w:spacing w:line="240" w:lineRule="auto"/>
        <w:rPr>
          <w:rFonts w:asciiTheme="minorHAnsi" w:hAnsiTheme="minorHAnsi" w:cstheme="minorHAnsi"/>
        </w:rPr>
      </w:pPr>
      <w:r w:rsidRPr="004A39C5">
        <w:rPr>
          <w:rFonts w:asciiTheme="minorHAnsi" w:hAnsiTheme="minorHAnsi" w:cstheme="minorHAnsi"/>
        </w:rPr>
        <w:t>Refractive Index Unit Measurements</w:t>
      </w:r>
    </w:p>
    <w:p w:rsidR="00D67CC5" w:rsidRPr="004A39C5" w:rsidRDefault="00D67CC5" w:rsidP="00C9356D">
      <w:pPr>
        <w:spacing w:line="240" w:lineRule="auto"/>
        <w:jc w:val="both"/>
      </w:pPr>
      <w:r w:rsidRPr="004A39C5">
        <w:t>First, to characterize the CSRG bulk sensitivity, five identical samples with the optimized parameters were fabricated and their spectra with water solutions of different RIs were measured. To simulate the RI change, several glycerol/water solutions of different concentrations were prepared</w:t>
      </w:r>
      <w:r w:rsidR="00D74AF0" w:rsidRPr="004A39C5">
        <w:t>,</w:t>
      </w:r>
      <w:r w:rsidRPr="004A39C5">
        <w:t xml:space="preserve"> as explained in Section </w:t>
      </w:r>
      <w:r w:rsidRPr="004A39C5">
        <w:fldChar w:fldCharType="begin"/>
      </w:r>
      <w:r w:rsidRPr="004A39C5">
        <w:instrText xml:space="preserve"> REF _Ref3992144 \r \h </w:instrText>
      </w:r>
      <w:r w:rsidR="00C9356D" w:rsidRPr="004A39C5">
        <w:instrText xml:space="preserve"> \* MERGEFORMAT </w:instrText>
      </w:r>
      <w:r w:rsidRPr="004A39C5">
        <w:fldChar w:fldCharType="separate"/>
      </w:r>
      <w:r w:rsidR="007E13CF">
        <w:t>3.4</w:t>
      </w:r>
      <w:r w:rsidRPr="004A39C5">
        <w:fldChar w:fldCharType="end"/>
      </w:r>
      <w:r w:rsidRPr="004A39C5">
        <w:t xml:space="preserve">. </w:t>
      </w:r>
      <w:r w:rsidR="00A11CB3" w:rsidRPr="004A39C5">
        <w:t>P</w:t>
      </w:r>
      <w:r w:rsidR="00260041" w:rsidRPr="004A39C5">
        <w:t>ure glycerol RI is 1.</w:t>
      </w:r>
      <w:r w:rsidR="00A11CB3" w:rsidRPr="004A39C5">
        <w:t xml:space="preserve">47399 </w:t>
      </w:r>
      <w:r w:rsidR="00260041" w:rsidRPr="004A39C5">
        <w:fldChar w:fldCharType="begin"/>
      </w:r>
      <w:r w:rsidR="00260041" w:rsidRPr="004A39C5">
        <w:instrText>ADDIN RW.CITE{{doc:5cb72cabe4b0f2048bd3749a Hoyt,LF 1934}}</w:instrText>
      </w:r>
      <w:r w:rsidR="00260041" w:rsidRPr="004A39C5">
        <w:fldChar w:fldCharType="separate"/>
      </w:r>
      <w:r w:rsidR="00956651" w:rsidRPr="004A39C5">
        <w:rPr>
          <w:rFonts w:ascii="Calibri" w:hAnsi="Calibri" w:cs="Calibri"/>
          <w:bCs/>
          <w:lang w:val="en-US"/>
        </w:rPr>
        <w:t>[70]</w:t>
      </w:r>
      <w:r w:rsidR="00260041" w:rsidRPr="004A39C5">
        <w:fldChar w:fldCharType="end"/>
      </w:r>
      <w:r w:rsidR="00A11CB3" w:rsidRPr="004A39C5">
        <w:t xml:space="preserve">. This value </w:t>
      </w:r>
      <w:r w:rsidR="00260041" w:rsidRPr="004A39C5">
        <w:t>is different from the water</w:t>
      </w:r>
      <w:r w:rsidR="00A11CB3" w:rsidRPr="004A39C5">
        <w:t xml:space="preserve"> RI and glycerol is miscible in water, Therefore, bulk RI change simulation can be achieved by mixing glycerol and water in different proportions. </w:t>
      </w:r>
      <w:r w:rsidRPr="004A39C5">
        <w:t>The</w:t>
      </w:r>
      <w:r w:rsidR="00A11CB3" w:rsidRPr="004A39C5">
        <w:t xml:space="preserve"> obtained solutions’</w:t>
      </w:r>
      <w:r w:rsidRPr="004A39C5">
        <w:t xml:space="preserve"> RIs </w:t>
      </w:r>
      <w:r w:rsidR="00D74AF0" w:rsidRPr="004A39C5">
        <w:t xml:space="preserve">were </w:t>
      </w:r>
      <w:r w:rsidRPr="004A39C5">
        <w:t xml:space="preserve">measured with an Abbe Refractometer (type 2WAJ) </w:t>
      </w:r>
      <w:r w:rsidR="00745020" w:rsidRPr="004A39C5">
        <w:t xml:space="preserve">and results are </w:t>
      </w:r>
      <w:r w:rsidRPr="004A39C5">
        <w:t xml:space="preserve">shown in </w:t>
      </w:r>
      <w:r w:rsidRPr="004A39C5">
        <w:fldChar w:fldCharType="begin"/>
      </w:r>
      <w:r w:rsidRPr="004A39C5">
        <w:instrText xml:space="preserve"> REF _Ref3383041 \h  \* MERGEFORMAT </w:instrText>
      </w:r>
      <w:r w:rsidRPr="004A39C5">
        <w:fldChar w:fldCharType="separate"/>
      </w:r>
      <w:r w:rsidR="007E13CF" w:rsidRPr="004A39C5">
        <w:t xml:space="preserve">Table </w:t>
      </w:r>
      <w:r w:rsidR="007E13CF">
        <w:rPr>
          <w:noProof/>
        </w:rPr>
        <w:t>1</w:t>
      </w:r>
      <w:r w:rsidRPr="004A39C5">
        <w:fldChar w:fldCharType="end"/>
      </w:r>
      <w:r w:rsidRPr="004A39C5">
        <w:t xml:space="preserve"> below.</w:t>
      </w:r>
    </w:p>
    <w:p w:rsidR="00D67CC5" w:rsidRPr="004A39C5" w:rsidRDefault="00D67CC5" w:rsidP="00C9356D">
      <w:pPr>
        <w:pStyle w:val="Caption"/>
        <w:keepNext/>
        <w:jc w:val="center"/>
      </w:pPr>
      <w:bookmarkStart w:id="318" w:name="_Ref3383041"/>
      <w:bookmarkStart w:id="319" w:name="_Toc6470121"/>
      <w:r w:rsidRPr="004A39C5">
        <w:t xml:space="preserve">Table </w:t>
      </w:r>
      <w:r w:rsidRPr="004A39C5">
        <w:fldChar w:fldCharType="begin"/>
      </w:r>
      <w:r w:rsidRPr="004A39C5">
        <w:instrText xml:space="preserve"> SEQ Table \* ARABIC </w:instrText>
      </w:r>
      <w:r w:rsidRPr="004A39C5">
        <w:fldChar w:fldCharType="separate"/>
      </w:r>
      <w:r w:rsidR="007E13CF">
        <w:rPr>
          <w:noProof/>
        </w:rPr>
        <w:t>1</w:t>
      </w:r>
      <w:r w:rsidRPr="004A39C5">
        <w:fldChar w:fldCharType="end"/>
      </w:r>
      <w:bookmarkEnd w:id="318"/>
      <w:r w:rsidRPr="004A39C5">
        <w:t>: Glycerol solution refractive index.</w:t>
      </w:r>
      <w:bookmarkEnd w:id="319"/>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6"/>
        <w:gridCol w:w="726"/>
        <w:gridCol w:w="726"/>
        <w:gridCol w:w="726"/>
        <w:gridCol w:w="726"/>
        <w:gridCol w:w="726"/>
        <w:gridCol w:w="726"/>
      </w:tblGrid>
      <w:tr w:rsidR="00D67CC5" w:rsidRPr="004A39C5" w:rsidTr="005205D9">
        <w:trPr>
          <w:trHeight w:val="659"/>
          <w:jc w:val="center"/>
        </w:trPr>
        <w:tc>
          <w:tcPr>
            <w:tcW w:w="1130" w:type="dxa"/>
            <w:shd w:val="clear" w:color="auto" w:fill="D9D9D9" w:themeFill="background1" w:themeFillShade="D9"/>
            <w:vAlign w:val="center"/>
          </w:tcPr>
          <w:p w:rsidR="00D67CC5" w:rsidRPr="004A39C5" w:rsidRDefault="00D67CC5" w:rsidP="00C9356D">
            <w:pPr>
              <w:spacing w:line="240" w:lineRule="auto"/>
            </w:pPr>
            <w:r w:rsidRPr="004A39C5">
              <w:t>Glycerol concentration, %</w:t>
            </w:r>
          </w:p>
        </w:tc>
        <w:tc>
          <w:tcPr>
            <w:tcW w:w="726" w:type="dxa"/>
            <w:vAlign w:val="center"/>
          </w:tcPr>
          <w:p w:rsidR="00D67CC5" w:rsidRPr="004A39C5" w:rsidRDefault="00D67CC5" w:rsidP="00C9356D">
            <w:pPr>
              <w:spacing w:line="240" w:lineRule="auto"/>
              <w:jc w:val="center"/>
            </w:pPr>
            <w:r w:rsidRPr="004A39C5">
              <w:t>0</w:t>
            </w:r>
          </w:p>
        </w:tc>
        <w:tc>
          <w:tcPr>
            <w:tcW w:w="726" w:type="dxa"/>
            <w:vAlign w:val="center"/>
          </w:tcPr>
          <w:p w:rsidR="00D67CC5" w:rsidRPr="004A39C5" w:rsidRDefault="00D67CC5" w:rsidP="00C9356D">
            <w:pPr>
              <w:spacing w:line="240" w:lineRule="auto"/>
              <w:jc w:val="center"/>
            </w:pPr>
            <w:r w:rsidRPr="004A39C5">
              <w:t>5</w:t>
            </w:r>
          </w:p>
        </w:tc>
        <w:tc>
          <w:tcPr>
            <w:tcW w:w="726" w:type="dxa"/>
            <w:vAlign w:val="center"/>
          </w:tcPr>
          <w:p w:rsidR="00D67CC5" w:rsidRPr="004A39C5" w:rsidRDefault="00D67CC5" w:rsidP="00C9356D">
            <w:pPr>
              <w:spacing w:line="240" w:lineRule="auto"/>
              <w:jc w:val="center"/>
            </w:pPr>
            <w:r w:rsidRPr="004A39C5">
              <w:t>10</w:t>
            </w:r>
          </w:p>
        </w:tc>
        <w:tc>
          <w:tcPr>
            <w:tcW w:w="726" w:type="dxa"/>
            <w:vAlign w:val="center"/>
          </w:tcPr>
          <w:p w:rsidR="00D67CC5" w:rsidRPr="004A39C5" w:rsidRDefault="00D67CC5" w:rsidP="00C9356D">
            <w:pPr>
              <w:spacing w:line="240" w:lineRule="auto"/>
              <w:jc w:val="center"/>
            </w:pPr>
            <w:r w:rsidRPr="004A39C5">
              <w:t>15</w:t>
            </w:r>
          </w:p>
        </w:tc>
        <w:tc>
          <w:tcPr>
            <w:tcW w:w="726" w:type="dxa"/>
            <w:vAlign w:val="center"/>
          </w:tcPr>
          <w:p w:rsidR="00D67CC5" w:rsidRPr="004A39C5" w:rsidRDefault="00D67CC5" w:rsidP="00C9356D">
            <w:pPr>
              <w:spacing w:line="240" w:lineRule="auto"/>
              <w:jc w:val="center"/>
            </w:pPr>
            <w:r w:rsidRPr="004A39C5">
              <w:t>20</w:t>
            </w:r>
          </w:p>
        </w:tc>
        <w:tc>
          <w:tcPr>
            <w:tcW w:w="726" w:type="dxa"/>
            <w:vAlign w:val="center"/>
          </w:tcPr>
          <w:p w:rsidR="00D67CC5" w:rsidRPr="004A39C5" w:rsidRDefault="00D67CC5" w:rsidP="00C9356D">
            <w:pPr>
              <w:spacing w:line="240" w:lineRule="auto"/>
              <w:jc w:val="center"/>
            </w:pPr>
            <w:r w:rsidRPr="004A39C5">
              <w:t>25</w:t>
            </w:r>
          </w:p>
        </w:tc>
      </w:tr>
      <w:tr w:rsidR="00D67CC5" w:rsidRPr="004A39C5" w:rsidTr="005205D9">
        <w:trPr>
          <w:trHeight w:val="491"/>
          <w:jc w:val="center"/>
        </w:trPr>
        <w:tc>
          <w:tcPr>
            <w:tcW w:w="1130" w:type="dxa"/>
            <w:shd w:val="clear" w:color="auto" w:fill="D9D9D9" w:themeFill="background1" w:themeFillShade="D9"/>
            <w:vAlign w:val="center"/>
          </w:tcPr>
          <w:p w:rsidR="00D67CC5" w:rsidRPr="004A39C5" w:rsidRDefault="00D67CC5" w:rsidP="00C9356D">
            <w:pPr>
              <w:spacing w:line="240" w:lineRule="auto"/>
            </w:pPr>
            <w:r w:rsidRPr="004A39C5">
              <w:t>Refractive Index</w:t>
            </w:r>
          </w:p>
        </w:tc>
        <w:tc>
          <w:tcPr>
            <w:tcW w:w="726" w:type="dxa"/>
            <w:vAlign w:val="center"/>
          </w:tcPr>
          <w:p w:rsidR="00D67CC5" w:rsidRPr="004A39C5" w:rsidRDefault="00D67CC5" w:rsidP="00C9356D">
            <w:pPr>
              <w:spacing w:line="240" w:lineRule="auto"/>
              <w:jc w:val="center"/>
            </w:pPr>
            <w:r w:rsidRPr="004A39C5">
              <w:t>1.333</w:t>
            </w:r>
          </w:p>
        </w:tc>
        <w:tc>
          <w:tcPr>
            <w:tcW w:w="726" w:type="dxa"/>
            <w:vAlign w:val="center"/>
          </w:tcPr>
          <w:p w:rsidR="00D67CC5" w:rsidRPr="004A39C5" w:rsidRDefault="00D67CC5" w:rsidP="00C9356D">
            <w:pPr>
              <w:spacing w:line="240" w:lineRule="auto"/>
              <w:jc w:val="center"/>
            </w:pPr>
            <w:r w:rsidRPr="004A39C5">
              <w:t>1.338</w:t>
            </w:r>
          </w:p>
        </w:tc>
        <w:tc>
          <w:tcPr>
            <w:tcW w:w="726" w:type="dxa"/>
            <w:vAlign w:val="center"/>
          </w:tcPr>
          <w:p w:rsidR="00D67CC5" w:rsidRPr="004A39C5" w:rsidRDefault="00D67CC5" w:rsidP="00C9356D">
            <w:pPr>
              <w:spacing w:line="240" w:lineRule="auto"/>
              <w:jc w:val="center"/>
            </w:pPr>
            <w:r w:rsidRPr="004A39C5">
              <w:t>1.344</w:t>
            </w:r>
          </w:p>
        </w:tc>
        <w:tc>
          <w:tcPr>
            <w:tcW w:w="726" w:type="dxa"/>
            <w:vAlign w:val="center"/>
          </w:tcPr>
          <w:p w:rsidR="00D67CC5" w:rsidRPr="004A39C5" w:rsidRDefault="00D67CC5" w:rsidP="00C9356D">
            <w:pPr>
              <w:spacing w:line="240" w:lineRule="auto"/>
              <w:jc w:val="center"/>
            </w:pPr>
            <w:r w:rsidRPr="004A39C5">
              <w:t>1.349</w:t>
            </w:r>
          </w:p>
        </w:tc>
        <w:tc>
          <w:tcPr>
            <w:tcW w:w="726" w:type="dxa"/>
            <w:vAlign w:val="center"/>
          </w:tcPr>
          <w:p w:rsidR="00D67CC5" w:rsidRPr="004A39C5" w:rsidRDefault="00D67CC5" w:rsidP="00C9356D">
            <w:pPr>
              <w:spacing w:line="240" w:lineRule="auto"/>
              <w:jc w:val="center"/>
            </w:pPr>
            <w:r w:rsidRPr="004A39C5">
              <w:t>1.354</w:t>
            </w:r>
          </w:p>
        </w:tc>
        <w:tc>
          <w:tcPr>
            <w:tcW w:w="726" w:type="dxa"/>
            <w:vAlign w:val="center"/>
          </w:tcPr>
          <w:p w:rsidR="00D67CC5" w:rsidRPr="004A39C5" w:rsidRDefault="00D67CC5" w:rsidP="00C9356D">
            <w:pPr>
              <w:spacing w:line="240" w:lineRule="auto"/>
              <w:jc w:val="center"/>
            </w:pPr>
            <w:r w:rsidRPr="004A39C5">
              <w:t>1.359</w:t>
            </w:r>
          </w:p>
        </w:tc>
      </w:tr>
    </w:tbl>
    <w:p w:rsidR="00D67CC5" w:rsidRPr="004A39C5" w:rsidRDefault="00D67CC5" w:rsidP="00C9356D">
      <w:pPr>
        <w:spacing w:line="240" w:lineRule="auto"/>
        <w:jc w:val="both"/>
      </w:pPr>
    </w:p>
    <w:p w:rsidR="00D67CC5" w:rsidRPr="004A39C5" w:rsidRDefault="00D67CC5" w:rsidP="00C9356D">
      <w:pPr>
        <w:spacing w:line="240" w:lineRule="auto"/>
        <w:jc w:val="both"/>
      </w:pPr>
      <w:r w:rsidRPr="004A39C5">
        <w:t xml:space="preserve">Thus, for each one of the identical CSRG samples, the spectrum data was obtained for all the solutions listed in Table 1 and they were normalized to their maxima. Hence, the RI sensing experiment was repeated five times. An example of the redshift observed for a single CSRG device is illustrated in </w:t>
      </w:r>
      <w:r w:rsidRPr="004A39C5">
        <w:fldChar w:fldCharType="begin"/>
      </w:r>
      <w:r w:rsidRPr="004A39C5">
        <w:instrText xml:space="preserve"> REF _Ref3384000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5</w:t>
      </w:r>
      <w:r w:rsidRPr="004A39C5">
        <w:fldChar w:fldCharType="end"/>
      </w:r>
      <w:r w:rsidRPr="004A39C5">
        <w:t xml:space="preserve">. Since the redshift is small when compared to the spectrum bandwidth, the raw spectrum plot is zoomed around the 632.8 nm area in order to give a better visual representation of the spectrum shift. From </w:t>
      </w:r>
      <w:r w:rsidRPr="004A39C5">
        <w:fldChar w:fldCharType="begin"/>
      </w:r>
      <w:r w:rsidRPr="004A39C5">
        <w:instrText xml:space="preserve"> REF _Ref3384000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5</w:t>
      </w:r>
      <w:r w:rsidRPr="004A39C5">
        <w:fldChar w:fldCharType="end"/>
      </w:r>
      <w:r w:rsidRPr="004A39C5">
        <w:t>, it can be concluded that for this particular case, each concentration increment of 5%</w:t>
      </w:r>
      <w:r w:rsidR="00D74AF0" w:rsidRPr="004A39C5">
        <w:t>,</w:t>
      </w:r>
      <w:r w:rsidRPr="004A39C5">
        <w:t xml:space="preserve"> </w:t>
      </w:r>
      <w:r w:rsidR="00D74AF0" w:rsidRPr="004A39C5">
        <w:t xml:space="preserve">increasing the RI by ~0.0055, </w:t>
      </w:r>
      <w:r w:rsidRPr="004A39C5">
        <w:t>caused approximately 0.84 nm redshift on average.</w:t>
      </w:r>
    </w:p>
    <w:p w:rsidR="00D67CC5" w:rsidRPr="004A39C5" w:rsidRDefault="00D67CC5" w:rsidP="00C9356D">
      <w:pPr>
        <w:keepNext/>
        <w:spacing w:line="240" w:lineRule="auto"/>
        <w:jc w:val="center"/>
      </w:pPr>
      <w:r w:rsidRPr="004A39C5">
        <w:rPr>
          <w:noProof/>
          <w:sz w:val="40"/>
          <w:szCs w:val="40"/>
          <w:lang w:val="en-US"/>
        </w:rPr>
        <w:lastRenderedPageBreak/>
        <w:drawing>
          <wp:inline distT="0" distB="0" distL="0" distR="0" wp14:anchorId="413665F6" wp14:editId="5EF2692E">
            <wp:extent cx="4572000" cy="3575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3575304"/>
                    </a:xfrm>
                    <a:prstGeom prst="rect">
                      <a:avLst/>
                    </a:prstGeom>
                    <a:noFill/>
                    <a:ln>
                      <a:noFill/>
                    </a:ln>
                  </pic:spPr>
                </pic:pic>
              </a:graphicData>
            </a:graphic>
          </wp:inline>
        </w:drawing>
      </w:r>
    </w:p>
    <w:p w:rsidR="00D67CC5" w:rsidRPr="004A39C5" w:rsidRDefault="00D67CC5" w:rsidP="00C9356D">
      <w:pPr>
        <w:pStyle w:val="Caption"/>
        <w:jc w:val="center"/>
      </w:pPr>
      <w:bookmarkStart w:id="320" w:name="_Ref3384000"/>
      <w:bookmarkStart w:id="321" w:name="_Toc4321655"/>
      <w:bookmarkStart w:id="322" w:name="_Toc6731674"/>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5</w:t>
      </w:r>
      <w:r w:rsidR="00001B7B" w:rsidRPr="004A39C5">
        <w:fldChar w:fldCharType="end"/>
      </w:r>
      <w:bookmarkEnd w:id="320"/>
      <w:r w:rsidRPr="004A39C5">
        <w:t>: SPR spectrum redshift due to glycerol concentration change.</w:t>
      </w:r>
      <w:bookmarkEnd w:id="321"/>
      <w:bookmarkEnd w:id="322"/>
    </w:p>
    <w:p w:rsidR="00D67CC5" w:rsidRPr="004A39C5" w:rsidRDefault="00D67CC5" w:rsidP="00C9356D">
      <w:pPr>
        <w:spacing w:line="240" w:lineRule="auto"/>
        <w:jc w:val="both"/>
      </w:pPr>
      <w:r w:rsidRPr="004A39C5">
        <w:t xml:space="preserve">The SPR spectra for all five CSRG samples were processed and the redshift at </w:t>
      </w:r>
      <w:r w:rsidR="001B6675" w:rsidRPr="004A39C5">
        <w:t xml:space="preserve">the same normalized signal strength with respect to </w:t>
      </w:r>
      <w:r w:rsidRPr="004A39C5">
        <w:t xml:space="preserve">the wavelength of interest of 632.8 nm was recorded for each glycerol concentration. The sensitivity of the tested CSRG devices was calculated as a ratio of the SPR wavelength shift of the normalized spectra and the RI change. </w:t>
      </w:r>
      <w:r w:rsidRPr="004A39C5">
        <w:fldChar w:fldCharType="begin"/>
      </w:r>
      <w:r w:rsidRPr="004A39C5">
        <w:instrText xml:space="preserve"> REF _Ref3387457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6</w:t>
      </w:r>
      <w:r w:rsidRPr="004A39C5">
        <w:fldChar w:fldCharType="end"/>
      </w:r>
      <w:r w:rsidRPr="004A39C5">
        <w:t xml:space="preserve"> represents the sensitivity </w:t>
      </w:r>
      <w:r w:rsidR="007F7BC6" w:rsidRPr="004A39C5">
        <w:t xml:space="preserve">by a </w:t>
      </w:r>
      <w:r w:rsidRPr="004A39C5">
        <w:t xml:space="preserve">linear fit for all five devices. It shows that the highest obtained sensitivity for the tested samples was at the level of 223 nm/RIU, which is approximately three times lower than the bulk sensitivity reported in a previous work </w:t>
      </w:r>
      <w:r w:rsidRPr="004A39C5">
        <w:fldChar w:fldCharType="begin"/>
      </w:r>
      <w:r w:rsidRPr="004A39C5">
        <w:instrText>ADDIN RW.CITE{{doc:5c852b06e4b09937af9924f9 YAZANBDOUR 2019}}</w:instrText>
      </w:r>
      <w:r w:rsidRPr="004A39C5">
        <w:fldChar w:fldCharType="separate"/>
      </w:r>
      <w:r w:rsidR="00956651" w:rsidRPr="004A39C5">
        <w:rPr>
          <w:rFonts w:ascii="Calibri" w:hAnsi="Calibri" w:cs="Calibri"/>
          <w:bCs/>
          <w:lang w:val="en-US"/>
        </w:rPr>
        <w:t>[66]</w:t>
      </w:r>
      <w:r w:rsidRPr="004A39C5">
        <w:fldChar w:fldCharType="end"/>
      </w:r>
      <w:r w:rsidRPr="004A39C5">
        <w:t>. This difference is likely due to the fact that the higher sensitivity obtained in the earlier work</w:t>
      </w:r>
      <w:r w:rsidR="007F7BC6" w:rsidRPr="004A39C5">
        <w:t xml:space="preserve"> </w:t>
      </w:r>
      <w:r w:rsidR="007F7BC6" w:rsidRPr="004A39C5">
        <w:fldChar w:fldCharType="begin"/>
      </w:r>
      <w:r w:rsidR="007F7BC6" w:rsidRPr="004A39C5">
        <w:instrText>ADDIN RW.CITE{{doc:5cb9c094e4b04c75b7c25c89 Nair,Srijit 2017}}</w:instrText>
      </w:r>
      <w:r w:rsidR="007F7BC6" w:rsidRPr="004A39C5">
        <w:fldChar w:fldCharType="separate"/>
      </w:r>
      <w:r w:rsidR="007F7BC6" w:rsidRPr="004A39C5">
        <w:rPr>
          <w:rFonts w:ascii="Calibri" w:hAnsi="Calibri" w:cs="Calibri"/>
          <w:bCs/>
          <w:lang w:val="en-US"/>
        </w:rPr>
        <w:t>[71]</w:t>
      </w:r>
      <w:r w:rsidR="007F7BC6" w:rsidRPr="004A39C5">
        <w:fldChar w:fldCharType="end"/>
      </w:r>
      <w:r w:rsidRPr="004A39C5">
        <w:t xml:space="preserve"> was because the SPR spectrum shift was measured at the SPR peak wavelength, while the SPR shift in this work was obtained at the maximum slope of the SPR spectrum to enable enhanced single wavelength microscopy rather than polychromatic spectroscopic measurements.</w:t>
      </w:r>
    </w:p>
    <w:p w:rsidR="00D67CC5" w:rsidRPr="004A39C5" w:rsidRDefault="00D67CC5" w:rsidP="00C9356D">
      <w:pPr>
        <w:keepNext/>
        <w:spacing w:line="240" w:lineRule="auto"/>
        <w:jc w:val="center"/>
      </w:pPr>
      <w:r w:rsidRPr="004A39C5">
        <w:rPr>
          <w:noProof/>
          <w:lang w:val="en-US"/>
        </w:rPr>
        <w:lastRenderedPageBreak/>
        <w:drawing>
          <wp:inline distT="0" distB="0" distL="0" distR="0" wp14:anchorId="14B9E93F" wp14:editId="3B35E011">
            <wp:extent cx="4572000" cy="3520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520440"/>
                    </a:xfrm>
                    <a:prstGeom prst="rect">
                      <a:avLst/>
                    </a:prstGeom>
                    <a:noFill/>
                    <a:ln>
                      <a:noFill/>
                    </a:ln>
                  </pic:spPr>
                </pic:pic>
              </a:graphicData>
            </a:graphic>
          </wp:inline>
        </w:drawing>
      </w:r>
    </w:p>
    <w:p w:rsidR="00D67CC5" w:rsidRPr="004A39C5" w:rsidRDefault="00D67CC5" w:rsidP="00C9356D">
      <w:pPr>
        <w:pStyle w:val="Caption"/>
        <w:jc w:val="center"/>
      </w:pPr>
      <w:bookmarkStart w:id="323" w:name="_Ref3387457"/>
      <w:bookmarkStart w:id="324" w:name="_Toc4321656"/>
      <w:bookmarkStart w:id="325" w:name="_Toc6731675"/>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6</w:t>
      </w:r>
      <w:r w:rsidR="00001B7B" w:rsidRPr="004A39C5">
        <w:fldChar w:fldCharType="end"/>
      </w:r>
      <w:bookmarkEnd w:id="323"/>
      <w:r w:rsidRPr="004A39C5">
        <w:t xml:space="preserve">: Sensitivity of </w:t>
      </w:r>
      <w:r w:rsidR="005C2F04" w:rsidRPr="004A39C5">
        <w:t xml:space="preserve">the </w:t>
      </w:r>
      <w:r w:rsidRPr="004A39C5">
        <w:t>five devices.</w:t>
      </w:r>
      <w:bookmarkEnd w:id="324"/>
      <w:bookmarkEnd w:id="325"/>
    </w:p>
    <w:p w:rsidR="00D67CC5" w:rsidRPr="004A39C5" w:rsidRDefault="00D67CC5" w:rsidP="00C9356D">
      <w:pPr>
        <w:spacing w:line="240" w:lineRule="auto"/>
      </w:pPr>
    </w:p>
    <w:p w:rsidR="00D67CC5" w:rsidRPr="004A39C5" w:rsidRDefault="00D67CC5" w:rsidP="00C9356D">
      <w:pPr>
        <w:pStyle w:val="Heading4"/>
        <w:spacing w:line="240" w:lineRule="auto"/>
        <w:rPr>
          <w:rFonts w:asciiTheme="minorHAnsi" w:hAnsiTheme="minorHAnsi" w:cstheme="minorHAnsi"/>
        </w:rPr>
      </w:pPr>
      <w:bookmarkStart w:id="326" w:name="_Ref3730316"/>
      <w:r w:rsidRPr="004A39C5">
        <w:rPr>
          <w:rFonts w:asciiTheme="minorHAnsi" w:hAnsiTheme="minorHAnsi" w:cstheme="minorHAnsi"/>
        </w:rPr>
        <w:t>Images</w:t>
      </w:r>
      <w:r w:rsidR="00D74AF0" w:rsidRPr="004A39C5">
        <w:rPr>
          <w:rFonts w:asciiTheme="minorHAnsi" w:hAnsiTheme="minorHAnsi" w:cstheme="minorHAnsi"/>
        </w:rPr>
        <w:t>’</w:t>
      </w:r>
      <w:r w:rsidRPr="004A39C5">
        <w:rPr>
          <w:rFonts w:asciiTheme="minorHAnsi" w:hAnsiTheme="minorHAnsi" w:cstheme="minorHAnsi"/>
        </w:rPr>
        <w:t xml:space="preserve"> Brightness, Spectrometer, and Lock-In Amplifier Measurement Results Correlation</w:t>
      </w:r>
      <w:bookmarkEnd w:id="326"/>
    </w:p>
    <w:p w:rsidR="00D67CC5" w:rsidRPr="004A39C5" w:rsidRDefault="00D67CC5" w:rsidP="00C9356D">
      <w:pPr>
        <w:spacing w:line="240" w:lineRule="auto"/>
        <w:jc w:val="both"/>
      </w:pPr>
      <w:r w:rsidRPr="004A39C5">
        <w:t xml:space="preserve">This part of the tests was carried out with the intent to observe how the overall brightness of the images captured by the camera correlates with the dielectric refractive index change. This is known as SPR imaging. Four identical devices were fabricated, as per the optimized parameters discussed earlier, for measurements with aqueous sucrose solutions of different concentrations (0, 5, 10, and 15%). These measurements were made using monochromatic light, with either the photodiode or the camera as described in Section </w:t>
      </w:r>
      <w:r w:rsidRPr="004A39C5">
        <w:fldChar w:fldCharType="begin"/>
      </w:r>
      <w:r w:rsidRPr="004A39C5">
        <w:instrText xml:space="preserve"> REF _Ref3992341 \r \h </w:instrText>
      </w:r>
      <w:r w:rsidR="00C9356D" w:rsidRPr="004A39C5">
        <w:instrText xml:space="preserve"> \* MERGEFORMAT </w:instrText>
      </w:r>
      <w:r w:rsidRPr="004A39C5">
        <w:fldChar w:fldCharType="separate"/>
      </w:r>
      <w:r w:rsidR="007E13CF">
        <w:t>3.5</w:t>
      </w:r>
      <w:r w:rsidRPr="004A39C5">
        <w:fldChar w:fldCharType="end"/>
      </w:r>
      <w:r w:rsidRPr="004A39C5">
        <w:t xml:space="preserve">. In addition to these measurements, spectra of the samples were also recorded using the fiber spectrometer when they were irradiated with white light. In the latter case, to obtain the bulk sensitivity at 632.8 nm, the SPR signal strength at that particular wavelength was selected. Thus, the transmitted light intensity for monochromatic coherent light obtained using either the photodiode or the camera, collected as average image brightness, and the transmitted white light </w:t>
      </w:r>
      <w:r w:rsidRPr="004A39C5">
        <w:lastRenderedPageBreak/>
        <w:t xml:space="preserve">intensity at 632.8 nm were all used to calculate the SPR signal strength as a function of the RI. The results of all measurements were normalized to their maxima and combined into a single plot for each tested device as represented in </w:t>
      </w:r>
      <w:r w:rsidRPr="004A39C5">
        <w:fldChar w:fldCharType="begin"/>
      </w:r>
      <w:r w:rsidRPr="004A39C5">
        <w:instrText xml:space="preserve"> REF _Ref3559938 \h </w:instrText>
      </w:r>
      <w:r w:rsidR="00C9356D" w:rsidRPr="004A39C5">
        <w:instrText xml:space="preserve"> \* MERGEFORMAT </w:instrText>
      </w:r>
      <w:r w:rsidRPr="004A39C5">
        <w:fldChar w:fldCharType="separate"/>
      </w:r>
      <w:r w:rsidR="007E13CF">
        <w:t xml:space="preserve">Figure </w:t>
      </w:r>
      <w:r w:rsidR="007E13CF">
        <w:rPr>
          <w:noProof/>
        </w:rPr>
        <w:t>4.7</w:t>
      </w:r>
      <w:r w:rsidRPr="004A39C5">
        <w:fldChar w:fldCharType="end"/>
      </w:r>
      <w:r w:rsidRPr="004A39C5">
        <w:t>. The red linear fits correspond to the camera image brightness change, whereas the blue ones represent those from the photodiode measurements. The gray linear fit represent</w:t>
      </w:r>
      <w:r w:rsidR="00F83CED" w:rsidRPr="004A39C5">
        <w:t>s</w:t>
      </w:r>
      <w:r w:rsidRPr="004A39C5">
        <w:t xml:space="preserve"> the SPR signal strength change at 632.8 nm wavelength as measured using the fiber spectrometer. The main goal of these tests was to ensure the camera’s capability of capturing the light intensity change caused by the</w:t>
      </w:r>
      <w:r w:rsidR="00E458B4" w:rsidRPr="004A39C5">
        <w:t xml:space="preserve"> bulk </w:t>
      </w:r>
      <w:r w:rsidRPr="004A39C5">
        <w:t xml:space="preserve">RI changes </w:t>
      </w:r>
      <w:r w:rsidR="00E7514F" w:rsidRPr="004A39C5">
        <w:t>would comply</w:t>
      </w:r>
      <w:r w:rsidRPr="004A39C5">
        <w:t xml:space="preserve"> with the other methods of sensitivity detection.</w:t>
      </w:r>
      <w:r w:rsidR="00E458B4" w:rsidRPr="004A39C5">
        <w:t xml:space="preserve"> Thus, it could be confirmed that </w:t>
      </w:r>
      <w:r w:rsidR="00A35D68" w:rsidRPr="004A39C5">
        <w:t xml:space="preserve">the SPR intensity variations caused by the dielectric RI change can be observed as </w:t>
      </w:r>
      <w:r w:rsidR="00E458B4" w:rsidRPr="004A39C5">
        <w:t xml:space="preserve">the brightness variation </w:t>
      </w:r>
      <w:r w:rsidR="00A35D68" w:rsidRPr="004A39C5">
        <w:t xml:space="preserve">mapped in the images obtained </w:t>
      </w:r>
      <w:r w:rsidR="00E458B4" w:rsidRPr="004A39C5">
        <w:t>wi</w:t>
      </w:r>
      <w:r w:rsidR="00A35D68" w:rsidRPr="004A39C5">
        <w:t>th</w:t>
      </w:r>
      <w:r w:rsidR="00E458B4" w:rsidRPr="004A39C5">
        <w:t xml:space="preserve"> the camera</w:t>
      </w:r>
      <w:r w:rsidR="00A35D68" w:rsidRPr="004A39C5">
        <w:t>.</w:t>
      </w:r>
    </w:p>
    <w:p w:rsidR="00D67CC5" w:rsidRPr="004A39C5" w:rsidRDefault="00D67CC5" w:rsidP="00C9356D">
      <w:pPr>
        <w:keepNext/>
        <w:spacing w:line="240" w:lineRule="auto"/>
        <w:jc w:val="both"/>
      </w:pPr>
      <w:r w:rsidRPr="004A39C5">
        <w:rPr>
          <w:noProof/>
          <w:lang w:val="en-US"/>
        </w:rPr>
        <w:lastRenderedPageBreak/>
        <mc:AlternateContent>
          <mc:Choice Requires="wps">
            <w:drawing>
              <wp:anchor distT="0" distB="0" distL="114300" distR="114300" simplePos="0" relativeHeight="251663360" behindDoc="0" locked="0" layoutInCell="1" allowOverlap="1" wp14:anchorId="1CE1BF46" wp14:editId="1B73A4C4">
                <wp:simplePos x="0" y="0"/>
                <wp:positionH relativeFrom="column">
                  <wp:posOffset>-130175</wp:posOffset>
                </wp:positionH>
                <wp:positionV relativeFrom="paragraph">
                  <wp:posOffset>4441190</wp:posOffset>
                </wp:positionV>
                <wp:extent cx="4809490" cy="635"/>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4809490" cy="635"/>
                        </a:xfrm>
                        <a:prstGeom prst="rect">
                          <a:avLst/>
                        </a:prstGeom>
                        <a:solidFill>
                          <a:prstClr val="white"/>
                        </a:solidFill>
                        <a:ln>
                          <a:noFill/>
                        </a:ln>
                        <a:effectLst/>
                      </wps:spPr>
                      <wps:txbx>
                        <w:txbxContent>
                          <w:p w:rsidR="0046202F" w:rsidRPr="00397501" w:rsidRDefault="0046202F" w:rsidP="00D67CC5">
                            <w:pPr>
                              <w:pStyle w:val="Caption"/>
                              <w:jc w:val="center"/>
                            </w:pPr>
                            <w:bookmarkStart w:id="327" w:name="_Ref3559938"/>
                            <w:bookmarkStart w:id="328" w:name="_Toc4321657"/>
                            <w:bookmarkStart w:id="329" w:name="_Toc6731676"/>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7</w:t>
                            </w:r>
                            <w:r>
                              <w:fldChar w:fldCharType="end"/>
                            </w:r>
                            <w:bookmarkEnd w:id="327"/>
                            <w:r>
                              <w:t>:</w:t>
                            </w:r>
                            <w:r w:rsidRPr="008A2E77">
                              <w:t xml:space="preserve"> </w:t>
                            </w:r>
                            <w:r>
                              <w:t>Correlation between spectrum measurements, signal intensity measured with a lock-in amplifier, and images brightness.</w:t>
                            </w:r>
                            <w:bookmarkEnd w:id="328"/>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77" o:spid="_x0000_s1054" type="#_x0000_t202" style="position:absolute;left:0;text-align:left;margin-left:-10.25pt;margin-top:349.7pt;width:378.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zGNwIAAHcEAAAOAAAAZHJzL2Uyb0RvYy54bWysVMFu2zAMvQ/YPwi6L066LG2DOEWWIsOA&#10;oi2QDD0rshwbkESNUmJnXz9KttOt22nYRaFI6tHvkczirjWanRT6GmzOJ6MxZ8pKKGp7yPm33ebD&#10;DWc+CFsIDVbl/Kw8v1u+f7do3FxdQQW6UMgIxPp543JeheDmWeZlpYzwI3DKUrAENCLQFQ9ZgaIh&#10;dKOzq/F4ljWAhUOQynvy3ndBvkz4ZalkeCpLrwLTOadvC+nEdO7jmS0XYn5A4apa9p8h/uErjKgt&#10;Fb1A3Ysg2BHrP6BMLRE8lGEkwWRQlrVUiQOxmYzfsNlWwqnEhcTx7iKT/3+w8vH0jKwucj69vubM&#10;CkNN2qk2sM/QsugjhRrn55S4dZQaWgpQpwe/J2ck3pZo4i9RYhQnrc8XfSOcJOf0Znw7vaWQpNjs&#10;46eIkb0+dejDFwWGRSPnSM1LmorTgw9d6pASK3nQdbGptY6XGFhrZCdBjW6qOqge/LcsbWOuhfiq&#10;A+w8Kk1KXyWy7VhFK7T7NukzmQ2U91CcSQmEbpq8k5uayj8IH54F0vgQQ1qJ8ERHqaHJOfQWZxXg&#10;j7/5Yz51laKcNTSOOfffjwIVZ/qrpX7H2R0MHIz9YNijWQMRn9CyOZlMeoBBD2aJYF5oU1axCoWE&#10;lVQr52Ew16FbCto0qVarlEQT6kR4sFsnI/Qg8659Eej6JgXq7SMMgyrmb3rV5aZuudUxkPCpkVHY&#10;TkUagHih6U6j0G9iXJ9f7ynr9f9i+RMAAP//AwBQSwMEFAAGAAgAAAAhAIF/st7iAAAACwEAAA8A&#10;AABkcnMvZG93bnJldi54bWxMj7FOwzAQhnck3sE6JBbUOrRpICFOVVUwwFIRurC58TUOxOfIdtrw&#10;9hgWGO/u03/fX64n07MTOt9ZEnA7T4AhNVZ11ArYvz3N7oH5IEnJ3hIK+EIP6+ryopSFsmd6xVMd&#10;WhZDyBdSgA5hKDj3jUYj/dwOSPF2tM7IEEfXcuXkOYabni+SJONGdhQ/aDngVmPzWY9GwC593+mb&#10;8fj4skmX7nk/brOPthbi+mraPAALOIU/GH70ozpU0elgR1Ke9QJmi2QVUQFZnqfAInG3zHJgh9/N&#10;CnhV8v8dqm8AAAD//wMAUEsBAi0AFAAGAAgAAAAhALaDOJL+AAAA4QEAABMAAAAAAAAAAAAAAAAA&#10;AAAAAFtDb250ZW50X1R5cGVzXS54bWxQSwECLQAUAAYACAAAACEAOP0h/9YAAACUAQAACwAAAAAA&#10;AAAAAAAAAAAvAQAAX3JlbHMvLnJlbHNQSwECLQAUAAYACAAAACEA4WWsxjcCAAB3BAAADgAAAAAA&#10;AAAAAAAAAAAuAgAAZHJzL2Uyb0RvYy54bWxQSwECLQAUAAYACAAAACEAgX+y3uIAAAALAQAADwAA&#10;AAAAAAAAAAAAAACRBAAAZHJzL2Rvd25yZXYueG1sUEsFBgAAAAAEAAQA8wAAAKAFAAAAAA==&#10;" stroked="f">
                <v:textbox style="mso-fit-shape-to-text:t" inset="0,0,0,0">
                  <w:txbxContent>
                    <w:p w:rsidR="0046202F" w:rsidRPr="00397501" w:rsidRDefault="0046202F" w:rsidP="00D67CC5">
                      <w:pPr>
                        <w:pStyle w:val="Caption"/>
                        <w:jc w:val="center"/>
                      </w:pPr>
                      <w:bookmarkStart w:id="330" w:name="_Ref3559938"/>
                      <w:bookmarkStart w:id="331" w:name="_Toc4321657"/>
                      <w:bookmarkStart w:id="332" w:name="_Toc6731676"/>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7</w:t>
                      </w:r>
                      <w:r>
                        <w:fldChar w:fldCharType="end"/>
                      </w:r>
                      <w:bookmarkEnd w:id="330"/>
                      <w:r>
                        <w:t>:</w:t>
                      </w:r>
                      <w:r w:rsidRPr="008A2E77">
                        <w:t xml:space="preserve"> </w:t>
                      </w:r>
                      <w:r>
                        <w:t>Correlation between spectrum measurements, signal intensity measured with a lock-in amplifier, and images brightness.</w:t>
                      </w:r>
                      <w:bookmarkEnd w:id="331"/>
                      <w:bookmarkEnd w:id="332"/>
                    </w:p>
                  </w:txbxContent>
                </v:textbox>
              </v:shape>
            </w:pict>
          </mc:Fallback>
        </mc:AlternateContent>
      </w:r>
      <w:r w:rsidRPr="004A39C5">
        <w:rPr>
          <w:noProof/>
          <w:lang w:val="en-US"/>
        </w:rPr>
        <mc:AlternateContent>
          <mc:Choice Requires="wpg">
            <w:drawing>
              <wp:anchor distT="0" distB="0" distL="114300" distR="114300" simplePos="0" relativeHeight="251661312" behindDoc="0" locked="0" layoutInCell="1" allowOverlap="1" wp14:anchorId="3E84BFDB" wp14:editId="05C1076F">
                <wp:simplePos x="0" y="0"/>
                <wp:positionH relativeFrom="margin">
                  <wp:posOffset>-130175</wp:posOffset>
                </wp:positionH>
                <wp:positionV relativeFrom="paragraph">
                  <wp:posOffset>68580</wp:posOffset>
                </wp:positionV>
                <wp:extent cx="4809490" cy="4315460"/>
                <wp:effectExtent l="0" t="0" r="0" b="0"/>
                <wp:wrapTopAndBottom/>
                <wp:docPr id="471" name="Group 8"/>
                <wp:cNvGraphicFramePr/>
                <a:graphic xmlns:a="http://schemas.openxmlformats.org/drawingml/2006/main">
                  <a:graphicData uri="http://schemas.microsoft.com/office/word/2010/wordprocessingGroup">
                    <wpg:wgp>
                      <wpg:cNvGrpSpPr/>
                      <wpg:grpSpPr>
                        <a:xfrm>
                          <a:off x="0" y="0"/>
                          <a:ext cx="4809490" cy="4315460"/>
                          <a:chOff x="0" y="0"/>
                          <a:chExt cx="6324600" cy="4984455"/>
                        </a:xfrm>
                      </wpg:grpSpPr>
                      <pic:pic xmlns:pic="http://schemas.openxmlformats.org/drawingml/2006/picture">
                        <pic:nvPicPr>
                          <pic:cNvPr id="472" name="Picture 4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95600" y="0"/>
                            <a:ext cx="3429000" cy="26349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3" name="Picture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1"/>
                            <a:ext cx="3429000" cy="26349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4" name="Picture 4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349502"/>
                            <a:ext cx="3429000" cy="26349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75" name="Picture 4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95599" y="2349501"/>
                            <a:ext cx="3429001" cy="26349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2E12DD" id="Group 8" o:spid="_x0000_s1026" style="position:absolute;margin-left:-10.25pt;margin-top:5.4pt;width:378.7pt;height:339.8pt;z-index:251661312;mso-position-horizontal-relative:margin;mso-width-relative:margin;mso-height-relative:margin" coordsize="63246,49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2To+5BAAA9hwAAA4AAABkcnMvZTJvRG9jLnhtbOxZW2+rOBB+X2n/&#10;A+KdhosJEDU9SgipVuruVttztM+OccA6gJFxmlZH+993bCA3suqqlXalioemxvgy8803M/Zw++Wl&#10;LIxnKhrGq7np3NimQSvCU1Zlc/Pb17UVmkYjcZXigld0br7Sxvxy9/NPt/t6Rl2e8yKlwoBFqma2&#10;r+dmLmU9m0waktMSNze8phW83HJRYgmPIpukAu9h9bKYuLY9ney5SGvBCW0a6F21L807vf52S4n8&#10;fbttqDSKuQmySf0r9O9G/U7ubvEsE7jOGenEwO+QosSsgk0PS62wxMZOsMFSJSOCN3wrbwgvJ3y7&#10;ZYRqHUAbx77Q5l7wXa11yWb7rD7ABNBe4PTuZclvz4/CYOncRIFjGhUuwUh6XyNU4OzrbAZj7kX9&#10;VD+KriNrn5S+L1tRqv+gifGiYX09wEpfpEGgE4V2hCJAn8A75Dk+mnbAkxysM5hH8qSbOfVcGNvP&#10;jEKEfF9JNek3nij5DuLUjMzgr8MJWgOc3uYTzJI7Qc1ukfJfrVFi8X1XW2DSGku2YQWTr5qeYDwl&#10;VPX8yMijaB9OIXd7yOG92tZAgasUVJPUuHYWVlo9cPK9MSoe57jK6KKpgdvgcbBA3yUE3+cUp43q&#10;Viidr6IfzyTZFKxes6JQBlTtTmdwjwt6XYGtpe6Kk11JK9n6oqAFqM+rJmd1YxpiRssNBWqJX1JH&#10;ewcw4qGRajvFDe0fP9xwYduRu7Ri344tZAeJtYhQYAV2EiAbhU7sxH+p2Q6a7RoKMOBiVbNOVugd&#10;SHvVGbqw0bqZdlfjGeug0PIJBNK86kUEiilIlKyNIH8A2DAO2lJQSXLV3AJyXT8MPrzQMB+RVTZo&#10;wHWMzf5XnoJz4Z3kGowL13HDyNdcHzqQh9zI7t3AnXoo8r0zNwCCiEbeU14aqgGIg7x6E/wMgLca&#10;9kOU7BVXdtcaFdVZB6jS9lAdPdvZ2l4Dy0V2lIRJiCzkThOw3GplLdYxsqZrJ/BX3iqOV05vuZyl&#10;Ka3Uph83nLYDL1jac1dnCxoXojUpJgQo2boAGOY4cqI4dJSkt7da78jHyHGRvXQjaz0NAwutkW9F&#10;gR1athMto6mNIrRan2v1wCr6ca2M/dyMfNfXZjsRGjRQyfConny5ohqelUxCJi1YOTdDIAvQRZtX&#10;BYSkSnVbYla07RMklPTXkVisfTtAXmgFge9ZyEtsaxmuY2sRO9NpkCzjZXJh30Rzpvk4GNokPQHV&#10;A9+Bdk95ujdSpgju+ZELsS9lEKzcoNXXwEUGhxAiBcQeLv9kMn/KcQ0+Z7egnuO4yXSoBcIfFm9x&#10;OO57AlOn2hEpmHeIFb2Tw1vVhL82hEOjwwJagzh1JapeHG5g1n+YjLxhMtJhBqT4XMnI1XTorXfq&#10;/GMyOj2P6TjTwqPOcWMaqrKT88OYhrozyFmyGtPQmIb0Pf3ddyI0TENIMe3TpSFvTENv3Ing5g+3&#10;IVddeGx9WBuTkS4YDS+zYzIak9F4J/rHovG7k5E/TEa6AvnpkhEak9EbyUgV6PwoOklJV+9HUJVQ&#10;de62TKcPLlAp6Gt9fQ1uLNNBIXQs041luv+9TKe/IMHHNV3Y6z4Eqq93p8/QPv1cefc3AAAA//8D&#10;AFBLAwQUAAYACAAAACEAj/lMctMAAACtAgAAGQAAAGRycy9fcmVscy9lMm9Eb2MueG1sLnJlbHO8&#10;ksuKAjEQRfcD/kOovZ1+yDAMpt2I4Fb0A4qkujvYeZBEsf/egAyMILrrZVVxzz2LWm9uZmRXClE7&#10;K6AqSmBkpVPa9gJOx93yB1hMaBWOzpKAiSJs2sXX+kAjphyKg/aRZYqNAoaU/C/nUQ5kMBbOk82X&#10;zgWDKY+h5x7lGXvidVl+8/CfAe0Tk+2VgLBXDbDj5HPzZ7brOi1p6+TFkE0vKrg2uTsDMfSUBBhS&#10;Gh/LpiDTAX/tUM/jUL9zqOZxqN45rOZxWP058Kcna+8AAAD//wMAUEsDBBQABgAIAAAAIQCSyVoi&#10;4QAAAAoBAAAPAAAAZHJzL2Rvd25yZXYueG1sTI9BT8JAEIXvJv6HzZh4g92CVKjdEkLUEzERTAy3&#10;pR3ahu5s013a8u8dT3qcvC9vvpeuR9uIHjtfO9IQTRUIpNwVNZUavg5vkyUIHwwVpnGEGm7oYZ3d&#10;36UmKdxAn9jvQym4hHxiNFQhtImUPq/QGj91LRJnZ9dZE/jsSll0ZuBy28iZUrG0pib+UJkWtxXm&#10;l/3VangfzLCZR6/97nLe3o6Hxcf3LkKtHx/GzQuIgGP4g+FXn9UhY6eTu1LhRaNhMlMLRjlQPIGB&#10;53m8AnHSEK/UE8gslf8nZD8AAAD//wMAUEsDBBQABgAIAAAAIQAXqNE/mXkAAHwnAQAUAAAAZHJz&#10;L21lZGlhL2ltYWdlNC5lbWbsnAeYFMX2t2d3uitXdRhyBslIznnJUXLOOeckUbKSlCRJRXIGyRkk&#10;KkmySFSSREVJEgW+Uzvbu+Ne771478U/3/NQeqZqqk5XV53+9ZmZd2cI8/l8HcC8ciHM5+sK5pXR&#10;GX2+cSl8vhSl3int84X5+qcL85Xz+3zcc4iqa5nQgP7ccOyyWGNkveHbOyfcBxP43gZLAQbTZQqL&#10;CPMlgbYNFm5vP6tP2yTKtG8DsCpg2jdVhN8noK1Lyggzup0sAkW3U8N8nk+2iPDIeY3IIwYVNSJ8&#10;0WN6bmOiz/doQnBuEuEz10B7IZheR7geB5sKz/WaOoCVgE4MT+rHgz260BFV6uQL92VdGRYdH31M&#10;RogD9Ryi6v+f4pMG1qzjCDEY5LUxtFNCHwHT8UsNFhcsonK3tq3bdmpcvCU8ZqnYtE/Lbtmg2+cd&#10;Z8JxOlx6Ph3LxmD5otq61sWrfWFhPhns+odHbz49R20wff7usMBnFugNFhLXhmsHfQMNas+KS23v&#10;PLrPm9+rfeH//jz6OO88PWETYTD/cKhzQq3HBpjUHmBmsj2fOxAg7RNGYnweY2o/xjE+HVnQZwDU&#10;3jw9GbV7shif6xAoPc8jqD2f24Lat0WMTwvYs/bpAbXn08GidgcrxueCE/S5DbXnc92h9nUnxqd+&#10;nKBPe6g9n+ZxqN08TozPahT02QV1LTin3vtmRO3NqFL03rOC2PV6ikLt+eSl1M5LY3wWQ8LQPpug&#10;9nxWcWqv4jE+aVXQJw/Unk8WRe0sKsZnNsyh51kF5vkstqm92I7xSRoI+mSG2vNJE6B2mkCMzzTQ&#10;jJ5nEdSej9bNrLiV7DS+GL1611drLStsfjTUoVobaBQM9/xDNVMT/LLD9fkA6mJQ67GBRn6rIZg3&#10;p/YZD4LXPrOgDvpMkw2NaTLU5y7ETPuEgyaCPk94Q+MJD/WpBprSPs2gDvrUYw2NeizUZxVoU/vs&#10;hDros4k0NDaRUB8XB31SQR30SYQbGolwqE93M+gzFOqgTz+zodHPDPU5DjlQn+sy1EGfs/6Gxll/&#10;qE9OGNA+OrcGfQqGN4R4ej45YExfI+3jQB30oXYBuMdDfZqCXrRPV6iDPm1VAaOtCvXZAbHTPkej&#10;Y7hPFDD2iVCfVFFxzgF1cJ6MvICRMTrOej1DQON6nglQB31G0QLGKBo6zyUc9LkLddDnJi5g3IyO&#10;oZ6nONxPep5qUAd9yqMCRnkUOs8cGNc+q8GCPkuMAsYSI9THHxXnQHScub+Awf2eJnW+rAbWBRrg&#10;4mv34sULqKLLOO0QWcJSFfN187X1Nf3D+wFv9GXrQZ0aF9K+F1qfy6Zrb/rfpiSAncb0+3zBdeh9&#10;/S9Lip2dIqf7OeGKyPN5cx/+ffkfnt+8l1KH45+WKy2TR46veHywqHZK8HvQP70IgDrgRS2qf9Cu&#10;4PnKjUzub9Er8uUx+rVPT5ASDG43XzwwkJ4vAViqqDZcihf/ybieQ8+lS0Iw3daX1Y1q65h71xyk&#10;88qvub09GIPnekNQfBDpDrbP1wv0H8eB93dR41fnvX/i+UCfHo4sb10ZFPl8oBXWNqorsoqcA1o3&#10;+gX9vfEjbc9niHSIms87plKxcpHNLPCo51+z/1Kk34PEQf/tcpUOSWTsIx2jHvR6dNMGg6VGly1R&#10;ogwLD09V3dfH193Xw9fS1zF6PLQR+5rreNcA66CdouLQEyYPQBz0Ipo+XFOsZu41xfTYPdvngxTq&#10;qwgWWiKDCA91oDO7L4svJ/yXDdrVwTJG1bqtzbvP4eVjUHp4rrWg1/DfauzfHf+6a7A/CWrwLv3P&#10;NJgCYqjLX9VgLjjm/NHTHV8XDXpxuANxiK1BPfZXNJgb9vZGg1oVf168POflwYfwXkznwY5wU/6d&#10;eVDfm69THvTi0AHiEFuDeuzlNZjrTR78c+lF98bWYHd4YdAavKH+Xg3qBb1OGvTicB3iEFuDeuyv&#10;aPBNHoyW2582YmvwVyuowZbwHujvzIOFXjMNenFoAXGIrUE99vIazP0mD/6p8mI6Y2uwnRvU4IXA&#10;36tB/UHkdcqDXhzOQxxia1CP/RUNvsmDMXr7s1ZsDV6NE9Rgg3h/rwb9r5kGvTjov6XE1qAee3kN&#10;5nmTB/9MeCF9sTVYAMSwHF5rGECC2vbfx2bg4+drkwebwFq8OFCIg+b/oWxGj+WBPn3fVAQLLR6b&#10;qQGd2YDN5IC6OpjHZd7wmGC0/kx3Frz31rpbD7U3/qqZoA3L+dPXXxE3cqH6s3JoeZVMsAmcSGtL&#10;x0Hrbh3UsXU3GfpeRnc5Ya43ugu9csG2pyuPweh4dwbuoHUXHz7neeOvWnf5YTl/qrv/AxbdBNbi&#10;xUHrLh7EIbbuHkCMXkZ3uWCuN7qDIMQqnq5CdXcE2JbWXW/4i5E3/qp1p5f1uulOx0Hr7l2IQ2zd&#10;1Ya+l9Fd7M8ab15ngwL0dBWqu2zwZkvr7hTU3vir1p39GupOx0Hr7iTUsXW3HvpeRnd5YF9v8l1Q&#10;a6GPnq5CdTcO/s6pdZcP/q7kjb9q3eV9DXWn46B1lxfiEFt38aHvZXSn9/VGd6GKC7Y9XYXq7rYZ&#10;1N1U+Ju6N/6qdZfhNdSdjoPW3RSIQ2zdvQt9L6O7fG9094+igx5PV6G6qwqx1vnuMZg3/qp1V/Q1&#10;1J2Og9bdI7DYujsFfS+ju/xvdPfSulsZHtRdXQjs36U7vbjX7XOFjoPWXR2IQ2zd5YO+f6c7/d2q&#10;bLCv6mD/1/wuFawBPoLr7/H9R98JfHP8m/i90c+b++fvyB8ee4GPOYO8NqTh6Dbgxejf/ECKjvy9&#10;UAqoA2De74VKdWoR/Wuh0tCfGixuyHjI74myQ/e/ngM8/s0c2bw50kMjMZi3jpDzZMtSpUPnHuCZ&#10;EsbhY5ovGVgCsIGwuYKwkdmwQGYHz9UC+uuA6d+mkQifUQja2cD078eg0q9Hdoqo53C4z9dEz1Mw&#10;fHZcbcweaMBMYWGDc0UE85Z2MULaceC5vp8hlr60YEnAIueBGoHpUrVq1ejv/+qxamBd4MQm1GVB&#10;CFBFl3HQr4s/PCzV/+J7/k3mr9Wn8e1bUj/yO9y6rYu3xuCzf3ysXKvxH/xnzu4U6fRo2+gSuhG1&#10;zOg69gxj0mX1th851GTq3FP6fYku2YNV5GOdsNOR9bPu86LGg04rlkwF2cK1mxM8r/fcO2/ORuMj&#10;/b3gTbky5w/nqwM6iP2dbx2IhGBR+fcP38PX+tH9usQD89retdKTv9pr9eKFt7elF3ZHXjO9lrIq&#10;PLys6qCbvt8iH2MeiizMkKxuOeDWMV2RrZkhx+sOb96f13u7+uMB/6tr1Xvq/+5a6Xj/1WvlwjF6&#10;h3DpI/OBt9s0Uf0636WPauv500X56bYu+j7VxfPX/ZnAtDa2wpNrMLEBqszij+k/BFw8AYGcCCdr&#10;DLXn39SC/KTgt6pQt4Ha6y8GyXU69I2A+keovXPpHO2tTd+bXj80o/v1el5mj3HAT+9d56TSYBFg&#10;ucCCOTDM0PuJjFNUDoTt2LkiYn6Ta8ABXuxSRfnq1ys9l16jvi5eXo55ffCycvCc2i9xiN8/5O/s&#10;/0n+Dv8v8nd49J5C9xcaq7Sw3iRgCEwXr74TERF9PXRfNbAucFPp6/RqcwK8HL3J39Gx1/H+qznB&#10;u1b6xeTVXqtg/tb3yZv8Hfyd1l+9Vi5co8i8BLWXo6AZff1D87e+numi/HRbF32f6uLlTt2veYGe&#10;awPcuJfCgUNAZ05IeF7/Psjfkvh8ieDEjaD2+htAbh7L4DfrUF+A2usvBHn7MhzzIdS54JiQc/0h&#10;T3v9cOrofr2el9ljaE4qDcdEgOUCC+Zv/z/J3zH/7oIBB+g46pIKTLdfMn9DVn7J/J3jP8nfxn+R&#10;v43oPYXuLzRWaWHtScA8PSC9GSiJOp8PvU7R+VuPv9qc8CZ/6/h794KO91/NCdXgGP1aC7fmK75W&#10;b/I3hDj6Wul4/9Vr5cIxOteEgyWIakMVPWdo/tbzpwPTfrqti75PdfH0ovtrgaUHWwriOQwTx4Wb&#10;OxPkb/jfdxEdD3dwOv8KlM7v+W2F3DzPhM/isJAwOEb73eWLzFTimbmDPzM9vyqQ15uA30aot0Ct&#10;/YZbLcy11gazBpjnly3g830C80yD+kHUfC0Dn6NJgbsoF5i3VljWH/K81w/TRvfr/bxMjEJzWmk4&#10;JgIsJv/7/kn+j8n5Bhygr4MuqcB0+yXzfw59jD6njvm/fP+e8z/J/+Z/kf9j/i2h0P2FxiotrDkJ&#10;mI6zLjrWuoTyl9BrAGklWmsggUG14bkA/ZxEPl9hEIR+7d8MwdO/M7+Iyvh/RBX811El/0+omv8X&#10;VNN/B9X130cN/I9QY/9T1Nz/HLXyh+F2fhN39BPc1c9xD7/Cvf0O7uePiwf6E+Ah/sR4uD8ZHulP&#10;icf40+Bx/vR4oj8TnuLPgj/xZ8ef+3PjWf58eK6/IF7oL4KX+Ivh5f5SeJW/LF7nr4A3+ivhrf6q&#10;eLu/Jt7lr4P3+Ovj/f5G+JC/GT7qb4lP+NvgU/72+Jy/Ez7v74Yv+Xviq/7e+Ia/H77lfw/f9g/B&#10;9/3D8UP/CPzUPxo/93+Ew40J2DQmYWJMxcL4FFvG5zhgzMbxjHk4kbEQJzWW4JTGFzi1sQqnM9bi&#10;TMYGnMXYjHMY23BuYyfOb3yFCxl7cYRxAJcwDuPSxjFc3jiB3zFO4arGWVzDOI/rGJdwfeMKbmxc&#10;x82Mn3BL41fc1riLOxi/4S7GI9zdeIrfNV7gvkY4ec8wyWCDkOEGJyMMi4w2XDLWiEsmGAnIZCMJ&#10;mWYkJ9ONVGSmkYbMNdKTBcbbZLGRlXxh5CArjdxkrZGPbDAKkS1GUbLNKE52GaXI10ZZss+oSA4a&#10;lckRoxr51qhJThp1yFmjAfnBaEwuGc3IFaMluW60IT8bHcivRmdyz+hGHhg9yROjD3lm9Cdh5kBi&#10;mEMIMYcTbo4kyhxDXHMsiWtOIAnNSSSJOY2kMD8jb5kzSDpzNsloziOZzUUku7mU5DKXk3zmKlLQ&#10;XEuKmhtJcXMLKW1uI+XMnaSi+RWpYu4j1c1vSG3zMKlnHiONzO9IU/M0aWmeI23M86S9eYl0Nq+S&#10;buYN0sv8mfQxfyUDzLtkkPmADDMfkw/M38lo8wX5yAyn401EJ5mUTjUF/cy06AzTpXPMeHS+mZAu&#10;NpPQZWZyusJMRdeYael6MwPdbL5NvzSz0p1mTvqVmYfuM/PTb8xC9LBZlB43S9DvzNL0jFmOfm9W&#10;pBfNyvRHszq9btaiP5l16S9mA3rXbEx/M5vTx2Yr+rvZlvpQB+pHnSlG3SlDvahCfaiD+tM4aCBN&#10;gIbSxOh9mhyNpKnQGJoWjaMZ0ESaGU2m2dA0mhN9RvOimbQAmkOLoPm0GFpES6GltCxaQSui1bQy&#10;WkeroY20FtpC66LttCHaRZugr2kLtI+2Rt/Q9ugI7YSO067oO9oTnaa90TnaH12gA9FlOhRdpe+j&#10;G3QUukU/RLfpeHSPfowe0CnoMf0UPaOfIx+bjfxsHkJsEaJsKZJsBbLZahRg61A8tgklZFtRUrYD&#10;pWC70VtsL0rLDqAM7DDKzI6hbOwEyslOozzsHMrPLqDC7DKKYNdQCXYTlWa/oPLsDnqH3UdV2CNU&#10;nT1FtdgLVI+F44YM4SaM4uZM4lbMxu1YHNyRxcddWCLcnSXDvVhK3JelwQNYejyIvY2Hsqz4fZYT&#10;j2J58IcsPx7HCuOJLAJPZiXxJ6wMns4q4JmsEp7DquEFrCZezOrgZawBXsEa49WsOV7PWuFNrB3e&#10;yjri7awr3sV64D3sXbyf9cMH2Xv4CBuCj7Ph+CQbic+wMfh7Ng5fYBPxZTYFX2Of4JtsOr7FZuHb&#10;bC6+xxbih2wJfsKW42dsFfbxddjgGzHmWzDj27Hku7DN9+A4fD+Ozw/hRPwoTspP4BT8FE7Nz+J0&#10;/DzOyC/hzPwqzsZv4Fz8Fs7Lb+MC/D4uzB/iCP4El+TPcRkeRspzk7zDCanCBanBLVKbB0g9Ho80&#10;5IlIU56UtOApSGuemrTj6UhHnol05VlID56DvMtzk748PxnAC5HBvCgZxkuQD3hpMoqXJx/yd8h4&#10;XpV8zGuQKbwO+YTXJ9N5IzKLNyNzeUuygLcli3kHsox3ISt5d7KGv0vW875kEx9AvuSDyQ4+jOzm&#10;I8gePprs52PJIT6BHOWTybd8GjnJp5MzfCb5gc8hF/kC8iNfTK7xL8hNvpL8wteSO3wDuc+3kId8&#10;G3nCd5Ln/GsSJvYRQxwkWBwhTHxLlDhJHHGWxBE/kPjiIkksrpBk4jpJKX4mqcWvJJ24RzKJBySL&#10;eEKyi2cEPo/SvMKgBQWmRQSnxYSiJYVLy4i4tIJISCuJJLSqSEFriLdobZGW1hcZaSORmTYV2WkL&#10;kYu2Fvloe1GQdhJFaVdRnPYQpWhvUY72ExXpe6IKHSyq02GiNh0h6tHRohH9SDSl40UL+rFoQ6eK&#10;9vRT0Zl+LrrRWaIXnSv60IViAF0iBtEvxFC6UnxA14hRdIP4iG4W4+mXYhLdIabS3eIzulfMoAfE&#10;HHpIzKdHxSJ6Qiyjp8QKelasoT+I9fSi2EyviC/pdbGT/iS+or+IvfSO+Ib+Jg7TR+I4fSq+o8/F&#10;GRomv6emvEiJ/JFyeY0q+RN15C80rrxLE8jfaGL5mCaTv9OU0sfSSD9LLxHLJBnLIiXLIR2WW8Zh&#10;+WQCVlAmZkVkclZcpmKlZFpWVmZgFeTbrJLMxqrJnKymzMvqyAKsvizCGslirJksxVrKsqyNrMDa&#10;y8qsk6zGuslarKesy3rLhqyfbMLeky3YENmaDZft2AjZiY2WXdlY2ZNNkL3ZJNmfTZUD2adyKJsh&#10;32ez5Ug2T37IFspxbIn8mC2XU9gq+SlbKz9nG+RstlnOY9vkIrZTLmVfyeVsr1zNDsh17LDcxI7J&#10;reyE3MFOyd3srNzLzssD7JI8xK7IY+y6PMF+lqfZr/IcuysvsN/kZfZIXmO/y5vshbzFwtUdZqr7&#10;jKhHTKinzFIvmKvCeVyFeAJFeRIleHJl81QqwNOo+Dy9SsTfVsl4VpWS51BpeG6VnudTb/NCKisv&#10;qnLw4ioPL6Xy83KqMK+oInhlVZJXU2V4TVWB11WVeANVlTdWNXkzVYe3VA14W9WYd1DNeWfVindT&#10;7XhP1ZH3UV14f9WDD1Tv8iGqHx+u3uMj1RA+Rg3nY9VIPkGN4ZPUWD5NTeSfqcl8hvqEz1bT+Xw1&#10;iy9Sc/lStZAvV0v4KrWcr1Or+Ea1lm9RG/k2tYXvVNv512oX36f28G/Ufn5YHeLH1FH+nfqWn1an&#10;+Dl1lp9X5/kldYlfVVf5DXWD/6xu8V/VbX5X3eMP1EP+WD3hv6vn/IUKE37LFMgiglpCCMuC/10R&#10;sOKJeFZCkdBKKpJYKURyK7V4y0on0lqZRAYri3jbyiGyWrlFTiufyGMVEvmtoqKQVUIUtUqLElZ5&#10;Udp6R5SzqoqKVg1R2aotqlv1RS2rkahrNRMNrJaiidVWNLc6iFZWF9HW6i46WL1EF6uv6G4NEL2s&#10;waKPNUz0t0aIQdZoMdQaK963JoiR1iQxxpomxlmfiYnWTDHZmiOmWQvEZ9ZiMdP6QsyxVkb+e2tH&#10;DPjcA++BF8B74M7w+YfaPl9meNOsx+dba8Uia4NYam0WK6xtYrW1U6yzvhYbrX1iq3VQbLeOiF3W&#10;t+Jr66TYZ50RB60fxBHrojhuXRHfWdfFaetn8b31q7hg3ROXrQfiqvVY3LCeiVuWT962DHnPwvKB&#10;xeVjS8lnlit9dlzptxNIZCeR1E4upf2WtO20MmBnlPHszDKhnV0mtXPJFHY++ZZdUKa1i8iMdnGZ&#10;2S4ls9nlZE67osxjV5EF7OqysF1bRtj1ZAm7oSxtN5Xl7RbyHbuNrGK3l9XtzrKW3U3Ws3vJhnYf&#10;2cTuL5vbg2Qre6hsZ38gO9qjZBf7I9ndHi972ZNkX3uqHGB/KgfZM+RQe7b8wJ4vR9mL5If2MjnO&#10;XiEn2mvkFHu9/MTeLKfbX8qZ9g45x/5KLrD3ysX2N3KZfViusI/L1fZ3cr19Rm6yv5db7Qtyu/2j&#10;3GVfk3vsn+R++xd50L4rj9i/yeP2Y3nS/l2esV/I722/umAj9aPN1DVbqpu2o27ZcdRtO4G6bydW&#10;D+1k6omdSj2z0yifk0EZztsKO9kUc3Iq6eRVtlNAxXGKqPhOMZXIKamSOmVVCqeCSu1UVumcaiqj&#10;U0tlduqqbE5DlctpovI6zVUBp7Uq7LRTxZxOqqTTVZVxeqryTm/1jtNfVXUGqhrOEFXbeV/Vc0aq&#10;hs6HqqkzTrVwPlatnSmqnfOp6uh8rro6s1QPZ55611mo+jpL1QBnuRrsrFbDnHXqA2eTGuVsVR86&#10;O9R4Z7f62NmjpjgH1CfOIfW5c0zNck6ouc5ptcA5pxY7F9QXzmW10rmq1jg31Xrnltrk3FFfOvfV&#10;DueR2u08VXucF2q/E24dckzrqEOtbx1hnXRs64wTsH5w4lsXnUTWj04y65qT0rrppLZ+cdJbd5xM&#10;1n0nq/XQyWE9dfJYz538Vphb2DLcCAu7JS3ulrGUW95y3EpWHLeqFd+taSV261jJ3AZWSrexldpt&#10;bqVzW1mZ3LZWFrejld3tYuVye1h53Xetgm4/q4j7nlXMHWKVdIdbZdwRVgV3jFXJHWtVdSdaNdzJ&#10;Vh33E6u+O91q5M6ymrpzrRbuAquNu8Rq735hdXJXWV3dtVYPd6PV291i9XO3W++5u6zB7h5rmLvf&#10;GuEetEa7R62P3G+t8e4p62P3rDXVPW996l6yPnevWrPcG9Zc92droXvbWuLes75wH1or3SfWWve5&#10;tcENsze7pv2lS+wdLre/ci17r+vaB9x49iE3oX3UTWqfcFPYp9zU9lk3nf2Dm9G+6Gaxr7jZ7etu&#10;bvsnN5/9i1vIvuMWtX9zS9iP3NL2U7e8/dx9xw4LVLHNQA2bBGrbPFDfVoFGthtoZscNtLQTBNra&#10;iQMd7GSBznaqQHf49z972ekDfe1MgQF2lsBgO0dgmJ07MMLOFxhtFwx8ZBcJTLCLBybZpQLT7LKB&#10;z+wKgZl2pcAcu1pggV0zsNiuE1hm1w+stBsF1tjNAhvsloHNdiiP8dqhzCaUC8DHfV8oV9A8JAIs&#10;hsGgf8JgYv6N41BGkQqO/QsMBsjKSzIYWFBK8NVrTwaWAOzffwcG/RcM5s/3Fxqrf8ZgQv+GGhrr&#10;f8VgVkQxmLTw95cgg9kEDGYrMJhtwGB2AIPZDQzma2Awe4HBHAAGcxAYzGFgMMeAwXwLDOY7YDCn&#10;gcGcBQbzPTCYC8BgLgGD+REYzDVgMDeAwfwEDOYXYDC3gcHcBQbzGzCYh8BgHgOD+R0YzHNgMD6j&#10;FPYbZYGTVMDYqISZURVYSU1gJXWwY9QHXtIIeEkznMBoCcykDTCT9ji50Qm4STfgJj1xWqM3Tm/0&#10;A3byHs5sDMFZjeHAT0bgXMZonMf4CBjKBFwQGExhYDARwGCKA4MpCQymDDCYcsBgKgCDqQQMpgow&#10;mGrAYGoCg6kNDKYuMJgGwGAaAYNpAgymOTCYlsBgWgODaQcMpgMwmE7AYLoCg+kODKYnMJjewGD6&#10;AoPpDwxmIDCYwcBghgKDeR8YzAhgMKOAwXwIDGYsMJjxwGA+BgYzGRjMVGAwnwKDmQ4MZgYwmNnA&#10;YOYCg5kPDGYRMJglwGCWAYNZAQxmFTCYNcBg1gOD2QgMZjMwmC+BwWwHBrMTGMxXwGD2AIPZBwzm&#10;G2Awh4DBHAEGcxwYzAlgMKeAwZwBBnMOGMx5YDAXgcFcBgZz1RgIjGYIuWkMJ7eMkcBpxpA7xlhy&#10;35gArGYSeWRMI0+Nz4DXzCAvjNkkHBiMAQwGAYOhwGA4MBgJDMYGBuMCg4kDDCY+MJiEwGASA4NJ&#10;BgwmBTCYVMBg0gCDSQcMJgMwmLeBwWQBBpMNGExOYDC5gcHkBQZTABhMIWAwRYDBFAMGUwIYTClg&#10;MGWBwZQHBlMRGExlYDBVgcFUBwZTCxhMHWAw9YDBNAQG0xgYTFNgMC2AwbQCBtMGGEx7YDAdgcF0&#10;BgbTDRhMD2AwvYDB9AEG0w8YzABgMIOAwQwBBjMMGMwHwGBGAoMZDQzmI2Aw44DBTDA7AAPqTKeY&#10;3ek0sxdwoD70c7M/nWkOBBY0lM4z36cLzZHAg8bQpeY4utycSFeak+lqcxpdZ35GN5gz6SZzDt1q&#10;zqfbzEV0h7mU7jZX0K/N1XSvuY4eMDfSg+YWYETb6TFzF/3W/Bo40T562vyGnjWPACs6Ti+Y39FL&#10;5mngRefoNfMCvWFeBmZ0FZjRDXrbvAXc6DZwo3v0ofkA2NFjYEfP6HPTx3zAYPzAYCCEDAODYcBg&#10;BDAYBQzGAQYTAAYTFxhMAmAwiYDBJAEGkxwYTEpgMG8Bg0kLDCY9MJiMwGAyA4PJCgwmOzCYXMBg&#10;8gCDyQcMpiAwmMLAYIoCgymOGrKSqAkrjZqzcqgVq4DasXdQR1YFdWHVUHdWA/VitVFfVhcNYPXR&#10;INYIDWVN0PusGRrFWqIPWWs0jrVFE1kHNJl1Qp+wrmg6645msp5oDuuNFrC+aDHrj5axgWgFG4xW&#10;s6FoPXsfbWIj0FY2Cm1nH6JdbCzaw8aj/exjdJBNRkfYVHScfYpOsunoDJuBvgcudYHNRZfZfHQN&#10;2NRNtgTdYsvQbeBT99gq9JCtQU/YevSMbUQ+vhkZ/EuE+XbE+E4k+VcIGAyKw/eh+PwblIgfQkn5&#10;EZSCH0ep+QmUjp9EGfkZlJmfQ9n4DygXv4jy8suoAL+CCvPrKILfRCX5z6gM/xWV58Cw+D1UhT9A&#10;NfgjVJs/QfX4M9SQv0BNeRhuwQ3cmiPcjhPckXPclUvcg1v4Xe7ivjwOHsDj4cE8IR7GE+MPeFI8&#10;iqfAH/JUeDxPjT/m6fAUngF/wjPh6TwLnsWz4bk8B17Ac+PFPC9exvPjlbwQXsOL4PW8GN7ES+Av&#10;eSm8g5fFu3l5vIdXxPt5ZXyIV8VHeXX8La+FT/I6+Ayvh3/gDfFF3hj/yJvia7wFvslb4V94G3yH&#10;t8f3eUf8kHfGT3g3/Jz3wGGiFzZEH4xFP8zEAKzEIOyIITiOGIbjiw9wYjESJxOjcUrxEU4txuF0&#10;YgLOJCbhLGIKzi6m4VziM5xXfI4Lipm4iJiDi4l5uKRYgMuIxbiCWIoriS9wVbES1xCrcW2xFtcX&#10;G3AjsQk3FVtwC7ENtxY7cHuxC3cSX+OuYi/uIfbj3uIg7icO4/fEUTxYfIuHie/wCHEKjxZn8Ufi&#10;ezxenMcfi0t4qvgRfyqu4s/FDTxL/ITnilt4obiNl4i7+AtxH68UD/Ea8RhvEE/xZvEcfyl8ZIcI&#10;J7uFSfYKTA4IRg4JQY4KRU4Ih5wSAXJWxCU/iATkokhErogk5LpITn4SKckv4i1yR6Qlv4n05JHI&#10;SJ6KzOS5yErCZHZiylyEyDyEy3xEyYLEkYVJXFmUJJDFSWJZkiSTpUlKWY6kkRVIevkOySSrkCyy&#10;Gskha5DcsjbJJ+uSgrI+KSIbkeKyCSklm5GysiWpIFuTSrItqSY7kJqyE6kju5D6sjtpJHuSZvJd&#10;0lL2JW1kf9Jevkc6ycGkmxxKesrhpLccQfrJUeQ9OYYMkWPJcDmejJATyWg5mYyVU8kE+QmZJKeT&#10;qXIG+VTOIjPkXDJbzifz5EKyUC4hS+QyslwuJ6vkKrJWriEb5DqyWW4k2+RmslNuJV/J7WSv3EkO&#10;yN3ksNxDjsl95IQ8QE7JQ+SsPELOy2PkkjxBrsiT5Lo8Q36W58iv8gdyV14kwGDII3mF/C6vkxfy&#10;JglXPxNT/UqIukOEukcs9YC46hGJq56QBOoZSaJekOQqjKZSBk2jEE2vCH1bcZpVSZpDWTS3cmk+&#10;FYcWUvFoUZWQFleJaSmVlJZTKWhFlYpWVqlpNZWO1lQZaF2ViTZQWWhjlY02UzloS5WbtlV5aQcF&#10;rz4KXn1UEdpTRdA+qgTtr0rRgaoMHaLK0+GqIh2pKtExqiodq6rTCaomnaTq0GmqHv1MNaAzVGM6&#10;WzWl81Vzuki1oktVG7pctaOrVEe6TnWmG1VXukX1oNtUL7pT9aZfq350nxpAv1ED6WE1hB5Tw+h3&#10;6n16Wo2k59Roel79P/a+A16Kmnt7790ku5NkZzKzXLpwQXrv7VKlKVWKFAEBAelFaUoRkCqCgiJV&#10;kCq9izTpFoo0UYoovTfpRUS+c3Y3e5ervIIv+PL7/gSeezLJM0nmnJPMTDYzM9Q4Yg4zTpgfGqfN&#10;EcY5c5TxqznGuGyOM66bE4xb5kTjd3OKcdecZrit6QazZhmGNceQ1jzDshYafmuxkdhaYiSzlhkp&#10;rRVGautL41lrjZHBWmdktjYY2axvjJzWRiOvtdkoYG01ClvbjaLWTqOE9YNR2tptlLP2Gi9Y+41K&#10;1i9GVeugUcM6YtSyjhl1rRNGfeu00cg6azSxzhuvWReNltZlo4111ehg3TA6WreMLtZt4y3rD6OH&#10;5eK9rWje16J8gOXh71oGH2JJPswy+UeW4iMtPx9jxfBPrCR8opWcT7FSBr4JoOdgHLgGxjmYo3Aj&#10;EZyDSck/s1LxmVYaPsd6li+w0vPFVib+hZWFL7ey8VVWTr7Wys03WHn5N1YBvskqxLdaRfgOqxjf&#10;ZZXgu61SfJ9Vhv9ileOHrOf5UasiP2FV5qetqvy8VZ1ftGryK1Ytft2qy29Z9fgdqwF3qUbcrV6F&#10;E3JT+BpGc+5TLblSrblfteOJVQeeTHXkz8BXMmJVV/6s6sYzqB48i3qbZ1d9eC7Vl+dV/XkBNYgX&#10;UYN5MTWEl1Qf8NJqOC+nPuIV1EheWY3mL6qxvIYaz2upT/nLahJvoKbyRuoz3kTN4K+p2byVmsvb&#10;qvm8g1rEO6rPeRf1Be+mlvOeaiXvrVbxvmotH6jW88HqKz5UfcuHqU38I7WFj1Lb+Fi1g49X3/OJ&#10;6kc+Re3h09U+Pkv9zOeqA3yBOsQXq6N8qTrOV6iTfJU6w9eqc3yDusC/VZf4ZnWFb1XX+A51k+9S&#10;v3GYg+EwB8N/UVHikHKLY4qJk8orziguziufuKgscVXZ4oZKJH5TicUdlVS47BSC2M8Ij51acDut&#10;8NnphLIziER2ZpHEziqS29nFM3YuEWvnEensfCKjXVBksQuL7HacyGUXF/nskqKgXVoUscuKYnZ5&#10;UcquIMrYlUR5u4qoYFcTle0aopr9kqhp1xG17ZfFy3Z90cBuKBrbjUVTu4lobr8mWtktRFu7lXjd&#10;bis62e1FV/t10c3uJHraXUQf+03Rz+4uBto9xWC7lxhqvyOG2/3ECHuAGGW/K8ba74kJ9lAxyR4m&#10;ptofiun2CDHLHiXm2WPEQnuc+NyeIJbaE8UKe7JYbU8T6+zp4it7pvjWniM22/PENnuB2GkvFj/Y&#10;S8Qee6n4yV4hDthfisP2anHMXidO2hvEGftrccHeKC7Zm8VV+ztxw94ubts7xR/2LhHl7BbE2Ss8&#10;zk9COL8I0zkobOewSOQcE0mcEyKFc0qkcs6KNM55kc75VWR0LouszlWRw7kucju3RD7ntijo3BFx&#10;jksWd6JlKYfIMo5HlncMWdGRsopjymqOkjUdv6zjxMh6ThL5ipNcNnZSyqZOKtnCSSNbO8/Kdk56&#10;+bqTSXZyssg3nWyyu5NTvu3kln2cvLKfU0AOcgrJ95wi8n2nmBzulJAjnFJytFNGjnPKyQnO83KS&#10;U1FOdSrLGU5VOdupLuc5NeVCp5Zc4tSVy5x6cqXTQK52Gsl1zqvya6ep3Og0l1uclnKb01rudNrJ&#10;H50Ocq/zhtzvdJYHnK7ysPOWPO70kKect+VZp7e84PSVl5z+8pozUN50BsvbzhD5h/O+jPIPl9T/&#10;kfT6P5bCP1qa/rHS8X8iY/yfyqT+STKFf4pM5f9MpvXPkOn9s2Qm/1yZ1T9f5vAvlHn8n8v8/i9k&#10;If8yGedfKYv7V8nn/GtkWf96+bz/K1nR/42s4t8kq/u3yJf8W2Ud/w5Zz/+9fMX/g3zVv0c28++T&#10;et4Fpil66/g/n4Px3GcOxhNe+/JfzMHgVM+DrYPJ/0/mYLz/xRyM9y+P70HmYCLXQT7oHMxboTmY&#10;u1TPwfSFOZh+MAfTH+ZgBsAczECYgxkIczCDYA7mXZiDGQxzMO/BHMwQmIMZCnMw78MczAcwB/MB&#10;zMEMgzmY4TAH8yHMwXwEczAjYA7mY5iDGQlzMKNgDmY0zMGMhjmYMTAHMxbmYMbBHMwnMAczHuZg&#10;JsA6mE9hHcxEWAczEdbBTIJ1MJNhHcwUWAczFdbBTIN1MJ/BOpjpsA5mBqyDmQnrYGbCOphZsA5m&#10;NqyDmQPrYObCOph5sA5mPqyDWQDrYBbCOpiFsA5mEayDWez+0PO5+2PPEvdoWGszzrPUPcGzzD0Z&#10;1txM86xwzwDM9qx0z/N86V4Ea3CWeFa7l3nWuFfCWpw1nnXu9Z717q9hTc5GwBbPV+7tnq/d33u+&#10;cf8Ia3T2eja693s2uQ/CWp0jni3u44BTnu/cZz1b3b/C2p3Lnu3ua54d7puwhuc2zF3d9exyR3t/&#10;cFOA1/ujW3h3uy3vHrfj3euO8e5zJ/X+5E7p3e9O7f3ZnRaQ3vuLO5P3gDub96A7p/eQO4/3sDu/&#10;94i7kPeou6j3mLuE97j7OUBZ7wn3896T7kreU+6q3tPu6t4z7pe8Z911vOfc9b3n3Q0Br3ovuJt5&#10;f3W38F50t/Fecrf3Xna/4b3i7uy96n7Le83dw3vd3QvwjveGu7/3pvtd7y33EO9v7g+8t90fen93&#10;f+y94x7j/cP9CQDmYNyTvS4yzRtFZnqjyRyvm8z3ErLIS8kSLyPLvR7yJWCN10vWew3ytZeTTV5B&#10;vvNKst3rI997TbLba5F9XkV+Bhz02uSI1yEnvH5y2puInPPGkF+9icllbxJy3ZuU3AL87k1G7nqT&#10;k2gjBWFGSmIYzxBppCKWkZo4RixJbKQhyQApjbQktfEsSWukIxmM9CSzkYFkMzKSnEYmktfITAoA&#10;ChtZSFEjKylhZCOljeyknJGDvGDkJJWMXKSqkZvUMPKQWoC6Rl5S38hHGhr5SROjAHnNKEhaGoVI&#10;G6MwaQ9fHeoI6GLEkbeMoqSHUYz0MoqTvkYJMsAoSd41SpEhxnNkmFGafAQYaZQhY4yy5BOjHJlo&#10;lCdTjOfJZ8YLZKZRgcwxKpIFgMVGJfKFUZksN6qQL42qZK3xItlgVCPfGNXJJqMG+c6oSXYAdhkv&#10;kd1GLbLPqE1+NuqQQ0ZdctR4mZww6pHTRn1y3mhALgKuGK+Q60ZDcstoRO4YjYmLv0rcvAlhvCkx&#10;eDPiAyj+GvHz5iQxb0GS8ZbkGd6KxPLW5FnehmTgbUlm3o5kB+Ti7Ule3oEU4K+TwvwNUox3JCV5&#10;J1KadybleBdSAVCZdyUv8jdJDf4WqcW7wdevupMGvAdpxHuSJvxt8hrvRVoB2vLepAPvQzryd0gX&#10;3pd04/1IT96f9OYDSF8+kAwADOaDyFD+LhnGB5OP+HtkJB9CxvKhZDx/n0zkH5ApfBiZDpjFh5O5&#10;/EOygH9EFvMRZCn/mKzgI8kqPoqs5aPJBsC3fAzZzMeSrXwc2cE/Ibv4eLKHTyAwB0N+4RPJIT6J&#10;HAWc5JPJGT6FnOdTyUU+jVzhn5EbfDr5jc8gd/hM4hIzCRGziEfMJlzMIT4xlygxjyQS80kSsYAk&#10;FwvJM2IRiQWkE4tJRvE5fL1qCckuviC5xFKSTywjBcVyUkSsIMXESlISUEZ8ScqLVaSCWE0qizXk&#10;RbGW1BTrSG2xnrwsNpAGgMbiK9JUfE2ai29IK/EtaSs2ktfFJtJJbCZdxRbSTXxHegL6iK2kn9hG&#10;BortZLDYQYaKnWS4+J6MELvIKPEDGQsYL34kk8RuMlXsIdPFXjJL7CNzxU9kodhPPhc/k6XiF7IC&#10;sFocIOvEQfKVOES+FYfJZnGEbBNHyU5xjPwgjpM9gJ/ECXJAnCSHxSlyTJwmJ8UZckacJRfEOXJJ&#10;nCdXxQVyA/Cb+JX8IS6SKHmJEHmZeOQVwuVVYsprxJbXSSJAEnmDpJA3SSp5i6SRv5F08jbJKH8n&#10;WeUdkkP+QXLLuyQfoKB00TgZRYvLaFpKumkZSWh5SWlFyWgV6aHVpJfWBNSWBq0nOX1FCtpYStpU&#10;+mhzadLW0qLtpKKvAzpJm74pHdpd+unbMhHtI2NoP5mYDpJJ6HsyKX1fJqPDASNkcjpapqDjZEo6&#10;QT5DJ8lUdKpMTWfIWDpbpqHzAAtlWvq5fJYuk+noSpmerpYZ6DqZkX4lM9GNMjPdIrPQbYCdMiv9&#10;UWaje2V2ul/moAdkTnpY5qLHZW56SuahZwEXZF56Seaj12R+elMWoLdlQfqHLESjfIUp9RWhXl8c&#10;FQDTV5TCHAyN8RWnSX0laApfSZrKV4qm8T1H0/tK00yArL4yNIevLM3jK0fz+8rTQr7naZzvBVrc&#10;V4E+56tIy/oq0ecBFX2VaRVfFVrdV5W+5HuR1vFVo/V81ekrvhr0VV9N2sz3Em0BaO2rRdv5atM3&#10;fHUorIOhb/pept199ejbvvr0HV8D2h8wyPcKfc/XkH7ga0Q/9DWmH/tepaN9Teg4X1P6qa8Znex7&#10;jU4DzPA1p7N9Leh8X0u6yNeKLvG1pst8behKX1u6xteOrgd87WtPN/o60C2+1+l23xv0e19H+qOv&#10;E93r60z3+7rQg76u9AjguO9Nesr3Fj3n60Z/9XWnl3096DVfT3rT9zb93deL3gVEm70pNftQr/kO&#10;lWZfapn9qGP2pzHmAJrUHEhTmoNoakBa812a3hxMM5nv0WzmEJrTHErzmO/T/OYHtJA5jBYFlDCH&#10;0+fMD2lZ8yP6gjmCVjI/plXNkbS6OYq+ZI6mdc0xtD6goTmWvmqOo83MT2hLczxtY06g7c1P6Rvm&#10;RNrZnETfAvQwJ9Ne5hT6jjmV9jen0XfNz+gQczr9wJxBPzRn0o/NWXQM4BNzNv3UnEMnm3PpZ+Y8&#10;OtOcT+eYC+h8cyFdZC6iX5iL6XLAl+bndI25hK43v6DfmEvpJnMZ/c5cTrebK+j35kq6G7DP/JL+&#10;bK6iB83V9Ii5hp4w19LT5jp6zlxPfzU30MvmV/Q64Jb5Nf3d/IbeNb+lbmsjZdYmalibqbS2UMv6&#10;jvoBia2tNJm1jaa0ttPU1g76rLWTZrC+p5mtXTSb9QPNaf1I8wIKWLtpYWsPLWrtpSWsfbS09RMt&#10;Z+2nL1g/U5iDoVUBNawDtJZ1kNa1DtH61mHayDpCm1hH6WvWMdrSOk7bWCdoB0BH6yTtYp2ib1mn&#10;aQ/rDO1tnaV9rXN0gHWevmtdoEMAw6xf6UfWRTrSukTHWJfpJ9YVOtG6SqdY1wLfStRzMGfhGhjn&#10;YATctATnYK7Rz6zrdKZ1g84BLLBu0sXWLfqF9Rtdbt2mq6zf6VrrDt1g/UG/se7STZaLbQXssKLY&#10;Liua7bbcbJ9F2C8WZYcsxo5aHnbC8rLTgPOWwS5anF2xBLtuSXbL8rE7lslcymJupRhTNnzd02Y+&#10;5TCl/MyvErHEKoYlU4nZMyoJi1Xw+4hKxjIAsqjkLLtKwXKplCyveoYVUKlYEZWaFVOxrKRKw0qr&#10;tKwcoIJ6llVW6diLKj2roTKwWioje1llYg1UZtZIZWFNAK+prKyVysbaquysg8rBOqqcrIvKxbqp&#10;3KynysN6q7ysL2CgyscGq/xsqCrAhqmC7CNViI1ShdlYVYSNV3FsImCKKsqmq2JslirO5qoSbIEq&#10;yRarUmypeo6tUKXZKlWGrQVsUGXZt6oc26zKs63qebZDvcB2qQpsj6rIflKV2C+qMjsEOKaqsJOq&#10;KjujXmTnVTV2UVVnV1UNdkPVZL+pl9gdgMuuxYhdm3nsOozbdZnPfhlUWY8lsuuzJHYDltx+hT0D&#10;iLUbsnR2I5bRbsyy2K+y7HYTlstuyvLZzVhB+zVWBFDMbs5K2S1YGbslK2+3YhXs1qyy3YZVs9uy&#10;mnY7Vttuz14GNLA7sMb266yp/QZrbndkrexOrK3dmb1ud2Gd7K6sK6Cb/Sbrab/F+tjdGMzBsIF2&#10;DzbY7smG2m+z4XYvNsLuzUYBxtp92AT7HTbJ7sum2v3YdLs/m2UPYPPsgWyhPYh9Dlhqv8tW2IPZ&#10;avs9ts4ewr6yh7Jv7ffZZvsDts0exnbaw9kPgD32h+wn+yN2wB7BDtsfs2P2SHbSHsXO2KPZBXsM&#10;u2SPZVcBN+xx7Lb9CfvDHs+inAmMOJ8yjzORCWcSM53JzAYkcqawJM5UlsKZxlI5n7E0znSWzpnB&#10;MjozWVZnFsvhzGa5AfmcOaygM5fFOfNYcWc+K+UsYGWchay8s4hVdBazKoBqzuesprOE1XG+YPWc&#10;pewVZxlr7CxnTZ0VrIWzkrV2vmTtAK87q1gnZzV701nDYB0Me9tZx/o461k/ZwMb5HzF3gO873zN&#10;hjvfsBHOt2y0s5GNczaxCc5mNsnZwqY637EZzlY2GzDP2cYWOtvZEmcHW+bsZCud79lqZxdb5/zA&#10;vnZ+ZBsBW5zdbJuzh+109rIfnX1sr/MT2+/sZwecn9lh5xd23DnATgHOOgfZBecQu+QcZtecI+ym&#10;c5Tddo6xP5zjLMp/glGA13+SCf8pZvpPM8d/hsX4z7Kk/nMshf88S+W/wNL6f2XpAZn8F1lW/yWW&#10;A541yuO/wvL7r7JC/msszn+dFfffYM/5b7KygOf9t1hF/2+siv82q+7/nb3kv8Pq+P9g9fx32St+&#10;l+dVQDN/lCc9zGvgWhQIj2AOxrjPHIyh67jnXSkPuQ4mPzYS197EAmDY/Yt3DgTz00FeTER+xLsG&#10;ckPyfy4DGFjHfygjF5ah9QbzJmG9QXLvNPAH51ISA1CvSUMI6fi+z9BVB55+rjEjPJwFm+EwLEpH&#10;H807YNaG3qGfLVRstC4+oDVoR838BTEpNpTOQlJ/9zO1maZ4KCkkegXkzC3tAlLn6+9+dgil6330&#10;dz/1dsJvLup0mGoKBNQhBnxHI0oFgFNuOPw33/1EW9UE9AA0IVAu6HoBFH4TJKpdf/cT8zZDAvIr&#10;ASIDPkuHoT4kloEvjnZxtXQ1ARkLK8TGQ9pbgLaAXCGJ20UBKLUfJXwWMrJvaA7U/ch9TT/v3A+U&#10;jdC+RlyPxtd23O0NR+lyZQPg+370diDxL/78na/tCH0jNqjxu3cf1Nc0/698bTi8U2e4WSPQmmsJ&#10;2qRg+1H72s9QJn47G9+xmRh03gaMH+lr5yEP09DvKwEigz6OHpBYK/DN587gaR3B16q42sN3oNsG&#10;0lq6ukFqU0jtBKmxrsquUvDWq+6wz2uAzCGJ8fqAvID+obRiIMeE4shDIAe5COQidBy5WC5C++n/&#10;2pehKYGgfRm0m/ZRvDtLj5uoEwz/18dN9E8Z0MT9nw3HsbUO4HMgtrRdrtbgHPmde/0d80xIQ31W&#10;CpWnhfb3FyGhuuuFgJ+i/z2Ir2UEHrbRC8AAZQWk3hfTGwIKAbCPo8SgpStNVOCdbMHUe//qMnC/&#10;WoBsAJhjctWGg+gW43Ktg74N/11t5JDosjEBEIgTvR9khcdyaMc9z4RngkwoKtAmzUeOjuO+aeAP&#10;pP3j6wxsd3etEIhjeFz9BfWAYz/aNxhAQRD+L11noL61zdJCHO2Lvq3TtMwA6SkBaFsMTlD86Zn1&#10;2pCeDtAZCjoAil0M/eoySPjv6iVPRc/0nYrW/gJ13+NfaYGj64+M14T0q4CZUNYEKChLIpcrj/ve&#10;vop5MZCGbawEiAx4PBj6QWIsvJ23pau5q13gfBQb+Bb7G3BOagdpnVwtIL8xyFhXATib5IH3+RaC&#10;eDs4e2Gb6wJw/XqFCOA25pUOyWwRecjDvIRSp+ly9LaW7WGfNADUdaQedJqW97NJwjXskTZ5B3SE&#10;NhkJElQJNhninumDZ/whjrp/GJu4ooI2eQ7KOgs22Q0SksLXpmiT5ZCGOrqfTQZBXizktocr09au&#10;7GCbdrDdGDTeAb553xLO5y3BOm9AWluQjcFenWGrWWCrHVhK6wx1WToEtIG2k85HnSIH07XNNAf5&#10;yNMcXRZKzEMZmYfcNIB/ap+Ev29H2icDCdqnCMigfXKRmb5c4fH5YezjjQra5wTYIE8MjP9QJiTd&#10;Y58GkJYa0u5nnyGQFwvnN7x+aw56RztgD3kD7PImbDWHWGO4Y+gI9msMFkNGY7jTQJsF95hWFPWV&#10;UL+o08g0jKOu0SbPhfIi9V8K0rR9MV3bDvfDbcyL5GMcgfkSAK4YHmtAh/f0q3KwHQvwA/78vsC/&#10;ve/ODbuF66FQjwPbWGdURDrGtZ07gs5zgnHnxrhc5UHC/8C7XCfBu1x1ezFN8ztDoXkhoT/IZiF+&#10;TxoX3ZM2iNacS3BQyIkCp9ScW5646FueeE5bHuT0BKk5nXlcdGcezzkFDcdyboLUnIsyLvqijOc0&#10;tYKcTiA1p40VF93GiuccsoOciyA155QdF33KjufUSxTktAapOU0SxUU3SRTPWcyCnA0gB4WOfSWL&#10;i17JeoePPacR5JQAqTkFjbjogkY8Z5YIclaA1JxFIi56kYjnZDCDnAIgNSeHGRedw4znTFZBziKQ&#10;mjNLxUXPUvGcZ8CRUIfZQWpOej/Y1h/PGQO2R85MkJqD9p8U0zvsA5E+8zHwtM/EQN2wq2tSjKHu&#10;5zNdgX8JjgPLjwI7Bfm3zF4xt0ztM8jZCXZGzmGQQc4+2StmX+C52nRQB3IWgb8gZz3IIGcF7xWz&#10;IrDuU3M+BL9DDqyjCHHGenvFjPVG1vUG2BA574AMltON9YrpxiI5NUiQg/MaQU490iumHonkaL2V&#10;BkKQExfdC3SnOTWhjijQEdZlR+iqPugrknMYBgXkXAIZLOe0r37MaV8kZz34C3K+BxnkbBb1YzaL&#10;SM5k8DvkLAIZ5Mwy6sfMMiI573iCnA9BBjmDPfVjBnsiOU1okNMRZJDTmtaPaR34bQf1jMdV2h3k&#10;1AAZ5FR014+p6E4D+Xg+SgwAUwbuL9KG4njt8/97fvrQsYJ6e+s4uFB4LEZdlQPEAqBb/nmcz/23&#10;43wu2O0/lwEMrANtBaYK1/Gw87yZYF+0YRRAx7H9Og6mv+f8pW0baW9sR0qAAuD7GKNLBsuETRcM&#10;C4HnRjGuQvEUJaG9EM8HQH/B+nSY6dlUds3BMWWxXgiFAuh9sXQ47lpeWrfhVUjUbddpWnYM5YEI&#10;30toW0FS2G6RNoS29k4W2g+aFfBrLB+DA8A4ttUfikeBTBSKQ7cO2EG3R/cNSA68c1hhJBSKgEQe&#10;DHGB94kpkDo8C5FYQMHdo4vptCN9xmC8NwLtjbhfPoG8yGPHdimADtUh0gEajm1XADj+cNBzyJ7o&#10;6LQ1AtdZnVx49ftPQ4tt7QK7toC/KQD97Dk/4D1wnQTbqiS2JnhdgxL52K4oEpx6ABkIHwRF/N+7&#10;3hu4oW0EtkHzuBZsm9IHZXRSV3Ksb2OoHS9iYmSA/TF/9Zrau0P35oH9T9XZOwBpun79XSQX8Qaq&#10;Wggs5OuAfNyOOhVMKbN87oCE71nHI8R+kgmQElC+zAt4SgmHWHC8OHQsCNpP4bDv8dM0kOcFYDno&#10;A/fp97kgK1wGhTIc2MaGYxsaAgoBsG6UGLR0RUUFfDWYeu9f3SbcrzYA668ByA2FTgQUAGBeL4LX&#10;CYbS9bghTZevpSv67+vB/XQ9zSGeB8pvjWWF6ulJDdWTZg2fY0eGOGMjOLc8hrrlied8E+JsjuB0&#10;hqc2OvN4zrUQ51YE56I01EUZz0kPbcD2ZAbo9rSxDNXGiufUDHHqRHBO2YY6Zcdz+oU4AyM4TRIZ&#10;qkmieA66GdbVF2QcSNTxSljlsJJVCR/7vBBnUQSnoGGogkY855cQ53AEZ5Ew1CIRz/FB+ViXDdB1&#10;5TANlcOM5xQNcbDLas4sZahZKp7TJsTpEMFJ7zfgHQbxnHEhzqcRnOA1ZhV1P1/LBG2vC4j0Nfwu&#10;heZH+kw14KWFsuuAzAAy6JuFrQaksKX9CjnuEAd/8wpyxvgakDHh6zLkHANgOacAQc5vogGszIss&#10;5+sQZ1OY8zJvAKs4IznTQpyZYc4KbwOyInzdinUNCHEGhznJPQ1I8vC1G3KwP2B7sD8E29OdNiDd&#10;w9duyHk+xKkU5ux3NyD73ZHtyRziZA9z4qIbgD41pyqkoz9gXZE6LwJ9PJLjD3ESgwy2p6VZhLQM&#10;X/tjOVcAWM4NQJCzSRYhm8LX/sj5IcTZG+ZkEUVgFWhkXUtCnOVhzmBYSTw4fP2L5eBYgHXhWBCs&#10;64ynCDkT1iFyuoY43cOcCqwIqRC+P0AOloGoH+bMJkXI7PD9AXIKhThFwxzhLkJEeI4L668OwL5A&#10;QLbCC4uIMAzSMXhcUWkfxe8zvds1xKa4DjX/ORfKUPGua6OSMtzW6XjlhdvYvkcZYtcHz/nnki0I&#10;1KfL3v77/Hu2z1xJg931vuF4s9SB/AW3tpZAUtLfg/xM0i9wu3covfeGYH0vvJvanfCci/pOA/AC&#10;EgMkICkgbSiO157/JB/LwLIwJANgHM3qhOKoc21zCvHHbXP9HT39fUf8SEMb5XJ18cD1qQ3XeWuD&#10;OtLXMdoQzx7vHfieTS8rqiU0MxxQL7hxuvuAe/L1WgZXqDy9g17LkAMS8Doo4e/La//F78ajvmsC&#10;2gA6AoqAMd4HWR4k2kWvZUAdXVHB7w1VgvTIgMePoQ4k4nf28sK/XGDhGrCdBYBSQ9sZdaoAoPJw&#10;eNTX03hsGM4VmVYUJfzuH+gbJ97uE7DTiFB6yXF7SmO+1jvGMWj+sj5BuwfvQGC+2cebB/NLBI5b&#10;+0lqM7i9tjjmRoXLa+9rHuCtg3TenLsyHT1TChnDxqcoi1LX4zp4zo3bn4Tapbe7zS66MnC9jJkQ&#10;fNOC7df7DUrAHzWl6MqEfRv1nQmAfQ/18t/26b/b/0nv8z28wT5/2fhnfT4WdIjhYft8Ptjn4M59&#10;bZ+UPj8Z2oN9fhXIhH0edfQwfT6/a9Ys7OcJ+3x6SEO/e+qD7UALMOYHRoO7d2/woA+2BeX8m+cd&#10;7JtP0nnne2gP+uB5kAl9EHX04D6Y777nnac+CMqFoK9ttA929AV98LT57/ogtuVJ8kGYygn4YEqQ&#10;CX0QdfQwPpj/Ptc+T30Qrf5nH/zVCvpgM/vf9UG8KHySfDBXyAcr/oUPoo4e3AfzPx0HA552/z8J&#10;x8FWTtAHD/n/XR/M/IT5YKOQD3b/Cx9EHT2MDz4dB+/vf5iT0AdPJAr6YP3E/64P4k3nkzQOfhDy&#10;wVl/4YOoowf3wQJPx8H/7IJ/8sEi4Azz4VzDCfyepOJ9VM9x4D0chkc9Fwa34U+MDzaCtuAUTjbw&#10;v8ogC4OE/+G5MNRRARX83lclSI8MoVu7uzUhMRfMheVJcC349BowqK2EYx/q1IJ7EPS7pSB1/uP2&#10;OwXN+cuxL/S8G94rRwZsD24rwF/NXUY9wFqAhHNzFMpCf2kEQL/D3xXR75L/hd+NBN2Aqu67JlT7&#10;XV7X1ts1gKfnYp76HSgDgvYrff+Lftce5l/Q75LAfZ7Of9x+Vxja8pd+9z+Y+28EbUG/uwBAv7sN&#10;SDjeXQcdPYjf5Xs63oH2/hy0X0X63Q6Y20K/exN+odP5j9vvsGVPmt9thzah3/0MSOh3tUE3D+J3&#10;Ce81no53oEwI2q8i/S4XXGyh3+0FqfMft98paMuT5nfzoU3od18CEvrdUtDNg/hdgafjHWjvz0H7&#10;VaTfDYMLJvS7QvC7ks5/3H5XEJr2pPndMGgT+t14QEK/SwK6eRC/K/jU70B7fw7aryL97iJcYKPf&#10;jYabV53/uP0uMzTtSfO716FN6HdvAxL6XVfQzYP4XSFX33vWdTw9z4IyIWi/ivS7auBz6He3ADr/&#10;cftdCWjLk+Z31aFN6HcNAQn9Dt9n8SB+V/jpeAfa+3PQfhXpd7jeHv2uLihW5z9uv8OWPWl+lxfa&#10;hH5XEpDQ7wqBbv7O73AtW8J1bP+r8S4tHAPcgkMv+GdrMJ/u/1R/T/3naf/5N8YPPUbC7V74eSw4&#10;HYXj+BuSExrPokGWA8QC/IB/+oz/fywj94M9A4ZlZAKkiGhHxPOhuXK82KZ9p1zxa+RTAQ9/H0j4&#10;vcxEkIZ9zQfIAEgJgFuQQGAhWa1atchnzsLr3/E3Bf1+tRA1/I4dT3RU2kfxzEOjz5YEmrNpdr3A&#10;OmhdD9joP4aqtRrew584uV2Af3PNe6UxgudYDFoGt+L/DsmYUx9+ILHR6Kl78ZoBA5goHOpE7QvE&#10;73ScFsoPkhbMHo3qcdWZEqxXb+v68r4yPMC/Gypp1PEp99RXB5wt4W8vWGAyQGhsDPsllom2xXQM&#10;iQE6Xh3iHYAAt+qP2VZ37+pjm3PoK+1Crufh3XPPm22gdpfrWuBv/J/iMzKnqvsCzCnHJwViEyP2&#10;xwRd7rml+qju3eFR2erN0Y/OVqjvh7VV5DgTac/0UBYeOTpIplAcy88IQB7GMWA/xaD5mJ4VgJxV&#10;sPNJ8CkCTpQDLiZ1+jaYs04KxBiooCFInd7YgrHDdLlmgGwBUqeXgoFvPKQNAnkMpK4Liu2dCerB&#10;dlKATodoOB2KD/ssNOUen9V8PMbIMSktbGOZeC4oBxLrQL3+eezVI178s7gpInh/Ghtz/7OxEY8B&#10;A7YTw6WSJcPHinnVAdjfUAdPx8Z9oAWX698YG1HfD9vftK0M2Pfx2io4NqIPPx0bXS7U98PayoF9&#10;cByIBiQNxUGE+x72RxwbkIPl67ER4xiwn2LQ4wym43oDLGsZ7HwECjZgEMsLY6NO3wRjow86dXIo&#10;9BWQOr0+jHsfwO+hc0EeAqnTi8KYeBT2GQoyH+yj64ocG6GYcDpEw2MjtudBjvG/GBthxHvAsTHP&#10;Pxsbta712Bj5fjLMqw74d65FXK6n143xfoY+lwyAfQOGoLCfwWnqnr6UOMQBEbYVuPfTsfFvrvEf&#10;5XUj6vthbfUg40YmKBftj+XrsRHjGLCfYtDjFabXAuA+vQAFAAMBxQAwPLoOs13RtiejewHL6Na8&#10;Q5DeBnAK0BGAvMtiJk0r79B14g7VvHTgdM0hD78nglfbyOtvNaVLrGW0JkDz2kE+1t0V5IAQr5l/&#10;AvsYvguQD6DbGjm2/j/a7ipIbmRbF7DtkpQrcyVJZWZmZo+ZmZmZGcfMzMzMzMzMzMzMjGP7rjk7&#10;9ol5uRE77jm3o1eouqsfWuqIVOmrv/X/vcb8+/v08L/X1r/35z85Rv+DtZVWzP9wbc30/7a2/vtv&#10;9fd+/P3xz2vyf+4fHa7/PgYuHYOq9LWkc9IA2uahSUU/8JG2f///8j2vKHUblqRuwzLUbViBug0r&#10;U7dhdeo2rBX66tWlbsOG1G3YhLoNW1C3YWvqNmxP3YadqNuwK3Ub9qBuwz7Ubdifug0HUbfhMOo2&#10;pPt/Uudhcuo6TEX9hmmp0zAD9Rhmoe7C7NRZmJN6CvNQN2F+6iMsTB2Exah3sCT1DZahfsHy1CtY&#10;mboEq1F/YE3qDaxDPYENqB+wMbtE3YZXqdvwJnUb3qFuw/vUbfiYug2fUbfhK+o2fEvdhh+p2/AL&#10;dRv+oG7DX9RtGMkZz1xnEgNnKpPODGac2SzszGdRnUUsprOUxXFWsATOapbYWc+SOZtYKmcrS+vs&#10;YBmdPSyLs5/lcA6xXM5Rls85wQo6Z1gR5zwr4VxipZ2rrLxzg1Vy7rBqzn1W03nE6jpPWQPnBWvs&#10;vGHNnfeslfOJtXO+so7OD/an85t1dyJBb8eFfg7AIAdhqGNghBPAGCcKjHeiw2QnNkxz4sEsJyHM&#10;dZLAQic5LHFSw3InHax2MsI6JwtscrLDVicX7HTywh6nABxwCsNhpxgcc0rBKacsnHUqwEWnMlxx&#10;qsENpxbcdurCfacBPHIaw1OnGbx0WsEbpy18cDrAZ6czfHe6wU+nJ0R0+4Dj9gdwBwG6w0C7IyFw&#10;x0AUdzzEcCdBbHcaxHdnQiJ3DiRz50NKdxGkcZdBBnclZHbXQHZ3PeR0N0FedxsUcHdCEXcPFHf3&#10;Qyn3EJRzj0FF9yRUdc9ADfc81HEvQ333GjR2b0Iz9w60dO9DW/cxdHCfQRf3JXRz30Av9z30dT/D&#10;QPcbDHH/ghHubxjtRuLjXI9Pcjmf6ko+0zV8jhvwBW5UvtiNwZe7sfkqNx5f6ybkG92kfIubgu9w&#10;U/Pdbjq+383ED7lZ+TE3Bz/p5uJn3Lz8gluQX3aL8OtucX7LLcXvuWX5Q7cif+pW4S/c6vy1W4u/&#10;d+vyT25D/s1twv9ym/MIXise8tpy5nXkwuvCtdeN+15PHtnrw6N7A3gsbzCP5w3jCb2RPKk3lqfw&#10;JvA03mSe3pvGM3kzeTZvLv/DW8DzeIt5fm8ZL+yt5MW8tbyUt4GX9TbzCt42XsXbyat7e3lt7wCv&#10;5x3mjbxjvKl3krf0zvI23gXe3rvMO3vXeFfvJu/p3eV9vAd8gPeYD/ae8eHeKz7Ke8vHeR/4RO8z&#10;n+J94zO8n3y2F0HM90JikeeJZR4XKz0l1npWbPDCYrMXVWz3YohdXhyxz4svDnqJxFEvqTjhpRBn&#10;vDTivJdeXPIyiWteVnHTyyHuernFAy+feOIVFM+9IuK1V0K880qLj1458dWrKH54VcRvr4aIxGoL&#10;j9UTnDUUijURlrUQkVlrEY21EzFZRxGXdREJWHeRhPUSyVlfkZoNEOnYYJGJDRdZ2SiRg40VudkE&#10;kY9NFoXYdFGUzRLUgCrKsAWiAlsiKrPlohpbJWqxtaIu2yAasi2iCdsuWrBdojXbK9qzA6ITOyL+&#10;ZMdFD3ZK9GZnRX92QQxiV8Qwdl2MZLfEWHZXTGAPxBT2RExnz8Us9krMY2/FQvZBLGVfxAr2Xaxh&#10;P8V6FgE3Mwe3MYY7mcC9TOEBZvEIi4zHWTQ8zWLiORYHL7H4eJUlxhssGd5hKfE+S4OPWXp8xjLj&#10;K5YN37I/8CPLjV9YPvzOCuEvVhQjQgl0oTQClEMJldBAVQxDDYwKtTEm1Mc40AjjQ1NMDC0wGbTG&#10;VNAe00InzAh/YhbojjmgF+aCfpgXBmJBGIJFYDiWgFFYGsZheZiIlWAKVoPpWBNmYR2Yhw1gITaG&#10;JdgclmMrWIXtYB12hI34J2zB7rAde8Fu7Af7cCAcxKFwBEfAcRwDp3E8nMPJcBGnwRWcBddxLtzG&#10;BXAPl8BDXA5PcDU8x3XwGjfBO9wKH3EnfME98B33wy88DBHlMXDkKWDyLAh5EbS8Ar68AZHlbYgm&#10;70Es+QjiyqeQQL6ExPINJJMfIJX8DGnld8ggfwJdR/Fs0uE5JeN5JPL8UvNCMuBFZRReUsbgZWRs&#10;Xl7G55VkIl5VJuU1ZUpeR6bh9WUG3khm5k1ldt5S5uRtZF7eXhbgnWRh3lUW5z1kKd5bluP9ZEU+&#10;UFblQ2UNPkLW4aNlfT5ONuITZTM+VbbkM2RbPlt24PNkF75QduNLZS++Qvblq+UAvk4O4RvlcL5V&#10;juY75Di+W07i++RUflDO5EflHH5CLuCn5WJ+Ti7jl+QqflWu5TfkRn5bbuH35A7+SO7mT+V+/kIe&#10;4q/lUf5OnuSf5Bn+VV7gP+Rl/kte5xHVLe6qexzUQ47qCdfqBffVax5FvefR1SceS33jcdVfPIGK&#10;IJKokEiuPJFKCZFWKZFR+SKLiiyyq+gip4ol8qh4ooBKKAqrpKKYSiFKqtSijEovKqhMorLKJqqp&#10;P0RNlUfUUflFA1VYNFbFRDNVUrRUZUUbVUF0UFUEdRuKrqq26KHqid6qkeivmopBqoUYqtqIEaq9&#10;GKM6i/Gqq5ikeoqpqo+YoQaIOWqwmK+GiUVqlFiqxooVaqJYo6aI9WqG2KRmi61qvtihFok9apnY&#10;r1aKQ2qNOKo2iBNqszijtovzape4pPaJq+qguKGOijvqhLivTotH6rx4qi6Jl+qaeKNuivfqrvik&#10;Hoiv6on4Sz0Xv9UrEUm/E67+KEB/FVL/EEb/FoGOhFG0h9E1x9haYjxtMaEOYxIdDZPrmJhax8V0&#10;OgFm1Ekwi06O2XVqzKXTYV6dEQvorFhY58DiOjeW0vmwrC6EFXRRrKxLYnVdBmvp8lhXV8YGuho2&#10;1rWwua6LrXRDbKubYAfdAjvr1thNt8OeuhP20X9if90DB+neOEz3x5F6EI7Rw3C8HomT9Bicpifg&#10;TD0Z5+jpOF/PwsV6Hi7TC3GlXopr9Apcr9fgZr0et+lNuFNvwz16J+7Xe/GwPoDH9BE8qY/jGX0a&#10;z+tzeFlfxGv6Kt7UN/COvoP39X18rB/jM/0MX+pX+Ea/xff6A37WX/Cb/o5/6V/4W0eUIeNKz4Dk&#10;RkppDH0GMmyiyqgmhoxh4sjYJr6MZxLLRCaZTGpSyRQmrUxtMsp0JovMZLLLrCaXzGHyylymoMxr&#10;isiCpoQsYkrL4qa8LGUqybKmqqxoasoqpo6sbhrIWqaxrGeay4amlWxi2snmpqNsZbrIdqa77Gh6&#10;yS6mn+xmBsqeZqjsa0bIAWaMHGzGy2FmkhxppsmxZqacYObKyWaBnGaWyJlmuZxrVssFZt1/3Y/s&#10;rENeQ6+BP9Br4I60zUTz97XI388vNpvkMrNVrjQ75FqzR24w++Vmc1huM8fkLnNK7jVn5QFzUR42&#10;V+Qxc12eMrflWXNPXjCP5GXzVF4zL+Ut80beNR/kA/NZPjbf5DPzU74yEdRb46gPhqnPBtU3o9VP&#10;E6gINooK2ejKs7EVt/GUsomUtUlV2KZUUW0aFcNmUHFsZhXfZleJbE6V1OZRKW0BlcYWVultcZXJ&#10;llJZbTn1h62octuqKp+toQra2qqIra9K2EaqtG2mytmWqqJtq6rYDqqG7aJq226qnu2pGtq+qokd&#10;oFrYIaq1Ha7a2dGqox2nuthJqrudqnrZGaqvnaMG2PlqiF2shttlapRdpcbatWqC3aim2C1qut2h&#10;Ztndaq7dpxbYQ2qJPaqW25NqlT2j1toLaoO9rLbY62q7vaV22btqr32oDtgn6oh9oY7b1+qUfa/O&#10;2k/qgv2mrti/1HX7W92yIX3XevqhFfqJVfq59fUrG1m/tdH1RxtLf7Fx9XebUP+0SXQEP4V2/NSa&#10;+em18DNp5WfT1v9DR/bz6Gh+fh3TL6Tj+MV0fL+kTuyX1cn8CjqlX0Wn8avr9H5tndmvp7P5DfUf&#10;flOd22+h8/ttdCG/vS7qd9Yl/K66tN9Tl/f76Ep+f13VH6xr+MN0bX+Uru+P1Y38ibqpP0W38Gfo&#10;1v5s3d6fpzv5i/Sf/lLd3V+pe/lrdD9/gx7ob9ZD/O16uL9Lj/L36XH+QT3RP6Kn+Cf0dP+0nu2f&#10;1/P8S3qhf00v8W/q5f5dvdp/oNf5j/VG/7ne4r/S2/13erf/Ue/zv+qD/g99xP+tj/uRzGnfNed8&#10;bi760lzxrbnuh81tP5q558c0D/245omfwDz3E5vXfnLzzk9lPvrpzBc/o/nhZzW//BwmYpDbOEE+&#10;w4JCBoOiRgcljB+UMZGD8iZaUNnECqqZuEEtkyCoaxIHDU2yoIlJFTQ3aYPWJkPQzmQOOplswZ8m&#10;Z9DD5Al6m/xBf1MoGGSKBkNNyWCkKROMMeWDCaZSMNlUC6abmsEsUyeYZ+oHC02jYIlpFqwwLYPV&#10;pk2w3rQPNplOwTbTNdhpqNvQ9A4OmH7BETMwOG6GBqfMiOCcGR1cNOOCq2ZicMNMDe6YGcF9Mzt4&#10;bOYFz8zC4KVZGrw1K4IPZnXwxawLvptNwS+zNYhodwSu3R2A3RegPRQYezQI7Ikgqj0dxLDngjj2&#10;UhDfXg0S2xtBMns7SGnvBWntoyCDfRpksS+C7PZ1kMu+C/LaT0FB+zUoYn8EJeyvoLSNGC5n3XAl&#10;C+GqFsM1rQ7XsUG4gY0Sbmyjh5vbWOFWNm64rU0Y7kj3x+xik4e721ThXjZtuJ/NGB5os4SH2uzh&#10;ETZneLTNEx5vC4Qn2cLhabZYeKYtGZ5ry4QX2ArhJbZyeLmtFl5la4bX2TrhjbZBeKttHN5h/2kd&#10;/378Tw/5pwvQ5f7/5H01Uov/0Dcy/+/4xj/fV/vnftBS/X/1jaL03N++sZ+2//KN7eQbu8g39pBv&#10;7CPfOEi+cZh84yj5xgnyjVPkG2fIN86Tb1wk37hMvnGNfOMG+cYt8o275Bv3yTcekm88Id94Rr7x&#10;gnzjNfnGW/KN9+Qbn8g3vpBvfCPf+It84xf5RgSnMAs5xcggSjLmlGHCKU8OUZkcohrznZpkEXXI&#10;Ihqw6E5j8ohm5BEtWTynDZlEBzKJziyp05Uld3qQS/RmaZz+LJ0ziGxiKMvsjGBZndHkE+NZTvKN&#10;3OQb+cg3CpBvFCLfKEq+UZx8oyT5RhnyjXLkGxXINyqTb1Ql36hOvlGLfKMO+UY98o2G5BuNyTea&#10;km+0IN9oRb7RhnyjPflGR/KNzuQbXck3upNv9CTf6EO+0Y98YwD5xmDyjaHkG8PJN0aRb4wh3xhH&#10;vjGRfGMy+cZU8o0Z5BuzyDfmkG/MJ99YSL6xmHxjGfnGCvKNVeQba8k31pNvbCTf2EK+sY18Ywf5&#10;xm7yjb3kG/vJNw6Rbxwh3zhGvnGSfOM0+cZZ8o0L5BuXyDeukm9cJ9+4Sb5xh3zjHvnGA/KNx04f&#10;8o/+8NwZBK+cYWQgI+GdMwY+OuPJQSbBV2ca/HBmkoXMgd/OfIhEvuGQb3jkG5x8A8k3FPmGJd8I&#10;yDcik29EI9+IQb4Ri3wjLvlGfPKNhOQbScg3kpFvpCDfSE2+kZZ8Iz35RibyjSzkG9nIN/4g38hF&#10;vpGHfCM/+UZB8o3C5BvFyDdKkG+UIt8oS75RnnyjIvlGFfKNauQbNcg3apNv1CXfqE++0Yh8own5&#10;RjPyjZbkG63JN9qSb3Qg3+hEvtGFfKMb+UYP8o1e5Bt9yTf6k28MJN8YQr4xjHxjBPnGaPKNseQb&#10;491W5Ctt+RS3I5/mdiFj6cZnuz35XLcPOcsAvsgdzJe6w8haRvKV7li+xp3A17mT+QZ3Gt/szuRb&#10;3bl8u7uA73IX8z3uMr7PXckPumv5YXcDP+pu5ifcbfyUu5P8ZS8/7x7gF93DZDDH+DX3JL/hniWH&#10;ucDvupf5ffcaWcxN/sS9y5+5D8hjHpPHPONv3VdkMm/JZD7wL+5ncplv5DI/+S+XQJt8I0S+QYdQ&#10;MPINQb4hyTc0+YZPvhEm34hCvkH90CIm+UZs8o145BsJyDcSkW8kJd9ITr6RknwjDflGOvKNDOQb&#10;mck3spJvZCffyEm+kZt8Iy/5RgGvtijk1RNFvIaiuNdElPRaiNJea1HOaycqeB1FJa+LqOp1F9W9&#10;XqKm11fU8QaIet5g0cAbLhp7o0RTb6xo7k0QrbzJoo03XbT3ZomO3lzR2VsgunpLRHdvuejprRJ9&#10;vLWin7dBDPC2iMHedjHU2yWGe3vFKO+AGOMdEeO842Kid0pM9s6Kqd4FMcO7ImZ518Uc7xaZz12x&#10;0HsgFntPyH2eixXeK7HKe0v280Gs976Ijd53scX7KbZ5EXCH5+Buj+FeT+B+T+Ehj3zDi4zHvGh4&#10;0ouJp704eNaLjxe8xHjJS4ZXvJR43UuDN730eNvLjPe8bPjA+wMfebnxqZcPn3uF8KVXFN94JZB8&#10;CD945fCzVwm/elXxu1cDf3q18bdXHyOyRuiwpuixFgisNSJrj4p1QsP+xIB1x8isF0Zl/TAGG4ix&#10;2BCMw4ZjfDYKE7JxmJhNxGRsCqZg0zEVm4Vp2TxMzxZiRrYEs7DlmI2twhxsHeZiGzEP24L52XYs&#10;yHZjYbYPi7GDWIIdwVLsOJZlp7E8O4cV2UWswq5gNXYda7DbWJvdw7rsIdZnT7ARe45N2Gtsxt5h&#10;S/YRW7Mv2JZ9xw7sF3ZiEWUX5shujMkeTMheTMu+zJf9WWQ5kEWTQ1gsOYzFlSNYAjmaJZZjWTI5&#10;nqWSk1haOYVlkNNYZjmTZZOzWU45l+WRC1h+uYgVkktYUbmclZQrWRm5mpWX61gluYFVlZtYTbmV&#10;1ZHbWX25kzWSe1hTuY+1lAdYG3mYtZdHWSd5nHWVp1gPeYb1ludYP3mRDZSX2VB5lY2QN9hoeYuN&#10;k3fYRHmfTZUP2Qz5mM2Wz9g8+YItlK/YUvmWrZDv2Wr5ka2TX9hG+Y1tlT/YDvmL7ZYRYJ+MBAel&#10;C0clgxNSwGkp4ZzUcEn6cFWG4YaMArdldLgnY8IjGRueynjwQiaA1zIRvJNJ4ZNMDl9lSvgh08Av&#10;mQ4iqgzgqswAKiugyg5a5QRf5YYoKi9EVwUglioEcVURSKCKQxJVEpKr0pBKlYO0qgJkVJUgi6oK&#10;2VV1yKlqQh5VBwqoelBYNYBiqjGUVE2hjGoOFVQrqKzaQDXVDmqqjlBHdYYG6k9orLpDM9UTWqre&#10;0Eb1gw5qAHRWg6CrGgo91HDorUZCfzUGBqlxMFRNgBFqMoxRU2G8mg6T1CyYqubADDUP5qiFMF8t&#10;hkVqKSxVK2CFWgVr1BpYr9bDJrURtqrNsENtgz1qB+xXu+CQ2gtH1X44oQ7CGXUEzqtjcEmdgKvq&#10;NNxQZ+GOOg/31SV4pK7AU3UdXqqb8EbdhvfqHpBvwFf1CP5ST+G3eg6R9Etw9RsA/Q6k/gBGf4ZA&#10;f4Uo+jtE1z8htv4N8XREnlA7PIn2eHINPLVGnk4rnlEbnkUHPLuOzHPpqDyvjsEL6Fi8sI7Di+v4&#10;vJROyMvqxLyCTsYr6xS8uk7Fa+m0vK5OzxvojLyxzsKb62y8laazj6azj87DO+t8vJsuyHvqwryP&#10;Lsr76xJ8kC7Fh+kyfKQuz8foiny8rswn6Wp8mq7BZ+pafI6uy+fr+nyxbsiX6SZ8pW7G1+gWfL1u&#10;zTfrtnybbs936k58j+7C9+uu/LDuwY/pXvyk7sPP6P78vB7IL+vB/Joexm/qEfyOHsXv67H8sR7P&#10;n+mJ/KWewt/oafy9nsE/69n8m57L/9IL+G+9iIfMEu6Z5ZyblVya1dyYdTxsNvCoZhOPYbby2GY7&#10;j2d28kRmD09q9vEU5gBPbQ7zdOYoz2SO86zmFM9hzvBc5hzPay7yguYyL2Ku8uLmBi9lbvGy5g6v&#10;aO7zKuYhr24e81rmGa9nXvCG5hVvYt7y5uY9b2U+8nbmC+9ovvEu5gfvZn7xniaC6GsiiQHGFYMN&#10;E8MMFyONFGONFhOMFZNNWEwzUcRME03MNTHFAhP7v+5H/2/f+Ps18N++8YW2//KN2GKxiSuWmQRi&#10;pUkk1pokYoNJLjablGKbSS12mXRir8kgDphM4rDJKo6Z7OKU+UOcNbnFBZNXXDb5xTVTSNwyRcRd&#10;U0w8MCXFY1NaPDNlxStTQbw1lcQHU0V8NtXFN1NT/DS1RQRbT4RsAzohN6ImhqZC2ebC2pYibNuI&#10;qLadiGE7ijjU0BDf/ikS2e4iqe0pUtreIo3tJ9LbASKTHSSy2qHiDztc5LYjRT47RhS040QRO0GU&#10;sJNFaTtVlLPTRUU7S1Sxc0QNO0/UtgtFPbtYNLRLRRO7QrSwq0Rru0a0s+tFR7tRdLGbRXe7TfSy&#10;O0Rfu0sMsHvFELtfDLcHxSh7RIy1x8QEe0JMsafFdHtWzLLnxVx7SSywV8QSe00stzfFKntbrLV3&#10;xQb7QGyxj8R2+0Tsss/FXvtSHLCvxRH7Thy3H8Qp+0mctV/FBftdkG8I8g1xy0bEuzaED62HTyzg&#10;cyvwlVX41hr8aH38YiPjdxsVf9roGMGPhY4fB5kfD4WfEJWfGK2fFCP7KTCanwpj+mkwjp8e4/sZ&#10;MbGfGZP52TClnwPT+DkxvZ8HM/v5MJtfEP/wC2Nuvyjm90tgIb8UFvXLYAm/PJb2K2J5vzJW8qth&#10;Vb8G1vBrYW2/Ltb362MjvyE29ZtgC78ZtvZbYHu/NXby2+Kffnvs7nfCXn4X7Od3xYF+Dxzi98Lh&#10;fh8c5ffHcf5AnOgPxin+MJzuj8DZ/iic54/Fhf54XOJPxOX+FFztT8N1/gzc6M/GLf5c3O7Px93+&#10;ItznL8GD/jI84q/E4/5qPO2vxXP+Brzob8Ir/ha87m/H2/5OvOfvxof+PnziH8Dn/iF87R/Fd/5x&#10;/OifxC/+Gfzhn8Nf/gWMGFxGJ7iKLLiOGNxCHdxBP7iHkYOHGC14jLGCpxg3eIEJgleYOHiDyYL3&#10;mCr4iGmDz5gh+IaZgx+YLfiJOYMIMk8QSeYPHFkoYLJowGXJQMoygZblAysrBWFZLYgiawbRZJ0g&#10;pqwfxJaNgriyWZBAtgwSyTZBEtk+SC47BSll1yC17BGkk72DDLJfkEkODLLKoUF2OSL4Q44Ocstx&#10;QV45McgvpwaF5IygiJwdFJPzgpJyYVBaLg3KyhVBBbk6qCTXBVXkpqC63BrUlDuC2nJ3UE/uCxrI&#10;Q0EjeTRoKk8EzeXpoKU8F7SRl4J28mrQQd4IOsvbwZ/yXtBNPgp6yqdBb/ki6CtfBwPku2CQ/BQM&#10;kV+D4fJHMFL+CkbLiOFx0g1PkBCeJDE8VerwdBmEZ8oo4TkyeniejBVeIOOGF8uE4aUySXi5TB5e&#10;JVOF18i04XUyY3ijzBLeLLOHt8qc4R0yT3iXLBDeIwuH98ti4YOyZPiwLBM+JiuET8jK4VOyWvis&#10;rBk+L+uEL8oG4Suycfia/Ldp0BLW99+P/z/5BqnFf+gbWf53fOOf2bj/1DcK0u/4t290pO2/fGMA&#10;+cZA8o1B5BuDyTeGkG8MId8YSr4xjHxjOPnGCPKNkeQbo8g3RpNvjCHfGEO+MZZ8Yxz5xnjyjQnk&#10;GxPJNyaRb0wm35hCvjGVfGMq+cY08o3p5BszyDdmkm/MIt+YTfmNOZTfmEv5jbmU35hH+Y35lN9Y&#10;QPmNhZTfWET5jcWU31hC+Y2llN9YRvmNZZTfWE75jRWU31hJ+Y1VlN9YTfmNNZTfWEv5jXWU31hH&#10;+Y31lN/YEBrPNoYmsU2hqZQRmcG2hGazraH5lBVZxLaHltKsYDtCq9nO0HrKjmxiu0Nb2Z7QDsqQ&#10;7GH7QvvZ/tAhypIcpTnBDobOsEOh8+xw6BJlS66yo6Eb7FjoDmVM7rMToUc0T9nJ0At2KvSGMifv&#10;2ZnQJ3Y29JWyJz/IhX6zC6FIcDHk0gBcCiFcDhm4EgrgaigKXAtFh+uh2HAjFA9uhhLSJIFboeRw&#10;O5Qa7oTSwd1QRrgXygL3Q9nhQSgXPAzlhUehAjSF4XGoGDwJlYKnobLwLFQBnocqw4tQNXgZqgWv&#10;QnVpGsDrUGN4E2oGb0Ot4F2oLbwPdYAPoc7wMdQNPoV6wudQH5r+8CU0CL6GhsG30Ej4HhoDP0Lj&#10;4a/QJPgZmga/QjNpyDdC1KnoLIKIzjKI5KyEkLMGHGc9uM4m8JxtwJydNHsAnP3AnUMgnGOAzkmQ&#10;zhlQznnQzmUwzjWwzk2aO+A79yFwHkPYeQaRnZcQxXkDUZ33EM35DNGdbzR/QQznN8R0IvFYjsdj&#10;O5zHcSSP6xgezwl4fCcqT+DEoInNEzrxeCInIU/sJOVJnBQ8qZOaJ3PS8eROJp7CyUqTg6d0cvFU&#10;Tl6e2inI0zhFeFqnOE/nlOLpnbI8g1ORZ3Sq0FTnmZxaPLNTl2dxGvKsThOezWnOszuteA6nLbXJ&#10;dKTpwnM63XgupyfP7fTheZwBPK8zmOdzhvH8zkhewBnLCzoTaCb/H/LOAz6KavvjYXPOSXb6zLIU&#10;KSZIlWLo6ALSkSodhICE0HsXQgkICFIEBCmhCIJAQpEmVRAEKaEIIr1IbwqC1IDA/9zNzmbkWd7z&#10;7/u8z+e9+/l899w59zd37txzZ2Z3kjvjrgTT3ZVhprsKzHFXhXnuN2CBuxokuqvDEncNWM6scteE&#10;Ne5asN5dG75wvwlb3HVgm7su7HDXg93u+rDX3QAOMIfcDeGIuxEcdzeGU+4mcNb9FlxwN4XL7mZw&#10;zR0NN9zN4RZzx90C7rvfhhR3S3jijoEQqRWESrFAUmtwS21AZQypLXikdpBBag+ZpQ6QTeoIEVIn&#10;eEnqDLmlLpBP6goFmSipGxSVukMJqQe8KvWEMlIvKCf1hopSH6gi9YXqTC3pHagj9YP6Un9oJMXx&#10;W40GQHNpILSUBkGsNBjaSvHQkekiDYHu0lDoJb0LfaVhECcNh0HSCBgivQfDpJHwHjNaGgXjpPdh&#10;gjQaJkljYIo0FhKkcTBL+gDmSONhnjQBFjJJ0kRYKn0Iy6VJsEqaDGulj2CDNAU2SVNhizQNtjE7&#10;pemQLCXAPmkGHJBmwiFpFhyVZgPf34DT0hw4K82FC8wV6RO4Ls2DG9J8uCV9CnekBfBAWgiPpEXw&#10;REqEEDkRQE6CMHkxSPISUOWlYMjLIL38GWSUl8ML8grIJq+ECCanvAryyKv5rUSfQ0F5DUTJa6GY&#10;vA5KyuvhNXkDlJE3QjmmkvwFVJU3QXV5M9SSv4Q68hZoIG+FxvJX0FTeBs2ZGHk7tJa/hnbyDugo&#10;74Qu8i7oIe+G3nIyvCPvgTh5Lwxihsr7YLi8H0bK38Bo+QCMkw/CRPlbmCwfgqnyd5DAzJIPw1z5&#10;CMyXj8JC+RgkycdhqXwCVsgnYbV8CtbKp2EDs1k+A1vl72G7fBZ2yucgWT4P++ULcFC+CN/Jl+Ao&#10;c0K+DGfkK3BOvgoX5WtwRb4O1+Uf4Kb8I9yWb8Bd+SY8YB7JP8FT+RakU24DKD9DmHIHJOUuaMo9&#10;MJX7kJ7JqDyALMpDyK6kQKTyCHIqjyGP8gvkV55AIeUpFFaeQTGmpBKCPiUdllVcWF4JxUoKYFUF&#10;sYZCWFsJw7pKODZgGitubKZI2EKRMUZRsLWiYjtFw06Kjl0VA3swvRUT+ykWDlA8OFhJj0MVLw5X&#10;MuAoJSOOUTLhB0pmnMhMVl7AaUoWnKFkxdlKNpyrZMf5you4SInAxUokLmNWKDlwtfISrlNy4kYl&#10;F25WcuNWJQ9uV/LiLiUf7lFexv3MQSU/HlYK4DGlIJ5UCuEZ5RU8p0ThJaUwXlWK4A/MTaUo3laK&#10;4T2lOD5USuBjpSQ+VUphOvVVRPU1DFd9KDOaWhr5/gZ61bKYSX0ds6jlMLtaHiPVCphLrYh5mfxq&#10;JSykVsYiahUsrlbFUuob6FOrYVm1OlZQa2BltSa+wdRQa2FttTbWU9/EhmodbKLWxWZqPWyh1sdW&#10;agNsozbE9kwntRF2VRtjT7UJ8v9vYD+1KQ5Qm+FgNRrfVZvjCGaU2gLHqG/jeLUlfqjG4EdqK5ym&#10;xuIMtTV+rLbBT9S2+CmzSG2Hi9X2+JnaAVeqHfFztROuUzvjRrULfql2xa+Yr9VuuEvtjnvUHviN&#10;2hO/VXvhYbU3HlP74Em1L36vvoPnmUtqP7yq9scf1Tj8SR2AP6sD8Z46CB+qg/EXNR6fMS5tCKI2&#10;FMO1d1HRhqGuDUdLG4Fe7T3MpI3ErNoofJHJob2PubTRmFcbgwW0sfiKNg6LaB9gcW08ltImYGnm&#10;dW0iVtA+xMraJKymTcaa2kf4pjYF62lTsaE2Dd/SpmM087aWgK20GdhGm4kdtFnYWZuN3bSPsac2&#10;B/toc7E/M1D7BOO1efiuNh9HaJ/i+9oCHKstxPHaIvxQS8SPtCSczszUFuPH2hL8RFuKC7RlmKh9&#10;hku05fiZtgJXaitxjbYK1zNfaKvxS+1z/Epbgzu0tbhbW4d7tfX4jbYBv9U24hHmuPYFntI24ffa&#10;ZjyvfYmXtS14TduKP2pf4U/aNvxZ2473mRTta/xF24HPtJ0Yqu9C0nejW09GRd+Dur4XPUwGfR9m&#10;1vdjVv0bfFE/gC/pBzG3/i3m0w9hAf07fEU/jEWZEvoRfFU/iqX1Y/i6fhwr6iewin4Sq+mnkO9v&#10;4JtMff0MNtK/x7f0sxitn8OW+nmM1S9gW/0idtAvYWf9MnZneulXsK9+Ffvr13Cgfh2H6D/gMP1H&#10;fE+/ge/rN3EsM0H/CSfpt3CKfhun6z/jTP0OztHv4jz9nv8dePb9jZ78HVjc3xjJNvX+xj1coN/H&#10;RP0BLmGW6w9xlZ6Ca/RHuF5/jJv0X3CL/gS36U9xh/4Md+shtI85oKejQ7qLjuihdFwHOq0jndWJ&#10;LuhhdFkPp2vMDd1Nt3SJ7ugy3dcVStFVeqJrFGLoFGoYRIbJb200STUsMgwPeYz0lMHwUmYjA2Uz&#10;MlKEwX97MDJTbuZl4wUqaGShKCMrFTWyUQkjO71mvEhljAgqZ0RSRSMHVWGqGy9RLSMn1TFyUX0j&#10;NzUy8lBTIy81N/JRS+NlimXaGvmpo1GAuhgFqbtRiHoZr1BfI4rijMI0yChCQ4yiNIwZaRSj0UZx&#10;GmeUoAlGSZpklKKpxquUYLxGswwfzWHmGaVpoVGGkoyytNR4nZYb5WiVUZ7WGhVog1GRNhmVaAuz&#10;zahMO40qlGxUpX3GG3TAqEaHjOp01KhBJ4yadNqoRWeZi0ZtumK8SdeNOnTDqEu3jHp016hPD4wG&#10;9MhoSE+YELMRgdmYwswmJJlvkWo25a5sRunNaMpoNqcXzBaUjYkw36acZkvKY8bQy2YrKmjGUpTZ&#10;moqZbaik2ZZeY8qY7ai82Z4qmR2oqtmRqpudqJbZmeqaXaiB2ZUam92oKdPc7E4xZg9qbfakdmYv&#10;6mj2pi5mH+ph9qXe5jv0DhNn9qNBZn8aasYR39+gkeZAGm0OonHmYJpoxtNkcwhNZRLMoTTbfJfm&#10;msNovjmcFpojKMl8j5aZI2mFOYpWM2vN92mDOZo2m2NoqzmWtpvjaKf5ASWb42m/OYEOmhPpO+ao&#10;+SGdMCfRGXMynTM/oovmFLpiTqXr5jS6aU6n22YC3WUemDPosTmTnpqzKJ01m8D6mMKsOSRbc0mz&#10;PiGTSW/No4zWfMpifUrZrQUUaS2knNYiymMlUn4riQpZi6kwU8xaQiWtpeSzllFZ6zMqby2nStYK&#10;qmqtpBrWKqrN1LVWUwPrc2piraFm1lpqYa2jGGs9tbY2UHtrI3WyvqCuTA9rE/W2NlM/60vi/9+g&#10;wdZWGmp9RcOtbTTK2k5jmA+sr2mitYMmWztpmrWLZli7abaVTHOtPTTf2kuLrH20mFlm7acV1jf0&#10;uXWA1lkHaaP1LW22DtFW6zv62jpMu5g91hHabx2lg9YxOmwdp2PWCTppnaQz1ik6Z52mS9YZusr8&#10;YH1PN62zdNs6R/es8/TQukCPrYv01LpE6TyXCZlwzxWSPVdJ81wjy3OdvJ4fKJPnR8riuUHZPTcp&#10;h+cnysXk9dyi/J7bVIjnnxTx3KHinrtUynOPfJ77VNbzgCp4HlJl5g1PCtXwPKLansdUz/MLNfQ8&#10;oSaep9TM84xaeELCWjFtPOnC7HsafAr7d9/f4LsWqfc3Ith6mH+cP51anpPLvI5yx7zpwuz+4+df&#10;sKIKa/6gjihRh73f4Y79ZveQSP5gX/D5BZk4LxDzlkT6vXlR9bhMzCsU91HyiAlujjSB/SL9Xe/g&#10;3BJ41naB1Gr981FTs6LXuB0NipcUNkJ8cKJUE3wGPb8HT0zDcSQxyykkJHGPmA3lf7+ev9x+H2P3&#10;gN9fyB/2+xjt5effzWb7QwMZ0X8iiWdqCWswfA8tmOz3GP6VZ4GL/m7ADAxYMa4mMSL+otvt9zHG&#10;QkhIMjtEbGsyziTmRIsUzc5K/EbyviEdQmLZRvAb5Gexrz/ThYkKWLFcmhHWHkeij/MyCiPalCOQ&#10;F/XaGt528Bjj4r9lrNlzxodzZwv+7rF24NkQbio/258Rzx6xl/3O3/j4s7F2IPl8PrGa6BeR7LH4&#10;Z2MtVf3s2W+NtYn8fI+JWn1/a+491yaDl//usXaK68zPNGd8jIvHlXOs3XDxPEQ19bxRk8udyd6P&#10;gexsFBLD8xX78EjrxWOtdki3kJ48zoSvQ0gce1uztzd7I/ipbOX5TcEDeJ22jOhAYQXRTFFmRGC5&#10;DNvpgbzQCYTG1gutQCwLK7SiXoE9Tonz/8mxzJv3p797LNvnTdEnInGYAsnrt/9r581MvNdKoAcy&#10;B/I8PoPzVMWYFufWJswdppZwMNGMyNrn1tVciWal9mdN9juTPd7rsLNeSDX/OBXj7p8Za3lYJ9oo&#10;zqciibaJZK8r/G8zpRh3wLLxLwsbEpku+Bwp/7Ljw65DrNeIKcCcZF5kFvHOdWDLl4yQzspYV2Wv&#10;H+A82OtxUfBcHs75vOwQfSnaZOdF3bZeaOw8u//f535R9wC7Qzgv0r/reBH9IM79/8vHi+jvSIbj&#10;+Ktru+2zbW4uz8rYY5YPC396fq50Y/bmZG4yJRnkMVeKrejjeOWqK1G96rLHC1+/fjW+crBGjDVx&#10;bDnz4li9y4i6CrMdylZcD9gEj9VEvi55Q1PbWJP9ziTqE2k4OyP4DdQdeJZ8V//1KIKvUL356tSG&#10;l9txrj2Xx7CN4Hn5RfmdPYW47RFc1sU/3t/i9bMz1R2IZbE/FQO2gKNM6ETZ89b22fXYy7btxutE&#10;Mn81Js//f7czJpW4XtGPldmmxmRsaKLKc8t5WfT9vxITEQBRl4iFeFdXNbZsfhWT9RwT0Ue/F5NR&#10;XBbBpd34m2mnkIIcm668HMM93t3/faEte9pwhCLY04b9vfh7hYiXWOrKkbL7TPSliIFAxMCOk10u&#10;+lRohN+Oma0ReqGzNXZdwooyYZ1lQhvJ/NX4PP/3aWd86nC9ok/rsk2NTxQkqlHB8/O/Ep9wrkfU&#10;Jdo/ma24HrD5VXyaQ+q14ffiM5b1ERxZ8f2tHfe5iIM4QnpyXPrxUjvOxfAvhl4cP/ENTyhi+JeG&#10;iFnqGqm/E57vX9Emp0/kRV+LmFQIlDn7vzz77PgKvx07sZ5YFmVOvcgLRLnCOL/7iXOe8/xShZcj&#10;GA/zV3+729tBPqdZXI/YZjrG9otY2nGuz/m8zBwWFGIryuLB55rr9blsfSj7bH07zudjOjGvMEI/&#10;CH2uQdjcZWumsE9oEhhbkxLmc6WEpWl2BDTJDk0fyefqI6Vp7gU0KQ7NLcXnuqWkaXJxu8W28rG1&#10;t9VZ97k662maBgFNE4fmqulzXTXTNMMDmpEOTWx6nys2fZomPtCeYWyLMGLfN5LPtZGGBPd9WUCz&#10;0qEp6fa5SrrTNKcDmnMOzUrZ51opp2nUQHtMtva2Cmk+VyEtTVM6oCnn0CQZPleSkabpHNB0d2hy&#10;eTi2njTNjIDmY4dGxH+ud0hwDIh9teObwDp7zJTgvCib63UbvzdmprMmGyPqjwzqU7R4b4pm1yk0&#10;It5C85Btap3HlXjvcf98zpzsE5q9Ac2BoGaDFO/d4P+fSFszL6BZGNQkhMd7E8Kd24oLaAYHNXEU&#10;740jp6ZeQNMoqGkG8d5m4NSIsSfaXDCo8bniue9szRQuK8IIjbOvorm/nBp3QCPinrrv19Ro7zXV&#10;qTkb2NbF4LaS5WhvsuzUrA1oNgY1Se5ob5LbqRkf0EwKakaHRXtHhzk1bQOajkFNJ4z2dvL/bUb0&#10;s9gvca0V+1U+qKkRGu2tERrJy+J6lIER555MTI5AXnz3+W8vt8+bYY7fI+A4F4v4VmEiGA/zD+f5&#10;wv/c/dU/rCPqT+vgrfx5O8RxLmIo2mznQx153q/fjK0z3qKd6RkxJqpWqlZRrO8st+tF9tt57rtg&#10;Xqzn1Nv9qzq+s6dz6Ok5vdh+a6YJU7lWlfwFyqX+LsjEy59GThfD2J9iL/rzpXih1Mvl0jS8mddT&#10;FeIzLQ+sEX0jUiQTzrRihE+0pyYjtmuns+zsIQoC6RznezL5QpJsF9u0+n+dd0gcWWe/iP3MyhiM&#10;2E9XubT2aewTMRDJYET+/wQAAAD//wMAUEsDBBQABgAIAAAAIQBrpe/cy3gAAGQbAQAUAAAAZHJz&#10;L21lZGlhL2ltYWdlMi5lbWbsfAeYFMXW9uxO5dBpiJIzSM4ZlpxzzkGC5IzkDJIlCAIiIkmSgAgS&#10;JYskiZJESQoCkhUBSf+p3e1lxeu96L368D8fpWdOddXb1dWn3j7d+04PYYFAoD2YX86GBQJdwPwy&#10;5tVAYELyQCB5qUqlA4GwQItEYYH4wUBA+oBoXxtDBdpzw74fPdPH1qDArrnhARggkAksORgMlzEs&#10;IiyQGOoOWLiz5ZQ5bNNoM9iGYFXBDDZlRDCgoG5KiggcU08aQWLqqWE8H5MtIjxyXBS5x6CiKCIQ&#10;02fGvjo2EDgLZsZmEQE8E+oTwMw8wqHf7DcIts2c2oOVgEYKGw3iwTl60BBd6uYLD2T9OCwmPmaf&#10;e4DlPiDa//8UnzQwZwUGMRjk1ynUU0AbAzPxSw0WFyyiStc2rdt0bFK8JXxmqdisd8uu2aA54O+H&#10;YT8TLjOeiWUTsHzRdeNN8X0gLCygo5p+9+mPZ8aoA2aO3w0m+MgGvsFE4jqwdtA2EHHng7jc8Y9j&#10;2vzxfR8I/8/HMfv5x+kBJxEG4w8HnxO86euPudMfZ3R8zC0IkMGEsaeY+5Q79+lTTAcRhekP3h+n&#10;h+BOD/EUcwkCZca5B97H3FTcuameYlrAORtMd/A+pr3Nnfb2U8xZNwpzE7yPueRy55L7FNMgThSm&#10;HXgf81oc7rwW5ynmExKF2Q6+NhzTnPsGwp0NpHLMuWcFspv5FAXvY/Jy7uTlTzGLIWEYzHrwPmal&#10;5M5K+RST1orC5AHvY7JY3MliPcXMgTHMOCvBfMxihzuLnaeYJKEoTGbwPiZNiDtpQk8x04EzZpxF&#10;4H2M4c0HcSs7aQJP+eqvr+FaVjj5MeBjc20gKhju42NzphbgbsF5vAk+DNbJ9A1E961GYP6YBnMI&#10;1tlgzoGPwpxUjdBJFRuzEvhiMNvAR2HWi0ZovYiNmQS8M5g54KMwM1gjNIPFxnSFNTSYIeCjMH1I&#10;I9SHxMbUgH6DeQ0sCtMANUINUGxMTugwGJMTozAFwxtBHHxMDugzsTUYF3wUhjsF4NqMjTkHF7vB&#10;3AIfhbmsC6DLOjZmG/DFYA6Dj8LskQXQHhkbMwd4ZzArwUdhFvMCaDGPjRlCozCTwEdhRtMCaDSN&#10;jXkNR2G6gY/CtMMFUDscG1MC7nHmWDXAR2EqBAugCkGfAyY/VQfrDBWABNo+efIEXEyZYACRJSxl&#10;sUDXQJtAs9/cf/3e5/UHK0wFdgUCyRMPiPT+8HfeSQCr/LQ9EIiah5nz/7Ik39YxcrirCVdEHs8f&#10;+8DD5b/ZvvJTChOOPywXWiaL7F/xxraSBpTgYRQ+vQrBysNNJLp90Pao45UblSzYomfk7SjmXmMG&#10;SAEGl0AgHhhcUoEEYCmj67AUT/5KvxnDjGVKQjBTN8vqRddNzP01B2r87WvubImKwWNzQlACEOn2&#10;TiDQE7gdx4Xnqej+i/NHHH08MGC6I0uqC4Mit9ekDisY3RTpIseA2uW+UXi//2CbMxkiAdHj+ftU&#10;LlYusmpiYcZfted8JO6XRFH4s2SGCUlk7COB0R9mPqbqgMFUY8rGaFKGhYenrBHoHegW6B5oGegQ&#10;0x+78uyam3jXBGtvQNFx6AGDhyAOZhLN7q4qViv3qmKm7ycnEIBLO1ARLHaJDCJ81IXG7IEsgZzw&#10;X7bAcVwDtl8FM943/zqHlDUoPbQbLpg5/Lcc+0/7v+gc7MeiOHib/7MchMO+UBz043AL4vAsB03f&#10;n+Fg7kAr8pKDsMB/UPw85+fBu/B8ZPJgB7go/8k8WAjm9yLlQT8O7SEOz3LQ9D0/B3NBHnz4koN/&#10;wD/T/CwHu8GNwXDwMjz7/5McTAJzeZE46MfhEsThWQ6avj/Dwdxwbi/zIAThD8qzHLwBfwkYDraE&#10;Z6B/koMv2r3Yj0MLiMOzHDR9z8/B3JAHX3LwD+gX2fwsB9t6URw8G/pnOQjL+kLlQT8OZyAOz3LQ&#10;9P0ZDr7Mg/+Ogb+/F1+ME8XBhvH+WQ5mf8E46MfBfHfxLAdN3/NzMM/LPPjvKfi758ECwUBgOSQl&#10;ASJBHecpR/9ubSbBC8TBpjAXPw4c4mD09tjajOnLA23g/lCbqQl92UCbyQW+Bpivy7zUYyAYUJ69&#10;/5qYvgXP2YZ3eeEZ3O//u3n3IuW+phAXPw6Gd+Z7pWd5Fw/anod3z957X/LOsO4pr3wNxsS7Myj2&#10;hncJQH/4p3j3Ij33NYW4+HEwvIsPcXiWd3chRs/DuzwwVg2wl/kOghCr+LyKzbuqoLka3t0D7/c/&#10;b75LHj32n/0OxPzNu/FBq6wvwncgTWEuhncmDoZ3d8E/y7vj0PY8vMsLY73kHQThmeLzKjbvssH3&#10;TYZ3J8D7/c/Lu7/63duLpLU0hRgZ3pk4GN4dB/8s79ZA2/PwLh+M9ZJ3z5AONn1exeadi6N4tw68&#10;3/938+5F/LvCxMHwbi34Z3k3Ddqeh3f5X/Lu96T7A97dCo/i3XQI7P9l3pk4GN5Ngzg8y7te0Paf&#10;eGfeNcj2gvAuJcwDHlPNey1/6R2Zl/u/jN9L/vzfuH7SROcKeKQb5NchDcbUQXaKeecbUmTk++LJ&#10;wYfA/PfFS3VsEfO2eGloTw0WN1Z/rPfJs0Pzvx8DEP9hjGz+GOmhkgjMn0es42TLUrV9p+6ATAH9&#10;5vk6KZh53hkIJ1cQTmQOTFA4UcdqAe11waJ/P4AKQT0bmPn9ADhzP3CSR2/D7oFAUzNOwfA5cY0J&#10;ZyCCkcLCBueKiMobBoJi1ePAtrmeIJaBtGCJwSLHAU/ATKlWrVogVvxj3kHE0FcW8ngkKPpjAkzI&#10;lGB4WMr/xXunTResNocJ7F7SIPKdQlM3xZ9j1NbvP6vUbvIb/Ow5HSNBZadsjDCV6GnG+MjOWB9j&#10;02X1Tz+ytem0eSfMew+mZI9ykZ91w05G+kfd5kf3R4FWLJkGtIW1mxt1XH/bP27OxhMj8X7w3rkw&#10;9zfHqws8ePYdRBOIhGDR+e8374Ua/ph2U+KB+fXqUO8MBzWD/71r9eSJf25Lz+6IXDM4ZKCsFR5e&#10;1mpvqoE7kZ9PP4oszJC0XrlAoNfTpsja7Fj7mwZ/3Ktr/LP67Q7/q7XqNe1/t1Ym3n92rTzYx5wh&#10;LH1kPvDPNk10u8l36aPrZvx00ThTN8Vcp6b4eNOeEcxw4zPYSAcPighY2RG8375fQj5kYHCwhuD9&#10;9mY24KFvIfiO4P32YpBck8BERoJvAd4/lsnR/tzMtem3QzWm3cznec4xdk4qDftEgOUCi8qBYcic&#10;T2SconMgnI6TK+Lpb7IQ7ODHLmU01jxvmrHMHM26+Hn56f3Bz8pRedfgEsXC/S5/Z/8r+Tvsv8jf&#10;//r8YscqLcw3MRgBM8X3tyIiYtbDtFUHMznBrNPfmxPgdvQyf8fE3sT7z+YEf63MzeTvXauo/G2u&#10;k5f5O+p3A392rTxYo8i8BN7PUVCNWf/Y+dusZ7ponKmbYq5TU/zcadrN9zFmrLVw4aaERMehsRt4&#10;v3035OYW0PcKHHg1eL+9IeTt2hx+swj+Q/B+eyHI26tEIDAOPIZ9Yx3rN3nab4dDx7Sb+TzPOcbO&#10;SaVhnwiwXGBR+Tv8D/J3eEzORrDDX8zfkJWfM3/neHHzt88HWM7I8kqnM7HXKSZ/m/6/Nye8zN9m&#10;AfxrwcT7z+aE6rCPudcy8H/vWr3M3xDimLUy8f6za/U8uS09jGtykxk/HViC6Dq4gLlOTfH5YjC1&#10;wcw+S4E8NuTtuHBxtwMP/wfOkVDQpa2DK0jroI/7DHLyTXhQSAsHqYijcLflzyilKou3yrLYx1WF&#10;vP4V9K8Dnw3GNuMNt0/g1XYmUhPMx2ULBQLfQv908Pnh2AbXMnSOTAnlprnA/LlC12/yvN8O8Jh2&#10;cz7PE6N/n/+Df5D/n/67CyjiL+d/yOrPmf9z/pX8H/5fPL//6/tb7FilhbknBjNxNsXE2pTY+kvs&#10;NYC0EsM1oMKgOrCtgD/HYb2Xw0Kbe/9RuNeb3z2eI+uC35MNwUtkU/BHsiV4nWwP3iI7gz+TXcF7&#10;ZG/wAfky+JgcDIbRw0FMjwYZPRGU9OugRb8Fjp4JxqXngwnohWAi+kMwKb0STEGvBtPQG8H09HYw&#10;I/05mIXeDWan94O56cNgPvo4WJCGoSIUoWKUoFKUo7JUogrUQpWpi6rREKpF46G6NAFqQBOhxjQp&#10;ak6To5Y0FXqdpkHtaHrUkWZEXWlm1INmQ71oDtSX5kYDaF40BH5NPZwWRiNpUTSGFkfjaUk0iZZB&#10;U2h5NI1WRO/SKmgWrYbm0JpoPq2DFtJ6aAltiJbRxmglbYZW0xZoLW2FNtA2aDNth7bRjuhz2hnt&#10;ot3QXtoTHaC90GHaFx2l/dEJOgidokPRGTocnacj0QU6Gl2i49CPdAK6QSeh23QKukPfQffoDPSA&#10;zkRP6PsonM1BmM1DjH2IJFuEbLYUeWw5iss+RgnYKpSYfYqSsXUoJduI0rBNKD3bijKx7Sgr24ly&#10;sN0oN9uL8rH9qBA7iIqyI6g4O4pKsROoLDuFKrJvURV2FlVn51EtdgHVZZdQQ3YFNWHXUHN2A7Vk&#10;t9Hr7A5qz+6iTuxX1JU9RD3YE9SbheN+DOGBjOIhjOPhTOFRzMJjmYvfYnHwJBYPT2EJ8XSWCM9k&#10;SfH7LAWew1Lh+SwtXsTS46UsI17OsuCVLBtezXLidSw33sjy4c2sAN7GCuPPWQTezYrjfawUPsDK&#10;4MOsPD7GKuGTrAr+hlXHZ1hNfJ7VwRdZfXyZNcRXWRN8gzXDt1kL/Atrje+zNvgha4+fsI44nHfB&#10;hHfDnPfEivfGNu+LPT4Ax+ODcEI+FCfmI3AyPhKn5GNwWj4OZ+ATcCY+GWflU3BOPg3n4TNwfv4e&#10;LsRn46J8Di7B5+PS/ENcji/GFflSXIUvxzX4Slybr8L1+BrckK/DTfhG/BrfjFvxrbgN34Hb8524&#10;E9+Nu/F9uCffj3vzQ7gfP4IH8mN4KD+JR/BTeBQ/jcfys3gC/w5P5hfwVH4JT+c/4pn8Gp7Nb+K5&#10;/DZewO/gRfweXsp/xSv4I/wJf4I/5eFkHcdkI6dkCxdkO1dkJ7fJbu6SfTwOOcjjkyM8ITnGE5OT&#10;PCn5hqcgZ3lq8h1PSy7yDOQyz0iu8SzkJs9OfuI5yS88D7nP85FHvCAJiCIkKCIIESUIF6WIFmWJ&#10;I8qTkKhE4omqJKGoTpKIWiS5qENSifokrWhEMogmJLNoTrKJFiSnaE3yiLYkv2hPCotOJEJ0ISVE&#10;d1JavEHKi96kkuhHqooBpIYYTGqLoaS+GEEaiVGkqRhDXhPjSSsxgbQVk0kHMZV0FtNIN/Eu6Sne&#10;I33EbNJfzCWDxHwyVCwkI8RiMlp8RMaJ5WSCWEkmi9VkqlhDZoj15D2xkcwWm8lcsY18KHaQxeIL&#10;8pHYTVaIfeQTcYCsEYfIevEV+UwcI1vESbJdfEO+EKfJHnGOfCm+IwfFRXJEXCLHxY/ka3GdfCtu&#10;krPiJ/KduEN+EPfIFfGAXBOPyE0RoD+JcHpXYPqrYPSREDQgNUXSplR6VMi4VMv41JGv0DgyMY0v&#10;k9FXZAqaRKamyWU6mlpmoOlkJvqqzEIzy+w0m8xFc8k8NK/MTwvIgrSwLEIjZDFaUpagZWRpWl6W&#10;pZVkBVpVVqI1ZVVaR9ag9WUt2kjWpc1kfdpCNqKtZVPaVjanHWRL2kW2pt1lW/qG7ED7yE60v+xK&#10;B8vudJh8g74p+9DRsh8dJwfSiXIwfVsOo+/IEXSGHEXfk2PpB3I8nScn0g/lZLpYTqUfyen0Y/ku&#10;XSVn0TVyNl0v59JNcgHdKhfSHXIJ/UJ+RPfIFXS//IQekqvpV3ItPS7X06/lZ/S03EzPyW30e/k5&#10;/UF+Qa/IPfS63EdvyQP0Z3mY3pVf0V/lcfpYnqRh6huK1BlK1Tkq1PfUUhepqy7TOOoqja+u00Tq&#10;Fk2qfqIp1C80tbpH06kHNKN6TLOoAMuugiyXwiyvYqygkqyI0qyYclhJ5bEyKi6roBKwyuoVVk0l&#10;YTVVMlZHpWQNVGrWWKVjzdSrrIXKxFqrrKydys46qlysi8rLuqv8rJcqxPqqImyAKsYGq5JsmCrN&#10;RqpybIyqwMarymyiqsbeVjXYNFWbvavqslmqAftANWLzVFO2UL3GlqiWbJl6nX2s2rJVqgNbqzqz&#10;Daor26R6sK3qDbZD9WG7VH+2Vw1k+9UQdkgNY0fVm+yEGs1OqbHstHqLnVMT2QX1NrukprIf1XR2&#10;Xc1kt9Qsdkd9wO6pueyBWsAeq0UsTC9hWC9jTK9gUn/CLP0pc/VaFldvYAn0ZyyR3sKS6m0shf6c&#10;pdG7WHq9h2XUX7Is+gDLoQ+z3Pooy6ePs4L6a1ZEf8OK6zOslD7PyurvWQX9A6usL7Pq+iqrpW+w&#10;uvoWa6B/Zo31L6y5vs9a6gfsdf2YtdNhvKMO8q6a8B6a8V5a8r7a4gO0w4foEB+u4/KROgEfoxPx&#10;t3QSPkkn51N0Sj5Np+Hv6vT8ff0qn6Mz8/k6K1+oc/AlOhdfrvPylboAX60L8bW6KN+gi/HNuiTf&#10;psvwz3U5vktX5Ht1ZX5AV+OHdU1+VNfmJ3Q9fko34Gd0Y35eN+UX9Gv8km7Fr+rX+Q3djt/WHfgd&#10;3Znf0934Q92DP9G9eLjVh2OrP2fWIK6sIdy2hnPPepPHtUbzBNY4nth6iyezJvGU1ts8jfUOT29N&#10;55msmTyr9T7PYX3Ac1vzeD5rAS9kLeJFraW8uLWMl7I+5uWsT3hF61NexVrHq1sbeC1rE69nbeEN&#10;re28ibWTN7d28ZbWXt7G+pK3tw7yTtZh3tU6yntYJ3hv62vez/qWD7TO8CHWeT7cusBHWT/wsdYV&#10;/pZ1lU+ybvAp1m0+3fqZz7Tu8vet+3yO9ZAvsJ7wRVaYWGohsdwiYqXFxaeWFOssS2y0XLHZColt&#10;Vjyx00ogdluJxD4rqThgJReHrVTimJVGnLTSi2+sjOKMlVmct7KJi1YOcdnKLa5aecUNq4C4bRUW&#10;v1hFxX2ruHholRRPrDIiaJcXxK4ouF1FKLuasO2aImTXEfHseiKh3VAkthuLZHYzkcpuIdLarUQG&#10;u43IZLcTWe2OIqfdWeSxu4n8dk9RyO4litp9RQm7vyhtDxLl7KGioj1cVLFHihr2aFHbHifq2RNE&#10;Q3uSaGpPEa/Z74hW9gzRxn5PtLffF53tOaKbPU/0tD8Uve1Fop+9VAyyl4uh9sdihL1KjLI/FWPt&#10;dWKCvVFMtjeJqfZWMd3eLmbaO8Vse7eYa++N/DeLDsLfUdPhGXgrPAN3gr9/ToMAlxkemk3/Anu/&#10;WGQfFEvtI2KFfVR8Yp8Qn9qnxDr7W/GZfVZssc+L7fYFsdO+JHbbV8SX9jVx0L4hjti3xTH7jjhp&#10;3xXf2r+Ks/ZD8Z39RFy0w+VlG8lrNpU3bS5/spX8xbbkfduVj+w4MuDEk0EnoSROIvjXqJJK7aSQ&#10;jpNKhpy0Mp6TXiZ0MsokThaZ3MkmUzk5ZVont3zVySczOwVlNqewzOlEyDxOcVnAKSULO2VkhFNe&#10;lnAqydJOFVneqS4rOXBXceCu4tSXtZ2Gsr7TRDZymsmmTgv5mtNatnLayLZOe9nB6Sg7O11kN6eb&#10;7On0lH2c3rK/01cOcgbIoc4g+aYzVI52Rshxzkg5wRkjJzvj5DvOBDnDmSzfc6bI2c40OdeZIT90&#10;3pOLndnyI2eOXOHMl584H8o1zmK53lkqP3OWyy3wL25td1bJL5w1co+zTn7pbJQHnc3yiLNVHnd2&#10;yK+dnfJbZ7c86+yT3zv75Q/OIXnFOSKvOcfkTeek/Nk5Je86p+Wvzln5yPlOBtwLErmXJHV/lMK9&#10;JrV7UzrubRnHvSPju/fkK+6vMon7SCZ3n8jUbrhK52L1qktVZleobK5SuVxb5XU9VcCNowq78VUx&#10;N6Eq6SZWZdykqrybQlVyU6tqblpV082g6rgZVX03i2rkZlfN3JyqhZtHtXbzqbZuQdXBLaK6uBGq&#10;u1tCveGWUn3csqq/W14NdiupYW5V9aZbXY12a6lxbh010a2v3nYbqXfcJmqG21zNcluoD9zWap7b&#10;Vn3otleL3U5qmdtFfex2V6vcN9Qat7da7/ZTm9wBaqs7WO1wh6ov3BFqjztK7XfHqEPuePWVO0Ed&#10;dyerr92p6rQ7TZ1z31Xfu++pH9zZ6oo7V11356tb7kL1s7tY3XU/Ug/cFeqxu1KFeasV8tYo6q1X&#10;0tuoLG+zcr1tKo63Q8X3vlCJvN0qqbdPpfAOqNTeIZXO+0pl9I6pLN5Jld37RuXyTqu83jlV0PtO&#10;FfEuqmLeJVXS+1GV8a6rCt5NVdn7SVXz7qia3j1V13ugGniPVGMvoJt54bqFh/XrHtPtPKE7elp3&#10;8Wzd3fN0Ly+u7uvF1wO8V/RgL7Ee5iXTI70UeoyXWo/30umJXgb9tpdJT/Oy6He97HqWl0t/4OXR&#10;87z8eqFXUC/xiuhlXjH9sVdCr/ZK67VeWb3Bq6A3eZX1Vq+q/tyroXd5tfRer67e79XXh7xG+qjX&#10;VJ/wmutTXkt92mutz3lt9QWvg77kddI/el31da+7vuW9oe94ffQ9r59+4A3Uj73BOiw0TOPQm5qF&#10;RmkZGqut0HjthSbquKHJOkFoqk4Umq6Tht7VKUOzdJrQbJ0+NFdnDC3QWUJwFwwt0blDH+l8oRW6&#10;YOgTXSS0WhcPrdWlQut12dBnukJos64c2qarhz7XtUJf6LqhPbpBaJ9uHDqgm4cO65ahr3RsPcav&#10;x9ZsYusC8Od+ILauUBq2I8BygUVp8OgPNBgUo7sj2OEvavCgrDynBgMTSgFYM/ekYAnA/vM7MOi/&#10;0GD+9fnFjlVamMO/0mBif4caO9b/ToNpE63B3IUdojSYbqDB9AAN5g3QYHqDBtMXNJj+oMEMBA1m&#10;MGgwQ0GDGQ4azJugwYwCDWYMaDDjQIN5CzSYiaDBTAYNZgpoMO+ABjMdNJiZoMHMAg1mNmgwc0CD&#10;mQcazALQYBaCBrMYNJilwSJ0WbAYXREsRVcGy9JVwQr002BlujZYja4P1qIbg3XppmADuiXYmG4L&#10;Nqc7gi3pzuDrdFewHd0T7Ej3BbvS/cEe9GCwF+hCfelXwQH0WHAIaEPDQRsaSb8JjqGng+Pp2eAk&#10;0Iem0O+D0+jF4Lv0UnAWaERzQCOaT68HF9KbwSWgEy0DnWgl/SW4mt4LrqW/BjeAVrQZtKJtNAAa&#10;TDhoMAg0GAIaDAMNRoAGo0CDsUCDcUCD8UCDiQMaTDzQYBKABvMKaDCJQYNJChpMctBgUoIGkxo0&#10;mLSgwaQHDeZV0GAygQaTBTSYbKDB5AANJhdoMHlAg8kHGkwB0GAKgQZTBDSYCNBgioMGUxI0mNKg&#10;wZQFDaY8aDAVQYOpDBpMVdBgqoMGUxM0mNqgwdQFDaY+aDANQYNpDBpMU9BgmoMG0wI0mFagwbwO&#10;Gkxb0GDagwbTETSYzqDBdEX9WHc0kPVEQ1gvNJz1QaNYPzSWDUBvsUFoEhuCprBhaDobgWaykeh9&#10;NhrNYWPRfDYeLWIT0FI2CS1nb6OVbCpazaahdWwG2shmos1sFtrGZqPPQXfaDbrTPrYAHWAL0WG2&#10;GB0D7ekkW4a+YSvQGbYSnQf96SLoT5fZWnSVrUc3QIO6DRrUL2wLus+2oYdsB3oCOlQ434UI34M4&#10;34cU349sfhB5/DCKx79CCfkxlJifQMn41ygl/wal5adRBn4WZeLnUVb+PcrJL6I8/BLKz6+gQvwq&#10;KsqvoxL8JirNb6Ny/GdUkf+CqvB7qAb/FdXmD1E9/gQ15GGgwQRBg8GgwVDQYDhoMBI0GA0ajA0a&#10;jAsaTAg0mLigwcQHDSYhaDCJQINJAhpMMtBgUoAGkwo0mDSgwaQDDSYDaDAZQYPJDBpMVtBgsoMG&#10;kxM0mNygweQFDSY/XscL4o28MN7Ci+LtvBjeyUvg3bwU3sfL4IO8HD7CK+BjHDQsDhoWr4bP8hr4&#10;O14LX+R18GVeD1/jDfBN3gj/xJvgX3gzfJ+/hh/xljggWuOgaIOJaIe56IC16IQd0QWHRDccT/TA&#10;CcUbOInojZOLvjiV6I/TioE4gxiMM4uhOJsYjnOKN3EeMQrnF2NwYTEOR4i3cAkxEZcWk3F5MQVX&#10;Eu/gqmI6riHexbXFe7i+eB83Eh/gpmIufk3Mx63Eh7itWIQ7iCW4s/gIdxPLcU/xMe4jPsH9xWo8&#10;SKzBQ8U6PEJswKPFZ3ic2IwniK14stiOp4rP8QzxBX5P7MazxV48V3yJPxQH8GJxCH8kjuAV4ij+&#10;RBzHa8RJvF6cwp+Jb/EWcQZvF+fwF+I7vEdcwF+KH/BBcRkfET/i4+Ia/lrcwN+KWxg0GAwaDP5B&#10;3MVXxH18TTzAN8Uj/JN4gu+KMPKrCJJHApOAhAQgOaFSEiE10dImjnRJHBki8WVc8oqMT5LIhCS5&#10;TERSyyQknUxGXpUpSGaZimSTaUgumY7klRlIAZmRFJaZSYTMSkrK7KSMzEnKy9ykksxLqsr8pKYs&#10;SOrIwqS+LEoayWKkmSxBWshSpLUsQ9rKcqSDrEC6yEqku6xC3pDVSB9Zg/SXtchgWYcMk/XIm7IB&#10;GS0bkXGyCZkom5O3ZQvyjmxFZsjXyXuyLflAtifzZEfyoexMFsuu5CPZnXwse5JVshdZI/uQ9bIf&#10;2SQHkK1yENkhh5Av5DCyR44g++VIckiOJl/JseS4HE++lhPIaTmJnJNvk+/lVPKDnEauyBnkupxJ&#10;bslZ5Gc5m9yVc8ivch55LBeQMLWQILWYULWUCLWMWGoFcdVKEketIvHVpySRWkuSqvUkhdpIUqtN&#10;JJ3aQjKqbSSL2kGyq50kl9pF8qo9pKDaR4qo/aSYOkhKqsOkjPqKVFDHSGV1glRTX5Oa6htSR50m&#10;DdRZ0lidJ83U96SFukhaq0uknbpCOqqrpIu6Trqrm6SXuk36qp/JAPULGazukWHqVzJSPSRj1GMy&#10;XgXoRBVO31aITlOEvqsYnaUE/UApOk9ZdKFy6BLl0WUqDv1YxaOrVAK6Vr1CN6jEdJNKSreq5HSH&#10;Skl3qdR0r0pL96v09JB6lR5VmegJlYWeUtnoaZWDnlO56AWVh15S+eiPqgC9rgrRW6oIvaMi6D1V&#10;nD5QJeljVZqG6bIU6/KU6YpU6srU0lWpq6vTuLomTaBr00S6Lk2q69MUuiFNoxvT9Lopzaib0yy6&#10;Bc2hW9Hc+nWaT7elBXV7WkR3pMV1Z1pKd6VldXdaQfeklXUvWl33obV0P1pXD6AN9CDaWA+hzfUw&#10;2lKPoK/rkbSdHk076rG0qx5Pe+gJtJeeRPvqt+kAPZUO0dPocD2DjtQz6Rg9i76lZ9NJeg6doufR&#10;aXoBfVcvpO/rxXSOXkrn62V0oV5Bl+iVdLleRVfqT+lqvZau1evpBr2Rbtab6Da9hX6ut9Nd+nO6&#10;V39BD+jd9LDeS4/qL+kJfYCe0ofoGX2EntdH6QV9nF7SJ+lVfYre0N/S2/oMvaPP0Xv6O/pQX6BP&#10;9A803LpMsfUjZdY1qqwb1LZuUc/6ica17tAE1l2a2LpPk1kPaErrEU1jPaHprTCWyQqyrBZmOSzK&#10;cluc5bMkK2RpVtSyWXHLZaWsECtnxWUVrfisipWQVbcSsVpWElbPSsYaWilYEysVa26lYS2tdKyN&#10;lYG1tzKyTlZm1tXKynpY2VlvKyfrZ+VmA628bIiVnw23CrJRVmE21irK3rKKsUlWCTbFKsWmW2XY&#10;TKsce9+qwOZYldgCqwpbZFVjS60abLlVi6206rBPrXpsndWA/T/2rgNMiqJp79109073pJ5ZjiDp&#10;yDlHOUAyCIgIiEgSJOccJB5JgiAgSjIRVCQpQURAkigSFEEkS1KJgiQREJG/and7bzk//EDRh+f/&#10;aKirnu53enqqanp6352d/thuoq+1n9E/sZvrG+0W+ma7lf6F3Ub/ym6nf2130HfbnfR9dhf9W7ub&#10;ftjuoX9n99KP2330U/Zz+hm7v37OHqhftAfrv9hD9Gv2MP03e4R+0x6pa85onTkv6NwZp5vOeN1x&#10;JuoBZ5Ke0oFvaJwpejpnmp7ReVXP4ryuZ3fe1HM5M/W8zmy9gPO2XsSZoxd35uoPO/P10s5C/RHn&#10;fb2is1iv4izVH3WW6TWd5frjzgq9rrNKr++s1p921uqNnfV6M2eD3sL5TG/tfK63czbrHZ2telfn&#10;S72H85Xe29mhP+fs1Ac4u/REZ48+zNmnP+8c0Ec7B/WxzmF9gnNUn+R8r092junTnBP6a84pfYbz&#10;oz7bORt8J7TiYL6HOTByME/A95MhDuas/o5zTp/rXNAXOJf0Rc5lfalzRf/QuaavcK7rq50b+jrn&#10;pr7BieEbHY1vdij/0vHz7Q7nOx2D73Ysvs9x+EHH5UecAP/eiePHnVT8lJOGn3XS8vNOen7Jych/&#10;cTLxa04WfsPJzn0yJ9dkbs5kXnhreH5uyYJcysI8IIvylLI4TyNL8vSyFI+XpXkWWZZnl+V4blmB&#10;55OVeEFZhReR1XhxWZ2XkjV5GVmLl5O1eUVZh1eR9Xh1WZ8/Jhvw2rIhrysb8/qyKW8om/Em8lkO&#10;HAxvIVvz1rItby/b806yI+8qO/MesivvLbvzfrInHyh780TZlw+T/fhIOYCPkYP4OJnIJ8ihfJIc&#10;zqfI5/l0OYq/LsfwGXIsny1f5HPkBD5PvsQXypf5IjmZL5VT+XI5na+Ur/HV8g2+Ts7gG+Qs/rl8&#10;i2+R7/Av5bt8u5zHd8oFfI98j++Xi/hBuYQfkR/wH+SH/IT8iJ+WK/lZ+TE/L9fwn+U6fkV+wn+V&#10;n/IbciP3uZs4cbdwv/sFF+42brnbuXS/5incb3gqdzd/yN3L07v7ebz7Lc/qHuI53CM8t/sdz+f+&#10;wAu6x3lR9yQv4Z7mpdwzvIz7Ey/vnueV3Iu8qvszr+7+wh9zr/In3F95Pfc3/pT7O2/o+kQTN1Y0&#10;d4lo6TLRxtVFe1eITq4purm26OlK0cf1RD83hRjophRD3NRiuPuQGOmmE2PcDGKcGy8mupnFy25W&#10;McXNLqa7OcUbbm4x080r3nLzizluQTHPLSzec4uKxW5x8YFbUix3S4mVbmmxxi0r1rvlxKduBfG5&#10;W0lscauIbW41scOtLr5xa4o9bi2x360tDrl1xFG3nvjBrS9OuA3Eabeh+MltLC64TcXPbjNxxX1W&#10;XHdbit/d1iLGayuI1174vY7C8DoL2+sqXK+7SOH1FKm83iKt11dk8PqJTN4AkdUbJHJ4iSKPN1Tk&#10;94aLQt5IUdQbLUp4L4gEb5wo640X5b2JopI3SVT1XhE1vCmiljdNPOG9Kup5r4sG3puikTdTNPVm&#10;i+be26KlN0e09eaKDt580dlbKLp574ue3mLR11sq+nvLxCBvuRjirRDDvVVilLdavOCtFS9668VE&#10;b4N42ftMTPU+F696m8Ub3lYx0/tSvOV9Jd71doj53k7xnrdLLPb2iGXePvGRd0Cs8g6KNd5hsd47&#10;Kj7zvhebvGNiq3dCbPNOiR3ej2KXd1bs9c6JA94Fcci7JI56l8Ux74o46V0TP3rXxU/eDXHBuyku&#10;ezHGVU8zrnvU+N3zGzEB+FAQMAw9YBlGwDHsgGt4gYARF4gzUgdSGWkDaYwMgbRG5kB6I1sgo5Ez&#10;kMnIE8hi5A9kMwoHchjFArmMkoE8RkIgn1E2UMCoEChkVA4UMaoFihk1AiWMWoGHjTqBBOPJQBmj&#10;QeARo1GgvNE0UNF4NlDZaBWoaijeBSiCRJX/6xwMvQ0Hk7TmyN/gYJDqCf5WKSfotCDqefc/PMde&#10;7K9wML6/wcEk8UrR53cnHEz0c5B3ysG0DHMw6ZjiYDoDB9MFOJiuwMF0Aw6mO3AwPYCD6QkcTC/g&#10;YHoDB9MHOJi+wME8BxxMP+Bg+gMHMwA4mAHAwQwEDmYQcDCDgYNJBA5mCHAwQ4GDGQYczHDgYEYA&#10;B/M8cDAjgYMZBRzMaOBgxgAH8wJwMGOBgxkHHMyLwMGMBw5mAnAwE4GDeQk4mEnAwbwMHMwrwMFM&#10;Bg5mCnAwU4GDmQYczDTgYKYDB/MqcDCvAQfzOnAwbwAH8yZwMDOAg5kJHMws4GBmAwfzFnAwbwMH&#10;8w5wMHOAg3kXOJi5wMHMAw5mPnAwC4CDWQgczHvAwbwPHMwi4GAWAwezRPvMv1TbBBzRVv8y7Svg&#10;ib4G2eVfru0FvuiAf4V2GDij7/yrtGPAG530r9Z+BO7onH+tdhH4o8v+9dpV4JCu+zdoN4FHitU/&#10;06i+UdP1zzVD36Q5+mbN07docfpWLbX+hZZO/1LLqG/TMutfadn07VpOfYeWV/9aK6Dv1Arr32jF&#10;QErqu7TS+m7tEX2PVkHfq1XW92nV9P1aTf2A9rj+rVZHP6g9qR/SGuiHtcb6Ee0Z/aj2rP6d1kr/&#10;Xmur/6B11I9pXfTjWnf9hNZLP6k9p5/SBuintcH6j9pQ/Yw2Qj+rjdZ/0sbq57Tx+nntJf2C9grI&#10;NP2i9pp+SXtT/1mbpV/W3tZ/0ebqV7QF+lXtff2atkT/VVumX9dW6L9pH+s3tLU6cFj6Te0z3Qcc&#10;TAxwMLHAwWjAwRDgYChwMAw4GD9wMDpwMBw4GAEcjAEcjAkcjAUcjA0cjAMcjAMcjAQOxgUOxgMO&#10;JgAcTArgYOKAg0kJHEwq4GBSAweTBjiYh4CDSQscTDrgYNIDB5MBOJiMwMHEAweTCTiYzMDBZAEO&#10;JitwMNmAg8lOqvAcwMHkBA4mF3AwuYGDyQMcTF7gYPICB5OPPMPzkxa8AGnNC5J2vBDpyAuTLrwI&#10;6cGLkt68GHmOFycDeAkymJckw/jD5HlY/WI0TyBjeWkygZchk3hZMpk/QqbxcuQ1Xp7M4BXIbF6R&#10;vMMrkbm8MlnAq5BFvCpZyquRD/mjZAXIx7w6WcdrkA28JtnIHyObeS3yBX+cbOe1yU7+BNnN65B9&#10;vC75ltcjR/iT5HtenwAHQ07xBuQsf5qc5w3JJd6I/MIbk2u8CbnBmxKfeIZoohlhojnh4lliiRZE&#10;ipYkIFqRlKI1SSPakPQg8aItySLakeyiPcklOpB8oiMpKDqRIqIzKS66kIdFV1JGdCPlRHdSUfQg&#10;VURPUl30Io+J3qS26EPqir6kvniONBT9SBPRnzQTA0gLMZC0FoNIezGYdBKJpKsYQnqIoaS3GEb6&#10;ieFkIEiiGEGGiefJ82IkGSNGkXFiNJkgxpBJ4gUyWYwl08U48rp4kcwQ48lsMYHMERPJPPESWSgm&#10;kUXiZbJUvEKWi8lkpZhCVoupZJ2YRjaI6QTu0GSLeI18KV4n28UbZKd4k+wRM8h+MZMcFLPIEZDv&#10;xWxyQrxFTou3yVnxDjkv5pBL4l1yRcwlv4p55IaYT3zGAkKMhcRvvEeE8T6xjEVEGotJCmMJSWUs&#10;JQ8ZH5D0xjISb3xIshrLSQ7jI5LbWEHyGStJQWMVKWp8TEoYq0kpYw0pY6wl5UAqGetIVWM9qW58&#10;Qh4zNpDaxqeknvEZecrYSBoan5MmxibS3NhMWhpbSBtjK2lvfEE6GV+SbsY20tP4ivQxtpN+xg4y&#10;0PiaDDF2kuHGN2SksYuMMXaTccYeMtHYS1429pEpxn4y3ThAXje+JTNB3jIOkjnGITLPOEwWGkfI&#10;YuMo+cD4jiw3vicrjR/IGuMYWW8cJ58aJ8jnxklY8eUU2WacJjuMH8k3xhmyxzhL9hs/kUPGOXLU&#10;OE9+MC6QE8ZFctq4RH6C53IvGJfJz8Yv5IpxhfxqXCW/G9dIjPkrISB+8zoR5m/ENm8Q1/ydpDBv&#10;EnhHF01rxtAMZizNZGo0q0loDpPSPCaj+U0/LWTqtKjJaQlTUHgOhpY1TVretGgl06ZVTYfWMCWt&#10;Zbr0CdOj9cwAfcpMQRuZcbSpmZI2N1PRliBtzNS0g5mGdjYfot3MtLSnmY72NdPT/mYGOsjMSIeY&#10;8XS4mYmOMjPTF8ws9EUzK51oZqMvm9npVDMHfdXMSd8wc9GZZm76lpmHvmvmpfPNfPQ9Mz9dbBag&#10;H5gF6UdmIbrKLEzXmEXoerMo/dQsRjeBbDWL021mCbrDLEl3mQ/TvWYpesBMoIfM0vSoWYYeM8vS&#10;k+Yj9EezHP3JLE8vmBXoZbMivWpWotfNyhQ4GBpjVaXUqkZ161FqWNWpbdWgrlWTxlmP0dRWLZrW&#10;epxmsGrTTNYTNJtVh+YEyWPVpfmterSw9SQtZtWnJa2naILVgJa1nqYVrIa0stWIVrMa0xpWE1rL&#10;akrrWM/QJ61mtIHVnDaynqVNrRb0WaslbWW1om2t1rSD1YZ2ttrS7lY72stqT/taHWh/qyMdZHWi&#10;Q63OdITVhY6yutIXQMZb3ehLVnf6itWDTrV60letXvRNqzedZfWhb1t96bvWc3S+1Y++b/WnS6wB&#10;dJk1kH5kDaKrrMF0rZVIP7GG0M+soXSTNYxutYbTr6wR9GvrebrLGkn3WqPoAWs0PWyNod9ZL9Bj&#10;1lh60hpHz4Ccs16kF63x9LI1gV61JtLfrJfoTWsSjbVfptR+her2ZGraU6hjT6WePY3G2dNpavtV&#10;ms5+jWa0X6eZ7TdoNvtNmtOeQfPaM2kBexYtbM+m8BwMLWm/TUvb79BH7Dm0gv0urWzPpY/a8Awl&#10;yOP2fFrHXkCftBfSp+33aGP7ffqMvYg+ay+mrewltJ29lHa0P6Bd7GW0u/0h7WUvp8/ZH9EB9go6&#10;2F5Jh9qr6Aj7YzraXk3H2mvoeHstfcleR1+x19Np9if0NXsDfdP+lM6yP6Pv2BvpXPtzusDeRN8H&#10;WWJvph/aW+gKeyv92P6CrrW/pJ/Y2+hG+yu62d5Ov7B30K/sr+nX9k662/6G7rN30W/t3fSwvYd+&#10;Z++lx+199JS9n56xD9Bz9rf0on2Q/mIfotfsw/Q3+wi9aR+lmvMdZc73lDs/UNM5Rh2QgHOcpnRO&#10;0DTOSZrOOUUzOqdpFudHmt05Q3M5Z2le5ydawDlHizjnaXHnAn3YuUhLO5foI87PtKJzmVZxfqGP&#10;OldoTecqfdy5Rus6v9L6znX6tPMbbezcoM2c32kL5yZt7fhYOyeGdXRiWVdHYz1AejuEPedQNsBh&#10;LNHxs2GOzp53OBvtCDbWMdgEx2STHItNdmw2zXHYa45kMxyXzXa84JpbioPRYQ6MHExZ+NAS4mA8&#10;9o4TYHOdFGyBE8cWOSnZUicV+9BJzVY4adhq5yG2zknLNjjp2EYnPdvsZGBfOhnZdiee7QTZ7WRi&#10;+5zM7KCThR1x4BlVJxs77mRnp5wc7KyTk513crFLTm72i5OHXYPfJNxw8jGfzM80WYAxWRBWdyvE&#10;LFmYSVmEAQfDUspiLI0sztLLEixelmRZ5MMsuyzFcssElk+WZvAcDCsCUlyWZaXkI6yMLMfKyfKs&#10;oqzAqsiKrLqsxB6TlVltWYXVlVVZfVmNNZSPsiayOmsma7AWsiZrLR9j7WUt1kk+zrrK2qyHfIL1&#10;lnVYPwn8vqzHEuWTbJisz0bKp9gY2YCNk0+zCbIhmyQbsSkg02Vj9rpswmbIpmy2fIbNkc3YPNmc&#10;LZTPskWyBVsqW7LlshVbKVuz1bINWyfbsg2yHftctmdbZAf2pezItstObKfszPbILmy/7MoOym7s&#10;iOzOfpA92AnZk52WvdhZ2Zudl33Yz7IvuwLyq3yO3ZD9mM/tz4g7gPndgUy4g5jlDmbSTWQp3CEs&#10;lTuUPeQOY+nd4SzeHcGyus+zHO5IltsdxfK5o1lBdwwr6r7ASrhjWSl3HCvjvsjKu+NZJXcCq+pO&#10;ZNXdl9hj7iT2hPsyq+e+wp5yJ7OGIE3cKay5O5W1dKexNu501t59lXVyX2Pd3NdZT/cN1sd9k/Vz&#10;4RlfdyYb4s5iw93ZbKT7Fhvjvs3Gue+wie4c9rL7LpvizmXT3XnsDXc+m+kuYG+5C9kc9z02z32f&#10;vecuYovdxewDdwlb7i5lK0HWuB+w9e4y9qn7IfvcXc62uB+xbe4KtsNdyb5xV7E97sdsv7uaHXLX&#10;sKPuWvaDu46dcNez0+4n7Cd3A7vgfsp+dj9jV9yN7Lr7Ofvd3cRivM2MeFuY39vKDO8LZntfMtfb&#10;xlJ4X7FU3naW1tvBMoBk8r5mWb2dDJ6DYXm8XSy/t5sV8vawot5eVsLbxxK8/aysd4CV975llbyD&#10;rKp3iNXwDrNa3hH2hHeU1fO+Yw2871kj7wfW1DvGmnvHWUvvBGvrwfcj3inW2TvNunk/sp7eGdbX&#10;O8v6ez+xQSBDvHNsuHeejfIusBe8i+xF7xKb6P3MXvYus6neL+xV7wp7w7vKZnrX2Fver+xd7zqb&#10;7/3G3vNusMXe72yZd5N95Pn8q7wY/xov1r/e0/yfecS/yaP+rR7zb/P8/h2e7t/lcf9eT/gPeIb/&#10;EMhRz/Qf8yz/Sc/2/+g5/p886b/guf7Lnue/6gX8170U/t+9OH9MIKWfBlL59UBqvxFI47cDD/m9&#10;QFp/XCCdP3UgvT9tIIM/QyCjP3Mg3p8tkMmfM5DZDxyMP38gq79wIJu/WCC7v2Qghz8hkNNfNpDL&#10;XwGkciC3v1ogj79GIK+/ViCfv04gv//JQAF/g0BBf6NAIX/TQGH/s4Ei/laBopHfKwGl8Zc4GORD&#10;8PkOfA6maLl78psjYFBCXEs8aBheI1xL0rsFQvVZoS4uqj6KiykExffk3TOKlwJ+JGIfaDpRPWeT&#10;EjbwuZ7UYVHP+Nzut3J1AJf894vDgVNBmYAPv0AivnvzrpftNxOD7SF5he9aUdvBwv/wB25nwaTW&#10;m8uSKlPoBR7h8u3h9eLwN+2YVL1ab67r1lvgPrXeXAh982byd61isxPhfSYT7brBI1wOH0cpCRm4&#10;tUbS31lvDvmteiDfglSEB7r2EnivC9i8IzzDimZX682dhTosQ3/WBIlO6jwGQGH94PqPvWC9ux6+&#10;eF8tXxdYE7JTsKydrx+UtoTSnlAa73vMVx7eONQf9mkNkiusMd8YpAjIiHBZGdDTwnnEoSAGsSiI&#10;RVF5xGK7KCpOoeu3/L4wM9SZINh3hfknYxkOFUwqlsG6me/Fe4vWmXHBdvGaxwRuCqdQecF+3eDJ&#10;ZB/YO5RYWN8uluHJuCBibjhm7zSWw83+Ye1EVQ4hFUwYP5jwvZ6oJci9jGVsH/2KKQ1I2MeR35PG&#10;QBnGewOQD6CynQu/k4XgwDWwsU7FO9bZUIb2rAkSnVS814bCOr5Hg3GK8afi6M9iLQfgsI86CCZo&#10;K6jVvlj+DEhJELQLakxK+zLFBNd8DJXe+le1gfvVB8kLUgLO4yk4iX5x8Hw6XNvw39fRHBtbOS4o&#10;BPJE7QdVkbEc+nHL9ZITKqGpYJ8UHjEqj/tmgj9QFnkvVGrIo+B+mG7njzpQ1xWMj/3urwyCO0Ca&#10;gE4Jpnt7vWA/cexH/4YSGAjS/9L1gvZWPssMefQTxrYqUzo7lKcDQZth8kLqD78XfgrKcRzqBQ0d&#10;AsMuhQvhImj47xtsnoyda52MVfECx74lvjIDRh0/Oo/X6s8gc6GtN6Ch3Cl8vsIwmGBYqGsV6+Kg&#10;DPtYEyQ64flgGg6F8fAm5na+Nr7OwftRfHBd1u5wT+oMZT19baG+Oeh4X3G4mxSGd5mWhHxnuHth&#10;n58GwWeHq0cJbmNdxbDOG1WHOKxLrlWZakdtK90F9skEgraOtoMqU/p2Pkn+/HC0T4aCjdAnk0GD&#10;KcEnY7W51tjIWs934xN0ANq9ArT1I/hkN2gousUnK6AMbXQ7n4yCunio7eJr4evgywe+6QzbzcHi&#10;XWH923ZwP28H3ukOZZ1ANwd/9YItXEkXfdYzYl+0ZcWwoA+Un6JtihgsVz5TGMQjDu2ufIJtYV75&#10;M7oOsZlA/qp/kn+3GO2f7CTkn1KgQ/4pSOZaBSPj8934R48J+ec4+KBwHIz/0CYU3eKfJlCWEcpu&#10;55+xUBcP9zecv7UBm6Mf8ArBVb77wlYbyDUPrm/cAnTHIKK5rzdoLMc9QrZNbl+0bXQZ5tHW6JMK&#10;4bpo+5eHMuVfLFe+w/1wO7m/sAwF600QCNPIWAM2vOW6UhjwZ6LKA+Se3MtywLgDbUXShBiVvbf3&#10;MrQHJoyZUIoLqv+1e1k9OOsBIC0grv1g60Xg7Kug0ezqXoF1W6AAr9+aINEpeKOAP42hsBJEb2+I&#10;8xbBqC7kex3KngPpBFIwrHG7NAhqFTt/FmtVABcPEgBRz0nc7Wd3dRwKMepBOyYInp8qx7waU3rA&#10;uRaAoFgY5/NVBY3xge9snQnvbFV4LFP4XtBoESgYAbpVGD+QJsQOpE1iFeYC2BQxMWBAhbnmT4i9&#10;5k/CdBIhzEDQCtNLJMT2EkmYk9BxbOcqaIU5bybEnjeTMC2dEKYnaIXp6CTEdnSSMEfcEOY8aIU5&#10;6SbEnnSTMI1ShDAdQCtMixQJsS1SJGGWshBmA+hR4XNfxRJiV7HEyLkX4CHMI6AVpgRPiC3BkzDz&#10;jBBmJWiFWWIkxC4xkjDZ7RAG129SmPx2Qmx+OwkzS4YwS0ArzDyZEDtPJmHSQyChDfOBVphsAfBt&#10;IAkzDXyPmLmgFQb9PzMuMRID0THzCuBUzMTBsWFX38w4Lm8XM30AfwHOA9uPAT+F8NfswXHXbBUz&#10;iNkBfkbMUdAhzD5zcNw+MxqzBOIFMZ+ADmFWisFxK4O/sc0K/cB2XoK4Q8ws0CHMdH1w3PTgM6AK&#10;0x18iJihoEOYfmxwXL/gdxQKU5eEMDgehDCNyOC4RiS6P8puFQEQwiTEDgbbKUw9OEYM2AiP5UbZ&#10;qjHYKxpzFAYFxFwAHWrnlNU47pQVjfkE4gUxX4MOYbYYjeO2GNGYWRB3iFkCOoSZxxvHzePRmKH+&#10;EOYl0CHMGH/juDH+aEwLGsL0AB3CdKCN4zrQaExFLYSpCzqEqaE1jquhZQI/4NiZEgRcGfx8lzmc&#10;x/Hz/3t9tvC5gnkj8wUIochYjLaqAhIPApflH8f5Qv+Voy0Iu/15G4DAY2AsQzhEjnG3PG9O2Bd9&#10;GAOi8th/lQfX3zJXUr6N9jf2Ix2IBEGuO7ZcqE3Y9MGwEPx9KOZlOJ+2HPQX8kVBMF7weCrN9W+u&#10;vPbwtMp4XEglg5J4vmIk71tRUfXhWShUfVdlSvcI14GKfG5VfoOiiN+ifQh9TUwT3g+6dQtv4YXL&#10;sa+BcD4GdIpwHi7roB9Uf9S1AcXB951LzIRTKdCIgyEu+LykBK1SFsjEg5TYPbWMKvtuyDTMJ6Kg&#10;v1FuV0+gLvrcsV8SRKU6kOkKHce+SxA4/0hSHLI/NjZz3eCcvqcPP2n91dR2W+fgrm3hb1qQ4e6C&#10;b5BvaZBsW5bD3oTmL6gRj/2a7g9OuXxjGZaG7BLKhf7mPuLbgjm0JSbwDbrHt2jb7CGoxz3km4LH&#10;2xTuR20sjEq4P9avWfvU7jAPFNz/ZIO9zyNMHV+tP/QoAcIa0mJAIV4lxON2zMlQSaUVC59P/j51&#10;PEO8TnKCpAOpWulRvKVEUjwEXgIGFiQVp+DLW+I0E9TpINgOxsBtrvuCUBVpg0IbHmyruHwG8iVB&#10;8NioMSnti4kJxmqo9Na/qk+431MgePy6IIXgxGaAFAfBusEE5wlcquNoUKbaV9oX+9+Pg/up47SB&#10;fGFovwO2FT7OQMrlQJonco+dHMZMj8Jc83N5zZ+E2RjGYNCodnoJLnuJJMzlMOZaFOa8yeV5MwmT&#10;DfqA/ckFotrp6HDZ0UnC1AtjGkRhTrpcnnSTMMPDmJFRmBYpuGyRIgmDYYbHGgY6ATTaeBU8zbCK&#10;1Yqc+3thzJIoTAn41UkJnoQ5GMYcjcIsgbeDLDGSMBa0j8dyQdSx8tvw6xU7CVM6jMFLVmHmSS7n&#10;ySRMxzCmaxQmW4DLbIEkzKthzJtRmNAcs5a8XazlhL4/DRIda/hZRuGjY+YJwKWHthuAzgQ6FJvX&#10;7CYkaU6KGPQ3Yq6ChDD7zCYkaU6KmC/CmO0RzErRBJ6IVPGJmNlhzJwIZrrehCTNSRHTL4wZFMH0&#10;Y01I0pwUMXXCmPoRTCPShCTNSRGTK4zJF8EkxDYBO6j+PA7l6Ec8r2hblYJrMxrDwxj0e+jcT1ml&#10;SNKcFNs5AoLt/AASwmwxSsGTi9HtLA9jVkUw8+Bp3aQ5KbYzPoyZFMGMgbcrJs1JEdM6jGkfwXSg&#10;pUjSnBQxZcKY8hFMDa0UqRHhL7GPaEOMPRg/fe3xRh6VJkA5Jr8vJvO9+O5te43JDrYXn25QUIeb&#10;912ekppFl+NMB7exf/cyxX8SuseeSbMoeDzV9le/vX/L9ulLmfDyuG061ipjsH5Rn08qISj1byF8&#10;TjNg4HZiuDxxQ+h4j47OqCW/x6G9M4HoIClB8J6TGiRzOI9zvb9Sj21gW5jgNhnMo1u9cB5trnxO&#10;If9P+1ytD6fWLcTFDzpKn6+3H+aDLsyr1oVspOYNyhHq+9blWWMSoJuRhHbBjbtdpxVtgfOO5M8O&#10;HGHT0SRB26NW6Z/4vhXtXQ+kI0gPkFJw5BdBVwWNnVCcG9rokoT3wENZTZDohOePCccZXD+uCPwr&#10;CNdLXdjODYJaifIz2lSCgMkj6V7PX7GvmPI2XFseNXwP3gX18UFDguv9fPN0qHyCtq8iliu7Yx6T&#10;wn80JDG8PpAIluexRfNQfZfgeas4yZIqtL2uLNbGRNrLYzcP4tZDuWgufPFHRziIkDl+CV6r6ji+&#10;w2c0LP823C+13W9+6VXB+SlWQrLeDvVf7bcpGX7K7NKrkl/baO+cIHgdol3+7jX93/a/36/5AXro&#10;mr/I/91rHg57X13zs6A/eM2vBp38mkcb3c01X+w213w2aBvj7kEMhu4r6r5zBYYTvO90AuP8m/ed&#10;0uCL++m+8zX0B2PwLOjkMYg2uvMYLHrb+86DGATjQlJzGxWDPaxQDJ6y/90YTA99uZ9iMAbiD2Mw&#10;HUjyGEQb3U0MPhgHg6F22z/JY/AczIZwHGzl/rsxeL/diwuGY7DGf4hBtNGdx2CxB+PgbaMvVJE8&#10;Btt7oRg8Evh3YxA/CNxP42CzcAz2/w8xiDa6mxh8MA7+eRAmj8HjKUIx2DjlvxuDhe6zGBwfjsF5&#10;/yEG0UZ3HoPFH4yDfx6Cf5gPlgIG4n0YlASB729k0nxRcRz4GQ7TvebCUkOb98s42Az6ghROXoi/&#10;x0A/DBr+R7gwtFFxGVofqyaUR6cg0QN/6kFhQeDCiib7TPzgc0jIWsnHPrTpeJhnY9yVgM8iqv6f&#10;jrtC0J37Le60cNzJ/xB3KcE2YKrbcrAq7pLfex/E3e3jrit8Q4Jxlxp4mH8r7u6neV8zMA2OdwdA&#10;cLw7CZJ8vLsCNrqTuCv+YLwD6/0xqbhSvAuOd7WBe8a4uwpa1d/peBcfPsTdfueEn3k/vt66wP3w&#10;nVMz6AvG3RIQjLu1IMnjbg/Y5k7iroQv8Zbvmx6Md2BMSCquouOuIHzphnG3F7Sqv9O4w/kNtvtX&#10;4u5+u8+OhvPAuJsMkjzuloNt7iTuSj4Y78B6f0wqrqLjzqWhuFsBWtX/03F3P36uaAbmwrjrBJI8&#10;7qaCbe4k7h5+EHdgvT8mFVfRcXchNhR308Cwqv5/Me5Kgrkw7iqDJI+7vmCb/xZ3+GxH8uc6skFb&#10;MG3+17/bzRw+Lt6PMkEe5zVAmwX7gtf8g/qQLR7Y50F8/K9fH2qMgild5Hl8mP5G8shpeuGxA24V&#10;/8rvdqrAcbKCxIGo35FG/fanIBRHfm+Q9jaY/LU7dukJSOXfDIDDsS/5umgpoAzHaAskO0g6EAqC&#10;Cc8dU/S68VhXB6Qr3CTAZr5q4Tk/ZINpApRj8sfGZL4Xz+A2e2dZsDub5zcKP2cXah989Kfp8frP&#10;3IKfMatzEF/tlY/LYSbczYgOVkb9GZujgDr9YGmzqW/txc8omAqFVPBvg5h9QX2jx9vh+hBo0fyp&#10;aB5fg9mh46ptddwiTScG8cEPTICbcmz2LcdrAMGW/Dk9bDANCPoLza7iEttE32I5ppQgKq98hffA&#10;f9ZXN2+qc1tw5FMVQr5q8J6ranZH7FbwefxgJvyn7Lu5Mjz9qA/eNXBrmhG1P9aods8sV2d1K/5e&#10;+arv1HvnK7T33fpK+RNcf4s/s8E2njkGSM5wHtvPAZIaBPOY8DrFpPBYngcEMath5xwwiSMQRJ1B&#10;q/JtwN3FATAODtAYtCpv7gAe6t4F3Rm0Ki8fgN9ewGAxCnRL0OpY0GxiTjgO9hOdr8ohGymH5iMx&#10;+2fnGD0mZYZ9sE2cq1QBjcdAu6pxMen39WrEu8OxsdBfGxvxHDChLzBdKFcucq5YVwekKwQs2uCf&#10;vd58vgdjY1Kcob3v9npTvuL/uK9CYyPG8IOx0edDe9+trzzYB8eBWJDU4TyoyLUXPTZi+2psxDwm&#10;vE4xqXEJy/H3B9jWR7BzZhgTOQxiPUCr8s0w7rWEuofgwMtAq/LGMCbWhwYWgp4DWpWXhjHxAwG/&#10;TQVNYV91rOixEccIVQ7ZyNiI/bmTc/wbYyOMeHc4Nhb+a2MjngMm9AWm6HchYV0dEBwb0QYPxsZ9&#10;YAWf79+YN6K904CE76OROANX3HItpQxjQEV8BeH8D/vqwdiI9lZjAtr7bn11J+NGTmgX/Y/tq7ER&#10;85jwOsUU3Yf6sI37DAZJABkJUgEEhkffURaANYzaaItYG03hjkD5MyAnQVqDIO4irGuR2axG1xvV&#10;qMJlhaDrCnX5QPcJ40Y4e+kyeK97PRCF6wz1w6G+D+gXwrhWgaPslUAxf1EQ1dfosRXHGFUO2cjY&#10;iud5Jzb6G2NrYTjEnX0mL/LXxlblKzwPTNGfyaPPD8wVsQEFGzwF2ybci4aBrgqSBwDbQYfWEV8B&#10;a1itgjWs1sAaVutgDasNsIbVRljDahOsYbUV1rD6Etaw2g5rWH0Na1jtgjWs9sIaVvthDauD4P/D&#10;sIbVd7CG1TFYw+oErGF1GtawOgNrWJ2DNawuwhpWP8MaVldgDav/o+2egiBZtkaPz0xXZa61MrPU&#10;wz22bRt7bNu2bdu2bdu2bdueu8534kTslxtxIu53HzKyIuql+yWr6lfd+f/GDauf3LD6zQ2riFYe&#10;bnPn5zRvYYlWMamsEtzlLi19q5wMW5W4yV2Vm9w1ZEyrNve463OPu5FMaDWVia0WMpnVWqa02svU&#10;VieZzuoqM1g9ZGart8xq9ed/Gw+Sua2hMq81QhawRstC1nhZ1Joki1tTZUlrhixjzZblrPmyorVI&#10;VrGWymrWClnTWi1rW+tlPWuTbGhtlY2tHbKZtUe2sPbL1tYh2dY6KjtYJ2Rn64zsyh3xHtYl2Ys7&#10;4n25Iz6AO+KDuCM+lDviw7kjPoo74mO5Iz6eO+KTuCM+hTvi07kjPpM74nO4Iz6fO+ILuSO+hDvi&#10;y7gjvpI74mu4I76OO+IbuSO+mTvi27gjvpM74ru5I76PO+IHuCN+mDvix7gjfoI74qe5I36WO+IX&#10;uCN+iTviV7kjfoM74re4I36XO+L3uSP+iDviT7kj/pw74q+4I/6GO+LvuSP+iTviX7gj/p074j+5&#10;I/6HO+KR7J5g2X1A2v0B7UGg7WHg2CPBt8dAZHs8RLW5FGpPg5j2TIhjz4H49nxIaC+CJPYySGav&#10;hJT2Gkhjr4d09ibIaG+DzPZOyGbvgRz2fshtH4J89jEoYJ+EwvYZKGqfh+L2ZeAONnAHG8rbd6Ci&#10;fR+q2I+huv0MatovoY79BurZ76Gh/Rma2N+gmf0TWtp/oLUdCdvZAjvYiJ1tjd1sF3vYAfa2o2Jf&#10;OwYOsGPhYDsuDrUT4Ag7CY6yk+NYOxVOsNPiJDsjTrWz4HQ7O86yc+FcOy/OtwviIrsILrH/Ru6Q&#10;4Eq7DK6xK+B6uzJutKvhFrsmbuOO+E7uiO+xG+M+7ogf5I74Ye6IH+OO+EnuiJ/mjvg57ohf4I74&#10;Ze6IX+OO+A3uiN/mjvhd7og/4I74I+6IP+WO+AvuiL/ijvhb7oi/5474J+6If+WO+HfuiP/ijvgf&#10;7ohHEtvQFjtRir1I4gBqcRhdcQx9cRIji7MYTVzAGOIyxhLXMI64ifHFXeROBiYRjzG5eIYpxStM&#10;I95ievEBM4rPmEV8w2ziF+YUESiPCFE+IaigQCosDBUTHhUXYSololJZEYPKi9hUScSjKiIhVRdJ&#10;qJZITnVEaqov0lFDkZGaiCzUXGSnliI3tRH5qJ0oSB1FEeoiilM3UYp6irLUW1SgfqIyDRDVabCo&#10;RcNEXRohGtBo0ZjGiuY0QbSiyaItTRUdaIboTLNEd+LOAy0QfWmRGEBLxWBaLobTKjGK1oixtF5M&#10;oE1iMm0R02m7mEU7xVzaIxbQfrGEDorldESsomNiLZ0UG+iM2ELnxHa6KHbRZbGXrokDdFMcodvi&#10;ON0Tp+iBOEuPxQV6Kq7QC3GdXotb9FZwR1xwR1w8oa/iOf0Qr+iXeEsR5AeKJL+QLb8TyF9EMoIy&#10;0lKulCqQpKJIo6JJT/0lI6tYMpqKK/9S8WVslUjGU0llIpVcJlWpZAqVRqZW6WU6lUlmUllkVpVd&#10;5lA5ZW6VR+ZT+WUhVVAWVUVkcVVMllIlZFlVSlZUZWUVVUFWV5VkLVVV1lPVZUNVSzZRdWVzVV+2&#10;Uo1kO9VEdlTNZRfVSnZXbWQv1V72Ux3lQNVFDlHd5XDVU45SfeQ41U9OVAPlFDVYTlfD5Cw1Us5T&#10;o+VCNU4uURPkcjVZrlLT5Do1Q25Us+UWNVduVwvkbrVY7lNL5UG1Qh5Rq+RxtVaeVhvkObVJXlRb&#10;5RW1XV5Xu+RttUfeU/vlQ3VIPlFH5HN1XL5WJ+U7dUZ+VOflF3VRfldX5G91TUbUN6Wl70ip70nS&#10;D6WjH0tfP5OR9UsZTb+WMfU7GUd/kPH1Z5lIf5VJ9Q+ZUv+WaXQESK9DkEnbkFUDcMMK8mgD+bUH&#10;hXQARXUUKKGjQ2n9F5TTsaGijgtVdAKooRNBbZ0U6ukU0FCngiY6LbTQ6aG1zgTtdFboqLNDV50L&#10;eug80Fvnh366EAzURWCo/htG6BIwWpeGcbocTNQVYKquDDN0VZita8A8XQsW6rqwVDeAFboRrNZN&#10;YZ1uDht1K9iq28IO3R52606wT3eBg7o7HNW94ITuA6d1fzinB8IlPQSu6uFwQ4+E23oM3NPj4JGe&#10;CE/1ZHihp8FrPRPe6dnwSc+Dr3oB/NCL4bdeBhHNCrDNagCzFpTZAI7ZDL7ZClHMDohudkFMsxfi&#10;mP0Q3xyCxOYoJDPHIaU5BWnMGchgzkNmcwmymSuQ01yHPOYmFDB3oLC5D8XMQyhhnkBp8wzKm5dQ&#10;ybyBquYd1DAfobb5DPXNN2hkfkBT8xtamIjY2oSwvRHYyQB2NQp7GAd7Gw/7mzAOMlFwqImOI0xM&#10;HGNi43gTDyeZBDjVJMYZJhnOMSlwvkmNi0xaXGoy4AqTCdeYrLje5MBNJhduNXlxh8mPe0wh3G+K&#10;4iHzNx41JfGEKY1nTDk8byriJVMZr5pqeMPUwDumNt43dfGRaYBPTWN8aZriG9MC35tW+Mm0xa+m&#10;A/40nfCP6YqRnO5oO70QnL6onf7oOoMwcIZgFGc4RndGYSxnDMZ1xmMCZyImdqZgMmcapnJmYlpn&#10;DmZw5iE3rDCbsxhzOcswr7MSCzirsbCzDv92NmBJZzOWcbZheWcHVnJ2YzVnL9Z0DmAd5zDWd45i&#10;I+cENnNOYUvnLLZxzmN75xJ2cq5iN+c69nRuYR/nDvZ37uMg5xEOc57gSOc5jnFe4njnDU5y3uM0&#10;5yPOdL7gHOcbznd+4mLnDy5zItJKx6I1jqD1DtJmR9E2x6Gdjk97nDDtd6LSYSc6HXNi0kknDp1x&#10;4tF5JyFddhLTNScZ3XRS0h0nNd130tFjJwM9czLTSycrvXFy0HsnN3128tI3pwD9dArRH6cohdzi&#10;JNyShG4Z0m45ct2KFHarUFS3GsVwa1IstzbFdetRQrchJXEbU3K3GaVyW1BatzVldNtSFrcDZXc7&#10;Uy63K+V1e1BBtxcVcfvS3+4AKukOojLuUKrgDqfK7iiq5o6lmu54qutOogbuFGrsTqdm7ixq6c6h&#10;tu586uAupM7uEurmLqOe7krq666hAe46GuxupGHuZhrpbqOx7k6a4O6mye4+muYeoJnuYZrrHqMF&#10;7on/2dPnrMVew/fAZ/geuAPPxONfzyL/Or/YPU3L3LO00r1Aa91LtMG9SpvdG7TNvUW73Lu0171P&#10;B9xHdNh9Ssfc53TKfUVn3Td0wX1Pl91PdM39Qrfc73TX/UkP3D/02I2knrmWeuVK9dZF9cHV6rPr&#10;qG+ur365kVUEL6oKeTGU8GLybk1xlPHiK89LqMJeEhXVS6ZieClVbC+NiuelUwm9jCqJl1ml8LKp&#10;1F5OxQ0rldHLp7J4BVQOr7DK7RVV+bziqqBXShXxyqjiXnlVyuOrisdXFa+6quzVVNW9OqqWV09x&#10;R1w18Jqoxl4z1dxrqVp5rVVbr53q4HVQnb3OqrvXTfXyeqi+Xm81wOurhngD1HBvsBrlDVVjvRFq&#10;gjdKTfHGquneBDXLm6TmelPVAm+6WuLNUsu9uWqVN1+t9RapDd4StcVbrrZ7K9Uub43ayztSHfA2&#10;qiPeFnXc26ZOeTvVWW+PuuDtU1e8g+q6d1jd8o6pu95J9dA7rZ5459Rz74J65V1Wb71r6qN3Q33x&#10;bqvv3l31y3ugIviPlOU/VdJ/och/pYz/Vnn+exXZ/6Si+V/VX/53Fdv/peL5f1QiP5JO6ts6hS91&#10;ap90Ol/rTL6rs/qBzuFH1rn9aDq/H0MX8mPpon4cXdyPr0v5iXQ5P4mu6CfXVfyUurqfRtfy0+t6&#10;fkbd0M+im/jZdHM/p27l59Ht/Hy6o19Qd/EL6+5+Md3LL677+aX0QL+sHuKX18P9SnqUX0WP86vr&#10;iX4tPcWvo6f79fVsv6Ge5zfRC/3meonfUi/32+jVfju9zu+oN/pd9Ba/m97u99S7/d56n99PH/QH&#10;6CP+YH3cH6ZP+yP0OX+0vuiP1Vf8Cfq6P1nf9qfqe/4M/dCfpZ/4c/Vzf4F+7S/S7/yl+qO/XH/x&#10;V+kf/lr921+vIwabtBVs0TLYrlWwUzvBHu0H+3Xk4KCOFhzRMYNjOk5wUscPzuhEwTnNDSudMris&#10;0wTXdPrgps4U3NZZg3s6Z/BA5wke6/zBU10oeKGLBq91ieCtLh180OWCT7pi8FVXDX7oGsEvXTuI&#10;YOoFkUzDwDZNAzAtAjKtA2PaBa7pGASmaxDF9Aiimd7BX6ZfEMsMDOKaoUF8MyJIZEYHSc24ILmZ&#10;GKQyU4M0ZkaQ3swOMpl5QRazMMhulgY5zYogj1kd5DfrgoJmU1DEbA2KmR1BCbM7KG32BWXNoaCC&#10;ORpUMieCquZ0UN2cC2qZS0FdczWob24EjcztoIm5FzQ3j4JW5mnQxrwI2pvXQUfzLuhiPgXdzdeg&#10;p/kR9DG/g34mYnigscNDDISHGRUeaZzwaBOEx5ko4QkmeniyiRmeZuKEZ5gE4dkmcXiuSRZeYFKG&#10;F5s0Yb4KhleYzOFVJlt4rckZ3mDyhDeZAuGtpnB4uykW3mVKhPeY0uH9pnz4kKkUPmKqho+bGuGT&#10;pnb4jKkfPm8ahS+af1rHf47/6SH/dIFIvN79P/gGq8V/6RuZ/nd845/v1f75PXip/r/6RgE+9y/f&#10;WMnzv32jA/tGJ/aNLuwb3dg3erBv9GLf6MO+0Y99YwD7xiD2jSHsG8PYN0awb4xi3xjDvjGOfWMC&#10;+8Yk9o0p7BvT2Ddmsm/MZt+Yy74xn31jIfvGYvaNpewby9k3VnKjezU3utdyo3s9N7o3cqN7Mze6&#10;t3Kjezs3undyo3s3N7r3cqN7f6g+960bycPc6D7Kje7j3Og+yY3u09zoPsuN7vPc6L7Ije7L3Oi+&#10;yo3u69zovsmN7tvc6L7Lje773Oh+yI3ux9zofsqN7ufc6H7Jje7X3Oh+y43u99zo/siN7s/c6P7K&#10;je7v3Oj+yY1ubkzLCOwbkdg3LPYNwb4B7BvEvqHZNxz2DY99I2DfiMy+EZV9Izr7xl/sG7HYN+Kw&#10;b8Rj30jAvpGIfSMJ+0Yy9o0U7Bup2DfSsG+kY9/IwL6RiX0jC/tGNvaNHOwbudg38rBv5GPfKMC+&#10;UYh9owj7RjH2jeLsGyXZN0qzb5Rl3yjPvlGRfaMy+0ZV9o3q7Bs12Tdqs2/UZd+oz77RkH2jMftG&#10;U/aN5uwbLdk3WrNvtGXfaG/1hI5WH+hs9Yeu1iDobg2DntZI6G2Ngb7WeOhvTYKB1jQYbM2EodYc&#10;GG7Nh5HWIhhtLYOx1koYb62BidZ6mGxtgqnWNphu7YSZ1h6Ybe2HudYhNp1jbDonYTE3updyo3s5&#10;N7pXcqN7NTe613Kjez03ujdyo3szN7q3cqN7u/WGfec9+85n2MuN7v3c6D7Ije7D3Og+yo3u49zo&#10;PsmN7tPc6D7Lje7z3Oi+yI3uy9zovsqN7uvc6L7Jje7b3Oi+y43u+9zofsiN7sfc6H7Kje7n3Oh+&#10;yY3u11ZBfMuN7vfc6P7Ije7P3Oj+yo3u79zo/smN7j/c6I7IvhFi37DZNyT7BrJvKPYNw77hsm/4&#10;7Bth9o0o7BvR2DdisG/EZN+Izb4Rl30jPvtGQvaNxOwbSdk3krNvpGTfSM2+kZZ9Iz37Rkb2jczs&#10;G1nZN7Lb2zCnvRNz23sxr30A89uHsaB9DAvbJ7GofRb/ti9gCfsysg8h+xCWs+9iBfsBVrK50W0/&#10;w2r2K6xhv8Va9gesY3/GevY3bGD/wkZ2BGpih6iZLaiFjdTKNtTG9qidHaYOdlTqZMegLnZs6mbH&#10;ox52QuplJ6E+dnLqZ6emAXY6GmRnpCF2FhpmZ6cRdm4aZeejMXZBGmcXoQl2cZpkl6IpdlmaZleg&#10;GXZlmmVXpzl2LZpn16UFdgNaZDemJXZzWma3ohV2W1pld6A1dmdaZ3enDXYv2mT3pS32ANpmD6Yd&#10;9nDaZY+iPfZY2mdPoAP2ZDpkT6cj9iw6Zs+lE/YCOmUvoTP2cjpnr6IL9lq6ZG+gK/YWumZvpxv2&#10;Lrpl76U79gG6Zx+hB/ZxemSfoif2WXpmX6AX9hV6ZV+nN/Ytemezb9jsG/YT+mI/p2/2K/phv6Vf&#10;9gf6Y3+hiOI7hcQvskUExQuAQiGVEqSMMMoVnvJFZBUW0VQU8ZeKJmKrGCKeiikSqdgiqYorUqj4&#10;IrVKKNKpxCKTSiqyquQih0opcqvUIp9KKwqp9KKoyiiKq8yilMoqyqrsoqLKKaqo3KK6yitqqfyi&#10;niooGqrCookqKpqrv0UrVUK0U6VER1VGdFHlRHfFHVVVSfRTVcRAVU0MUTXEcFVLjFJ1xDhVX0xU&#10;DcUU1VhMV03FLNVczFMtxULVWixRbcVy1V6sUh3FOtVZbFRdxRbVXWxXPcVu1VvsU33FQdVfHFED&#10;xXE1WJxWQ8U5NVxcVCPFFTVaXFdjxW01XtxTE8VDNVk8UVPFczVdvFYzxTs1W3xUc8UXNV98VwvF&#10;b7VYRNRLhaWXC6lXCtKrhaPXCl+vF5H1RhFNbxYx9VYRR28X8fVOkUjvFkn1XpFS7xdp9EGRXh8W&#10;mfRRkVUfFzn1SZFHnxb59VlRSJ8XRfVFUUJfFqX1VVFOXxcV9U1RRd8WNfRdUVvfF/X0Q9FQPxZN&#10;NHdA9XPRWr8U7fRr0VG/FV31e9FDfxS99WfRT38VA/V3MVT/FCP0bzFaR5DjdCQ5UVtyqhZyhgY5&#10;W5Ocp7VcqB25VHtyhQ7kah1ZrtNR5UYdXW7Vf8kdOpbcrePIfTqePKgTyKM6kTyhk8jTOpk8p1PI&#10;SzqVvKrTyBs6nbytM8h7OpN8pLPIpzqbfKFzyNc6l3yn88hPOp/8qgvIH7qQ5Ea3jGiKSdsUl2BK&#10;SmVKS8eUlb4pL6OYijK6qSxjmqoyjqku45uaMrGpLZOZujKlqS/TmIYyg2ksM5umMptpLnOaljKP&#10;aS0LmLaysGkvi5mOsoTpLEubrrK86S4rmZ6yqukta5i+srbpL+ubgbKRGSybmqGyhRkuW5uRsr0Z&#10;LTuZsbKrGS97mImyt5ks+5upcpCZLoeamXKEmS3HmLlyvJkvJ5mFcqpZLGeYpXKOWS7nm5VykVkt&#10;l5q1coVZL9eYjXK92Sw3ma1yq9kud5idco/ZLfebvfKQOSCPmkPyhDkiz5hj8rw5IS+ZU/KqOSNv&#10;mHPyjrkg75tL8pG5Ip+aa/KluSHfmFvyvbkjP5l78qt5IH+aR/KPeSIjOc+k7byQ4LyS2nkjXeed&#10;DJwPMorzSUZ3vshYzjcZ1/khEzi/ZGLnj0zmRIRUTgjSOjZkcCRkdhCyOQpyOQbyOi4UcHwo7ITh&#10;bycKlHSiQRknBpR3YkIlJzZUc+JCTSc+1HESQn0nMTRykkIzJzm0dFJCGyc1tHfSQicnPXRzMkJP&#10;JzP0cbJCfyc7DHJywjAnN4x08sIYJz+MdwrCJKcwTHOKwkznb5jjlID5TilY7JSBZU45WOlUgDVO&#10;JVjvVIHNTjXY5tSAnU4t2OPUgf1OPTjsNIBjTiM46TSBM04zOO+0gMtOK7jmtIGbTju443SA+04n&#10;eOx0gWdON3jp9IA3Ti947/SBz04/+OYMgJ/OIPjjDIGQOwyEOwLQHQXaHQOuOw7C7gSI6vLbD3cK&#10;xHKnQVx3BiR0Z0ESdw4kd+dBKncBpHUXQUZ3CWRxl0F2dwXkcldBXncNFHTXQRF3A/ztboKS7hYo&#10;426DCu4OqOzugmruHqjp7oO67gFo4B6Cxu4RaOYeg5buCWjrnoIO7hno7J6Dbu4F6Olegr7uFRjg&#10;XoPB7g0Y5t6Cke4dGOvegwnuA5jsPoJp7hOY6T6Due4LWOC++p9Gxn98YwXfA//LN67x/G/feAWL&#10;3TewzH0HK90PsNb9BBvcL7DZ/Qbb3B+wy/0Fe90/cMCNiIfdEB5zbTzlSjzrIl5wFV52DV5zXbzl&#10;+njXDeMDNwo+dqPhMzcGvnJj4ls3Nn5w4+JnNz5+cxPiLzcJRvCSYchLgcJLxTtWp0HjpUPPy4Dc&#10;6MaoXhaM4WXD2F4OjOflwoReHkzi5cMUXgFM7RXCdF4RzOgVwyxecczhlcTcXmnM55XFgl55LOJV&#10;xOJeZSzlVcWyXnWs4NXEyl5trO7VxVpefWTfwAZeY2zsNcXmXnNs5bXEtl5r7OC1xc5ee+zudcRe&#10;Xmfs63XFAV53HOL1xOFebxzl9cWxXn+c4A3EKd5gnO4NxVnecJzrjcQF3mhc4o3F5d54XOVNxLXe&#10;ZNzgTcUt3nTc7s3EXd5s3OvNxQPefDziLcTj3mI85S3Fs95yvOCtxCvearzurcVb3nq8623Eh95m&#10;fOJtxefednzl7cS33m786O3FL95+/O4dxF/eYYzgH0XLP47SP4nkn0bjn0XPP4+R/YsYzb+Mf/lX&#10;MbZ/HeP5NzGRfxuT+ncxhX8fU/sPMZ3/GDP5TzGr/xxz+C8xt/8a8/tvsZD/Hov6H7G4/xlL+V+x&#10;nP8dK/o/sYr/G6v7EaiWH4nq+RY19AU18YGa+0StfE3tfIc6+h518QPq7kemXn5U6udHp4H+XzTE&#10;j0XD/Tg0yo9H4/wENNFPRFP8JDTdT0az/RQ0z09FC/00tMRPR8v9DLTaz0Tr/Cy00c9GW/wctN3P&#10;Rbv9PLTPz0cH/QJ0xC9Ex/0idNovRuf84nTRL0lX/NJ03S9Lt/3ydM+vSA/9yvTEr0rP/er02q9J&#10;7/za9NGvS1/8+vTDb0i//cYUMWhKVtCcZNCSVNCanKAt+UF7ihx0pGhBZ4oZdKU4QXeKH/SkREFv&#10;Shr0pZRBf0oTDKT0wRDKFAyjrMEIyhmMojzBGMofjKNCwQQqGkyiEsEUKh1Mo3LBDKoYzKKqwRyq&#10;Ecyj2sECqhcsoobBEmoaLKMWwQpqHayidsEa6hiso67BBuoRbKLewRbqF2yjgcEOGhrsohHBHhod&#10;7KNxwQGaGByiqcERmhEco9nBCZoXnKKFwRlaGpyjFcEFWh1conXBFdoUXKOtwQ3aEdyi3cEd2hfc&#10;o0PBAzoaPKITwRM6HTyjc8ELuhS8oqvBG7oRvKPbwQe6F3yiR8EXehp8oxfBD3od/KJ3wR/6FERU&#10;X4OQ+hHY6ncgVcQwPxSElYKwUSrsKifsqyAcVlHCUVT0cDQVMxxDxQnHVAnCsVXicFyVLBxfcaNb&#10;pQknVhnCSVXmcHKVLZxS5QynVnnCaVWBcHpVOJxRFQtnViXCWVXpcHZVPpxTVQrnVlXDeVWNcH5V&#10;O1xQ1Q8XVo3CRdV/TIOXsL7/Of7/5BusFv+lb2T+3/GNf/427r/1jfz8Gf/lG514/rdvtGbfaMO+&#10;0ZZ9ox37Rnv2jQ7sGx3ZNzqxb3Rm3+jCvtGVfaMb+0Z39o0e7Bs92Td6sm/0Yt/ozb7Rh32jL/tG&#10;P/aN/uwbA9g3BrJvDGLfGMy+MYR9Yyj7xjD2jeHsGyPYN0ayb4xi3xjNvjGGfWMs+8Y49o3x7BsT&#10;2Dcmsm9MYt+YzL4xhX1jKvvGNPaNaewb09k3ZrBvzGTfmMW+MZt9Yw77xlz2jXnsG/PZNxawbyxk&#10;31jEvrGYfWMJ+8ZS9o1l7BvL2TdWsG+sZN9Yxb6xmn1jDfvGWvaNdewb60OH5IbQUfaXE3JT6Awb&#10;zHkel+SW0FW2mBtyW+gOe8x9uSP0iE3mqdwVesEu80buCb1nm/kk94W+ss/8kAdCf9hoIsGhkA2H&#10;QwBHQgqOhlw4FgrgeCgKnAhFh5OhWHAqFBdOhxLAmVBiOBtKBudCqeB8KC1cCGWAi6HMPLLBpVAu&#10;uBzKC1dCBeBqqDBcCxWD66GScCNUBm6GysOtUCW4HaoKd0I14W6oDtwL1Yf7oUbwINQUHoZawqNQ&#10;G3gcag9PQp3gaagbPAv1hOehPvAi1B9ehgbBq9AweB0aCW9CY+BtaDy8C03iMQ3eh2bCh9Ac+Bia&#10;D59Ci+BzaBl8Ca2Er6E18C20Hr6HNsGP0Db4GdoJv0J7gH0I/oQOQQT2jYjsG5HYN0LsGxb7hs2+&#10;Idg3JPsGsG8g+waxbyj2Dc2+Ydg3HPYNl33DZd/w2Dd89o2AfSPMvhGZfSMK+0ZU9o1o7BvR2Tdi&#10;sG/8xb4Rk30jFvtGbPaNOOwbcdk34rFvxGffSMC+kZB9IxH7RmL2jSRWEUzKvpGMfSM5+0YK9o2U&#10;7Bup2DdSsW+ktupgGqsBprUaYzqrGaa3WmIGqw1mtDpgJqszZra6YRarJ2a1+mA2awBmtwZz1WAY&#10;5rRGYi5rLOa2JmAeazLmtaZhPmsm5rfmYgFrARa0FmMhaxkWtlZiEWstFrU2YDFrM/5tbeOxE4tb&#10;e7GEdQBLWoexlHUMS1snsYx1FstaF7CcdRnLW9ewgnUTK1p3sZL1ACtb7BvWM6xqvcJq1lusbn3A&#10;GtZnrGl9w1rWL6xtRaA6VojqWoLqWUj1LUMNLI8aWmFqZEWlxlYMamLF5hGPmloJqZmVhJpbyamF&#10;lZpaWumolZWRWltZqI2VndpauamdlY/aWwWpg1WEOlrFqZNVijpbZamLVYG6WpWpm1Wdulu1qIdV&#10;l3paDaiX1Zh6W82pj9WK+lptqZ/VgfpbnWmA9X/Iu+74Kortn9zMOZvszsyWy6VIS5Dem4AGkI5U&#10;ARFQAkqX3pGeICBIERCkBGmCAkGQpjRBEAQEQRCRJlWQoiAISBP4nbm5e7NgeT5/+v54bz6f754z&#10;Z747Ozvn7MzNZnenvz6MDSIk6cPZUP1V9qo+go3SR7Kx+mtsvD6KTdRHs8n6GJasj2Uz9NfZbH0c&#10;m6uPZ/P1CSxFf4Mt1ieypfoktkJ/k63SJ7O1+hS2Xp/KNurT2GY9mdHsx3bob7Fd+gy2R5/J9umz&#10;2AF9Njusz2FH9bfZCcK3+lx2Vp/HLujvsIv6u+yyPp9d1RewG/pCdltPYXf1RSzCeI8xYzHTjCVM&#10;N95nwljKLGMZS2csZxmMFewRYyXLanzAYo0PWU5jFctjrGb5jTWskLGWFTXWsZLGR6y0sZ49YWxg&#10;5YyPWQVCFWMjq25sYjWNT1gdYzOrZ2xhDY1PWWNjK3ve2MaaGdtZC+Mz1trYwdoZO1kH43PW2djF&#10;uhu7WS/jC/aysYf1N/ayQcaXbIixjw0zvmIjjP1slPE1G2scYBOMg2yScYhNMQ6zZOMIm2F8w+YQ&#10;5hlH2XzjGEsxjrPFxgm2zDjJVhqn2CrjW7bWOM02GGfYJuM7tsU4y7YZ52glj/Nst3GB7TW+Z18Z&#10;P7ADxkV22LjEjhk/spPGZXbauMLOGj+xC8ZVdome1bxiXGfXjJ/ZDeMGu23cZPeMWyyS32aMoPE7&#10;TOe/MMnvMpvfY+n4fZaBR0BmHgnZuA/ieBTk5AzycIACHKEw16AYj4aSPAZKcx3o+Q0ozzlU5AKq&#10;cAnVuQm1uAV1uQ31uQMNuR8a83TQlAegOU8PLXgGaE1oxzNCR54JuvBHoDvPDL14FujLs8IAng0G&#10;8+wwhMfCMB4HI3kOGM0fhdd5TpjAc8Eknhum8jwwneeFmTwfzOH5YR4vAAt4QVjEC8ESXhiW8SKw&#10;kheF1bwYrOPFYQMvAZt4SdjCH4PthJ28FOzmpWEvLwP7+eNwkD8BR3g8HONl4SQvB2d4eTjHn4Tv&#10;eQW4xCvCFV4JrvPKcJNXgTu8KtD9DYgU1QHEUxAtaoAhaoIUtcAWtSEg6kBGURcyi6chm6gHcaI+&#10;5BINIC+hgHgGCouGUFw8C4+JRlBGNIZ40QTKi+egkngeqoqm8JRIgFqiGdQVzaGBeAGeFS9CE9EC&#10;moqW0Fy0gpaiNbQRbeAl0RY6inbQRbwEPUR76C06QF/REQaITjBYdIZXRBcYLrrCSNENRhPGie7w&#10;hugBb4qeMFX0gumiN8wSfeBt8TK8I/rCAtEPFon+8L4YAMvFQPhADILVYjCsE4nwsUiCT8QQ+FS8&#10;AtvFUNgphsEXYjh8KV6F/WIEHBQj4Yh4DY6LUXBKjIYzYgycE2PhB8KP4nX4SYyD62I83BQT4Bfx&#10;BtwXE8EnJwHINyFaTgYup4App4Ijp0FAJkNGOR2yyLcgu5wBOeRMyCVnQV45GwrKOVBEvg3F5Vyg&#10;5zegjHwHysp34Uk5HyrJBVBVLoQakp79IzwtF0ED+R48KxfDc3IJJMj34QW5FFrKZdBGLof2cgV0&#10;kiuhq/wAesgPobdcBf3kahgo10CiXAuvyHUwXH4Er8n1MEZugHHyY3hDboQ35SaYJj+Bt+RmmCW3&#10;wNvyU3hXboWFchu8J7fD+4Tl8jP4UO6ANXInfCQ/h4/lLvhE7oat8gv4TO6Bz+Ve+EJ+CV/KffC1&#10;/AoOyf3wjfwajssDcEoehO/kITgvD8MP8gj8KL+Bn+RR+Fkeg1vyOPwiT8B9eRKizFOA5rcQY54G&#10;bp4Bk+A3v4P05lnIZJ6DLOZ5yG5egEfN7yG3+QPkMy9CQfMSFDF/hBLmZShlXoHHzZ+grHkVnjSv&#10;QWXzOlQzf4Ya5g2obd6Ep81b8Ix5GxqZd+A58xdIMO/Ci+Y9aGXeh7ZmBLY3I7GT6cNuZhT2JPQx&#10;GfYzAQeaiEmmhkPNaHzVjMHXTB3HmAaONzlONAVONiVOM018y7RwtmnjXNMJru/p3t/oRb+B1f0N&#10;9Wx46v0NB981/bjQTIfvmQFcaqbHFWYG/NDMiGvMTLjefAQ3mplxs5kFt5pZ8TMzG+4ys+MeMxb3&#10;Eb424/CQmQOPmo/iCZOerTRz4Xdmbjxv5sGLZl68bObDq2Z+/NksgLfoOfW7ZiGMsApjlFUE0SpK&#10;q3YVQ2EVR8sqgXR/A9Nbj2EmqxRmtUpjrFUGH7Uex9zWE5jfisdCVlmk5zewBKGUVR6fsJ7EclYF&#10;rGBVxMpWJaxmVcaaVhWsY1XFelY1fMaqjo2sp/B5qwY2s2rii1YtbGXVxrZWHexg1cXO1tPYzaqH&#10;Pa362MdqgP0tunduNcQk61kcajXCEVZjHGU1wbHWczjeeh4nWk1xCiHZSsAZVjOcbTXHudYLON96&#10;EVOsFrjYaolLrVa4wmqNq6w2uNZqi+utdrjRegk3W+1xm9UBd1gdcZfVCfdYnXGf1QUPWF3xsNUN&#10;j1rd8YTVA09bPfGs1QsvWL3xotUHL1sv4zWrL94g3Lb64V2rP0bYA5DZA1GzB6FuD0ZhJ6JlJ2E6&#10;ewhmsF/BR+yhmNUehrH2cMxpv4p57BGY3x6JhezXsKg9Ckvao7G0PQafsMdiOft1rGiPwyr2eKxu&#10;T8Ca9htYx56I9e1J2NB+Exvbk/F5QjN7Crawp2Jrexq2s5Oxgz0dO9tvYXd7BvayZ+LL9izsb9Oz&#10;qfYcHGK/jcPsuTjCnoej7HdwrP0uTrDn4yR7AU6xF2KynYIz7UU4x34P59mLcb69BFPs93GJvRSX&#10;2ctwpb0cV9krcC1hg70SN9kf4Bb7Q9xmr8Id9mrcba/BvfZa/Mpehwfsj/CwvR6P2RvwpP0xnrY3&#10;4ll7E16wP8FL9ma8Ym/Ba/aneMPeinfsbXjP3o6RzmfInB2oOTvRcD5H6exC29mN6ZwvMIOzBzM7&#10;ezEbIc75EnM6+5Ce38ACzn4s7HyNxZwDWNI5iKWdQxjvHMbyzhGs6HyDVZyjWN05hrWc41jXOYH1&#10;nZPY0DmFTZxvsalzGps7Z7CF8x22ds7iSw7978E5j12cC9jd+R57OT9gX+ciDnAu4WDCEOdHHOZc&#10;xpHOFRzt/ISvO1dxgnMNJznXcarzM053buBM5ybOcW7hPOc2LnDu4CLnF1zi3MVlzj38wLmPq50I&#10;bZ0TqW1wfNomJ0r71GHadge0nQ5qux1N2+tEa/udGO2go2tHHEM7RjjpcO2MI7RzjtS+d0ztkmNp&#10;Vxxbu+442k3Hr91x0mn3nIAW6U+vgT+DFu3PqBn+TJr0P6I5/sxawJ9Fy+jPqmX2Z9Oy+bNrOfyx&#10;Wi5/nJbXn0Oj+xtaYX9Orbg/l/aYP7dWxp9Hi/fn1cr782mVCFX9+bWn/AW0Wv6CWl1/Ia2Bv7D2&#10;rL+I1sRfVGvqL6Y19xfXWvpLaG38JcPvsNAQ9k/f36C7Fqn3N2JJ+gm/fn86tTwnlQU85Z7vThQj&#10;8x9//4IY1YjzB3UUVXXkIqh3kei9tPB5UzYpLtUW/n5BRsorKK5KmQhKp9dow+/z0BTwm++qDYui&#10;94cI4xWB0t+2Jtz9pGB9JWmrvgexJ5QPGn9jgyGb+01kWpcp9SMDIfueHafyKVW9G6ySW76n/fGg&#10;vdvOB+gRdSvWCO6Zyr5//+FvNarCCfTNhQnymSDvenCbtrFIpXto4eSuqxX5J9aFffh7FOq+VUPC&#10;N4QChGaEeIKP+lx1u7s+2EV6+KgTfStA+bI2wZvc8xhIxkYRLWitsd60Lm3PiNiIuhFdI3rQd9CU&#10;rT2tr9gmojVZe5E1lr5UVZFWLhxA+7QlqI5SUiGBUIIwPJQvR3JaSFc8BcVx+YqroPJKKq6qV8GN&#10;UyQ9L4ET1DnnCOmq7S4n+h+MZTpcMP3dsbyRB4L1qutVJfWMWGpKtRft391U+dhUY/i93t+L5dS3&#10;BWld8VDM/tlYDlX/q7XuXHtUSFHxo5L6PpuSFuHvjGVVv/KxSpkISicXPzDWqHhvQrhKqBNJG0IC&#10;QaluvK+kHaWT2p+1ye5NbrzXI2ODiBrBOFVx58bRH8VaHuKpNqoYVEm1TSV3X2V/gVCGEBOSJMJr&#10;9KrFUkEZfiO5daj9GhEKEo4QshMW0Mm1J8kInfgYX9VAEIx05u5HReGxPJr0vGRQ/afa5Oqqbpev&#10;OK5O5v/32K/qHuB2COkq/VPXC7U9OPb/L18vqr/jCKovvOOha3NlbirPQnBjli6LYHr4/dXGZFXj&#10;0CVCaQJQzJUhqfo4kZ/zLRTnwmsB0zX/QHx5j+/V1bV6LVRXMZJDqE41H5AIX6sLaV4K0ACj2lib&#10;4E3utTqMjLG0SmX7iHYRXYLzUSzNUL1odmpD+XakvUTlLUjGRpSiWaQ4fQuxDOldaPZSMf4cIRuh&#10;pgcqr8oqh2RBT5niqbKHpWtz63HzruxK+8QR/qpPHn7m1uuTKlSv8klVkqk+GRO1UIwJr8377/hE&#10;OUDVpXyh1vOoQZLEAz5ZQz5RffR7PhlJZbFU2jWiFa0dXoh804XyLajHuwV/L7QlSxvyUCxZ2pC9&#10;J/2uUP5SuS7kKbfPVF8qHygoH7h+cstVnyqOsrs+czmKr3gux61LSdef3jLFjSP8Vf88/D9Dr3/q&#10;Ub2qT+uTTPVPUbZQFA2Pz/+Of6KpHlWXOo9JJNV8QOIB/zRjqXPD7/lnDPFjybPq91s76nPlB3WF&#10;9CC/9KVcO9JaRPQjv7Qi2SnIaBHRh6Syqz1S+/bh/lVt8tqUrvpa+aRSqMzb/xXJ5vpX2V3fqf1U&#10;XpV5+UpXUOWc4J2P1ZjnHV9cDvkzydWJkhRHG+Xj9ARVR8YQlK5SJoLS1XTlhPRIkg0I3UhRx8nz&#10;H5rLVH+o5EsVtA0Etf+l336qvxsSBoakn+REQk6C8ov7u64VxfwOMijf1iZ4kztXJJCxCkVvH4rz&#10;VsGoLhYxg2z9CJ0JRUNS5csSlHRj549irRrxYgmqbX/1b3f3OEAx6o07165iwB1TniE9L2E2nW9h&#10;kqoskdahnxOI97n8KLK5/Hak5yN0JBQhKP4giPcNgmbhtesnk01xkgku55YW77ulpXG2hjg7PJze&#10;eryvt57GuR7i3PJwLvN432WexslF7VbHykfSPVYnM97XyUzjNAxxmng45+x43zk7jTMsxBnh4bRK&#10;F+9rlS6Nkxhqz1CSxQnq3NdhvG8dJoXPfUmIs9zDKR0T7ysdk8Y5GuKc9HCWG/G+5UYaR4TaY5N0&#10;j1VYxvsKyzRO2RCngoeTYsX7Uqw0TqcQp5uHk8tPvvWncaaHOLM8HOX/OYGkcAyoc3VjIJl4bsyU&#10;Il2VzQnEWL8XM9OIk5Wg6o8L82/JxMAt6dapOMrfinOTZGqdh3hi4BD3cj4PcfaEOWv1xMDa4Duf&#10;6jpW9cwNceaHOcnRiYHk4HOTLqd/iDM4zOmPiYH+wf89uJwGIU6jMKcpSww0Zd72qNhTbS4U5sT7&#10;EqnvXM5kKitOUBxvXyVQf3k5MSGO8nvquZ8XCYHzwss5ETrW6fCxdhgJgR2Gl7MqxFkX5qTEJARS&#10;YryccSHOxDBnlJYQGKV5OW1DnA5hTkdICHQEL6dciFMxzKkVlRCoFRVHeTV2pidwQkZCjpCuxs//&#10;9nJ33NQ8vxeYZyxW/q1GiCX4Cb8a54v9ufurf1hH0X9ZBx3lX7dDXefKh6rNrh7l0em8ftO3Xn+r&#10;dqYjqJioXqVGZbW/t9ytF8ju6tR3YV3t5+W7/SuoT11+pIePD/HV8VsTmhCq1qlWoGCF1Dk/I+Xf&#10;iZumwjiYWp0O6mUoUyZ/hTQOHebJVIbapumMOKpvVIojRBNaEpRNtac2QR3XTSfI2F0VhNJJ0nsQ&#10;8kWkuCaSafU/qHsoHtXbL+o8sxAsgjpPX4W09kmyKR+oZBGU/n8CAAAA//8DAFBLAwQUAAYACAAA&#10;ACEApYd10xp3AABkGwEAFAAAAGRycy9tZWRpYS9pbWFnZTEuZW1m7HwFvFXFFve+Z2b29K5DSjdI&#10;XRoB4QJS0o10I91Il6CkdKOS0g3SIaGUpDTS3R1S38y9d18u+PnE955+fL/H6Dpr9pr/1Jr/XnvO&#10;sM8NMQyjmRI/nQoxjNZK/DTwfcMYmtgwEhcqWdgwQoz68UKM2MAwuA+I1JWQyih7NlV33mtlZDk0&#10;tk4NGKoBI52SxEpUc2lDwkKM+CrvKAk4G47pbmtHisZWV1JGicYmDQOGUHmdkoShqHzCMDMqn1y1&#10;52NCwwLh7cLwGj3zwTAjqky3fW2QYZxSotsmYQaaqPJDlehxBFS5rtdTXesxNVNSUBmxuqgWS83R&#10;U4bIVCVnwMi4KCTKP7rOI4WlPiBS///knxRqzEKJ8kFPP49VPomyESXaf8mVxFQSVrpN40aNW9Qq&#10;0EB9ZihRp1ODNqHKbPj1kKqn3aXb076spSRnZF5rnXxthIQYMsL0u0+/Pd1GZSW6/7ZqgM9sxTc1&#10;kJiOWjtl6wGpMzkmdfx+tM1v39dG4M/70fX8ftqrSYSo9vsqnUVpXdYNUacbSuv4mNvKQRoTQl5i&#10;HmPqPMYvMc1ZBKab0n477Rl12rOXmEvKUbqdR0r7mFuCOrfES0x9NWeNaae0j2lmU6eZ/RJzyo3A&#10;3FLax1xyqXPJfYmpFiMC01RpH1MvBnXqxXiJWWJGYDYpXUn1qee+2qTOarNU1NwzKrLr8eRT2sfk&#10;oNTJQV9iZquAoTGrlPYxizl1FvOXmJRWBCa70j4mg0WdDNZLzBTVhm5nsRIfM9uhzmznJSZBMAKT&#10;XmkfkyJInRTBl5hxijO6nVlK+xjNm8kxSzkpjJd89ddXcy2jmvxApaNzrQfMHfDx0TlTUeFuq3l8&#10;qXSIWidd1gM+tmoo8dvUmL1qnTXmtNIRmCOiBjwiomMWK75ozEalIzCrWA24ikXHDFe805gpSkdg&#10;xpMacDyJjmmj1lBjeisdgels1oCdzeiY8qpcY+opicBUgzVgNRgdk0UVaIyOiRGY3IEayg8+JrMq&#10;077VGFfpCAx1cql7MzrmtLrZNea20hGYyzIXvCyjYzYqvmjMPqUjMNt5LridR8dMUbzTmMVKR2Bm&#10;01xwNo2O6Y0jMMOVjsAMwLngABwdUw9FYNoqHYFpinLBpig6pqB6xum+yisdgSkOcsHiwOeAjk/l&#10;lLRSGQUxmrx48UKpqDRUA8JTSNL8RhujsVHnleevX/rGutloxS71nEyxKVz7zd8fE0et8ku7YUSM&#10;Q4/5v5kSb2wR3ty1uAvD+/Pb3v10wSvXV+4m0e74w3S+QaLw8trdNn6kQXGeRuCriKBaecMIjbT3&#10;3BTRX7H+iUD9DuGPo6hnjW4giRJ1CxixlKhbyoijJGlkXi3Fi3+nXLeh29IprhKd18vqRea1z/01&#10;V9T429fc2RDhg+d6QioZytPNHMPooLgdw1X7qcjyC9O/OPC8h6GLw1Oy8z3Dr/slCqkUaQpX4W2o&#10;3OUuEXi/fE/jk2nCAZHt+XVK5S8WnlVdGbr9pdvPhOMexIvAbwhM1y4J9304MPJDj0dnHSVqqFFp&#10;TSQpQwKBpOWNTkZbo53RwGgeVR498/qaa39XUNJMgyL90F41HlSD04Oo83Bp/orZlubXZXcdw1C3&#10;tlFCSfQU7kT1UUUZMxkZjCzqv1CVL6/k/Uit81r8+1yFrJ6p1bXmgh7Df8qxP6v/tnOwK4ng4B36&#10;z3IwVPn+beKg74fbyg+vc1CX/RUOZjO6s3ccVAv8B8mPc34cfKj2RzoONlc35T8ZBzOq8b1NHPT9&#10;0Ez54XUO6rI352DWd3HwD7jnm1/nYFv1YNAcvKz2/v/LHPT9cEn54XUO6rK/wsFsytnv4qDPuN/r&#10;1zl4U30T0BxsoPZA/8sc9P1QX/nhdQ7qsjfnYLZ3cfD3tHvF8joHm3gRHDwV/Gc5mEuN6m16Fvt+&#10;OKn88DoHddlf4eC7OPgK5X538ToHL8SI4GD1WP8sB0PfMg76ftD/dvE6B3XZm3Mw+7s4+DvWvWp4&#10;nYO5gGEsUM8apg4JKjv/3NlM4C3iYG01Ft8PVPlBn7dHP5vRZdmVTak/PJupoMpC1dlMVqXLK/HP&#10;Zd6dxyhnqPR/490Qtc/WvMuh9uB++d99Jvg2fReurfyiuaX9oHmn/13pdd7FUrY34d3rz953vNOs&#10;e8kr/wxG+7uVOrHXvIujzh/+Kd6pLf5bs++rrcbi+0HzLrbyw+u8e6h89Ca8y67aKq/kXbxTToiW&#10;fF5F510ZdeaqefdIab/87453oWpMb8v3jdpqLJp32g+adw+Vfp13h5TtTXiXQ7X1jnfKCa8ln1fR&#10;eReq/r1J8+6w0n753827t/E5q/2geXdI6dd5t1zZ3oR3OZW/3/HuNdKpS59X0XnnogjerVTaL/9f&#10;5J32g+bdCqVf591YZXsT3n3wjne/J90f8O62+nKp49045dh/inehaixv23NW+0Hzbqzyw+u866hs&#10;f8Y7/a6Bnld5Jf+v93dJ1RjUNlW/1/JvvSPzrv47/73jz//G/ZMiMlaoLV1PP6/CYFReHbdEvfOt&#10;QmT4++KJlQ4q8d8XL9SiftTb4oWVPbmSmNHKo71PnkmZ/3UbCvEnbYT6baRWmXhK/HFE6yc0Q5lm&#10;LdspZBJVrl7VMRIqiaOkh5pcbjWRKWqAzInoq76yV1ES+fsBmEflQ5Xo3w8opZ8HTuLIa1XdMGrr&#10;dnIHpsTUwpweULUUEtIra1hE3NAQGC0fQ13r+0n50kipJL6S8HaUNpXoVLZsWSOa/6PeQUSqrKiK&#10;4+GgyI+hakA6gUBI0v/Ge6e1v1umuzG2zakW/k6hzuvkjzHi6vefpSvVegU/aUqLcNDW0WvCdCZy&#10;mFE6vDDax6BUGf3ph1trj512WO8LdMoUocI/q4QcCdfP2k6PLI8ALZwzVtFWrd3UiH79a7/fLDWH&#10;heN95405P/WV/qooHrz+DqJ2RFwlkfHvlfdCNX+0XadYSvx8OZVvpTrVjf+9a/XihT+3uac2h6+Z&#10;6tIoagUCRa1mOmvcD/98+ZF3ZpqEnxQzjI4vTeG5SdHqa4Pf7rXl/qxerfDfWquOY/97a6X9/VfX&#10;ylN19AzV0ofHA3+2KSLtOt6ljszr9lNF4nReJ32f6uTjtT2tEs2NteoildooQsXKFkr79l1c2YiK&#10;iaqz4kr79jq2eoeVGcZMpUso7dvzq+D6UGH7KZ1XDcjvS8dof2z63vTtKhtl1+N5kzlGj0mFVZ0w&#10;JVmVRMTAEKjnE+6nyBiopuNkDXv5myyoKvi+SxqJ1ftN3ZYeo14XPy6/fD74UTki7mpcvGi438Xv&#10;TP9O/A78B/E7EDWn6POL7quUarzxlZhKdPL17bCwqPXQtnJKdEzQ6/T3xgT1OHoXv6N8r/39V2OC&#10;v1b6YfL3rlVE/Nb3ybv4HfG7gb+6Vp5ao/C4pLQfo1Q2av2jx2+9nqkicTqvk75PdfJjp7br7+u6&#10;rRXqxk2qAh1VxrZK+/ZtKn4fUNfvqY5TKoL59uoqbm9QdeYp7ao6vj1P0DCOEsMYrHRa+kpfr8Rp&#10;fwyq6yi7Hs+bzDF6TCqs6oQpyaokIn6DP4jfL393C1WFfzN+q6j8hvE7878Tv+F/EL9h1Jyizy+6&#10;r1Kqsev4rf2skxmhjPdannyFE+WU/Z/Z072L33oJ/HtBr8dfjQn+Wqlb7l38/pPvSv/N/bf2919d&#10;K0/VedP4rdtPpSSOEp3XSd+nOvl80fZKSlIrmavIY6s4HVPd3E2VVv8bp80gcHEjsNBsBHzcWhXP&#10;hyMVy9VAbiitcXf4aJRUXEE/8CvIx5VRcV2qNlcq3Vhpjetru+Yyu4FZQYmPCw0axk5VPk7p1Kpv&#10;jWsQ3GOOCibHWZX4Y1VFr8R5367gUXY9nzfxUfSYVljVCVPyMv6jP4j/L//WAlQV/s34n1l1FX5G&#10;o33+L/fvWd7e+K/9rJP2tU7Rz1+ir4HawkdxTVGlZ2V1LRR/Dqn1Hq0WWj/7mzDD0L97PG1OAufM&#10;qeCSOR1cNWeCG+ZscNucB+6ZC8AjczF4Yi4Fz83lIASvBAivAQSvAxxvABbepDi6BcTEW0EcvB3E&#10;wz+DhHg3SIL3gRT4F5AaHwJp8RGQAR8HmfAJkA2fBjnxWZAbXwB58SWQH18BhfB1UBTfBMXxHVAK&#10;3wNl8UNQET8GVfBTUA0/BzVxCKyLAWyATfgpJrAp5rAFlrANdmB77MGOOAbsgmPD7jgu7I3jw744&#10;IeyHk8CBOBn8CqeEw3FqOAqnhWNxejgBh8JvcGY4BWeD03EOOFP9+noOzgPn43xwMc4Pl+GCcAUu&#10;DFfjonA9Lg434pJwCy4Dt+JycAeuCHfjynAfrgoP4OrwMK4Fj+E68CSuD8/ghvA8bgwv4abwKm4O&#10;b+JW8A5uA+/j9vAR/gw+wZ3hC9wVBkgPiEgvSEgfyMkX0Cb9oUcGwpjkKxiHDIXxyQiYiIyCSckY&#10;mIKMh6nJRJiOfAszkskwM5kGs5HvYE4yC+Yhc2A+Mh8WIAthIbIEFiXLYAmyApYmq2A5shZWJOth&#10;FbIRViebYS3yI6xLtsEGZAf8lOyCzcge2JLsh23IAdieHIadyFHYlfwKe5CTsDc5A/uSc7A/uQgH&#10;kctwCLkGh5MbcBS5BceRu3AiuQ+/JY/gFPIbnE6ewVnkBZxLAmgBgWgxwWgZoWglEWgNsdB64qKN&#10;JIi2kFhoG4mDdpL30G6SAO0jidBBkhQdIcnRcZIKnSRp0BmSDl0gGdBlkgldI1nQTZId3SE50QOS&#10;Gz0mH6KnJAy9IAVQgBZCJi2CKC2GBC2BbFoKebQsikXLo7i0EopPq6BEtBpKSmuglLQ2SkPronS0&#10;AcpIG6EstAnKTpuhD2hLlIe2RvloW1SQdkCFaUdUjHZBJWg3VJr2ROVpb1SJ9kWf0C9RdToA1aKD&#10;UD06BDWkw1BjOhI1o6NRSzoOtaUTUAf6NepEJ6GudArqQaejz+kM9AWdjfrTuWgQXYCG0kVoBF2K&#10;RtPv0Ti6Ek2kq9Ekug5NpRvQd3QTmkW3oLl0K1pIt6MldCf6nu5GK+letIb+gjbQg2gTPYJ+pMfQ&#10;NnoC7aSn0B56Fu2n59FBegkdoVfQcXodnaI30Vl6B12g99Bl+gBdp4/RLfoE3aXP0QNqmI8pMJ9R&#10;ZBqMmIAx02TSpMw2JfNMh8Uwgyy2GYvFNeOy+GYCltBMzBKbyVgyMyVLYaZhqc307H0zlKU3s7CM&#10;ZnaW2fyAZTU/ZDnMMPaBWZDlMQuzvObHLL9ZkhU0y7DCZnlW1KzEiptVWUmzBitt1mblzHqsgtmQ&#10;VTabsE/M5qy62YrVNNuyOmYHVs/szBqa3dinZk/W1PycNTe/YK3MAayNOZi1N4eyz8wRrJM5mnU1&#10;x7Pu5teslzmJfW5OZV+YM1g/czYbaM5jg82FbKi5hA03l7NR5io2xlzLxpsb2ERzE/vW/IlNNrez&#10;qebP7DtzD5tp7mdzzENsnnmULTR/ZYvNU2yZeZYtNy+yVeYVtsa8ztabt9gP5l222XzIfjR/Y9vM&#10;Z2yHafBdJuR7TMz3mYwfMCU/ZDr8qBmDHzdj85Pme/y0mYCfMxPzC2ZyftlMxa+a7/MbZnp+ywzl&#10;d82s/L6Zgz8yc/HfzA/5UzOMvzA/4iG4CIf4Y27ikpziMpzjCtzClbmDq/IgrsFj4jo8Dq7P38ON&#10;eALchCfCzXlS3Jonx+14SvwZT4M787S4G8+Ae/FQ3IdnwV/ybHgAz4kH81x4GP8Qj+T58BheAI/n&#10;H+GveRE8mRfD03gJPIOXwrN5WTyPl8eLeEW8lFfBy3lVvIrXwOt4LfwDr4s38/r4J94Ib+eN8S7e&#10;DO/lLfAvvDU+xNvio7wDPsE74tO8Cz7Hu+GLvAe+wnvjG7wPvs2/xPd4f/yQD8K/8a/wcz4Mh4gR&#10;GIrRGIuxmIkJ2BJfY1dMwjHEFBxbTMfxxAycUMzCScRcnFzMx6nEIpxWLMEZxPc4k1iBs4rVOIdY&#10;i3OLDTiv2Ijziy34I/ETLiK24+JiJy4lduOyYi+uIH7BlcVBXE0cxjWFitDiV1xfnMKNxBncVJzH&#10;LcRF3Fpcwe3ENdxR3MRdxG3cXdzDvcQD3Ec8xv3EEzxQPMdfCYMMEwEyUiAyVmAyQTDyjRBksrDJ&#10;NOGSmSIGmSNikfkiLlkk4pGlIiFZIRKT1SIZWSdSkB9EarJZvE+2inRkh8hIdolMZK/ISg6I7OSw&#10;+IAcE7nJCZGXnBZh5LwoSC6JQuSqKEpuiI/JbVGS3BelySNRjjwRFchzUZmEyE8IktUIkTUJl7WJ&#10;JesRVzYgMeWnJI5sQuLJ5iShbEmSyDYkhWxHUsvPSFrZiWSQXUlm2Z1kk71ITvk5yS37kryyHykg&#10;B5BCcjApKoeQ4nI4KSVHknJyDKkox5EqciKpJr8hNeVkUldOJQ3kd+RTOZM0lXNICzmPtJELSHu5&#10;mHSUS0kXuZx0lytJb7mG9JXrSD/5AxkoN5Eh8kcyXG4lo+QOMlb+TCbIPeRbuY9MkQfIdHmIzJRH&#10;yRx5nCyQJ8hieZosk2fJCnmBrJaXyHp5lWyU18kWeYtslXfIDnmf7JYPyT75Gzkgn5LD8gU5JkPo&#10;SQnpGRXOzktCL0lOr0lJb0qH3pEevS9j0kcyNn0q36MvZHwasBJRZCWhxEpOhZWS2lYa6llpaUwr&#10;A41jhdL4VmaayMpGk1o5aAorF01t5aHprHw0o5WfZrY+otmswjSnVYzmsYrTfFYpWsAqQwtZ5Wkx&#10;qyItYVWhpa2qtJxVg1a0atFPrDq0ulWf1rIa0rpWY9rAakobWy1oM6sVbWm1pW2s9rS91ZF2sjrT&#10;rlY32sPqQXtbvWlfqw/tb31JB1n96RBrIB1ufUVHWUPpOGsEnWiNot9aY+kUazz9zvqazrK+pXOt&#10;KXSBNY0utmbQ761ZdKU1l66x5tP11iK60VpCf7SW0W3WCrrTWkV3W2vpPms9PWhtpEeszfS49RM9&#10;aW2jZ6yd9IK1i1629tJr1n560zpI71iH6QPrGH1s/UqfWqfoC+sMBfY5atoXKbUvU2Ffo7Z9gwbt&#10;2zSWfZfGtR/Q+PYjmsh+QpPZz2hK22Bp7ABLZyOW0cYsi81YdluwD2yL5bFdls8OsoJ2LFbYjsOK&#10;2fFYCTsBK20nZuXtpKySnYJ9Yqdi1e33WW07HatnZ2QN7UyssZ2VNbOzs1Z2TtbWzs062B+yTnYY&#10;62oXYD3tQuxzuwj7wv6Y9bdLsEF2aTbULstG2BXYaLsSG2d/wiba1dgkuyabatcO/5tFe6D63qP2&#10;wJXUHril+v5TRh3ApVebZl3+nV2PzbIbsLl2I7bQbsKW2M3Y93ZLttJuzdba7dgGuwPbZHdiP9pd&#10;2Da7O/vZ7sn22J+z/XZfdtDux47YA9iv9mB2yh7CztrD2AV7JLtsj2bX7XHslj2B3bW/YQ/sSeyx&#10;PZU9s6czw5nJgDObmc489Ze4FjDpLGaOs5QFneUslrOSxXVWswTOOpbY2cCSOZtYSmcLe9/ZytI7&#10;21mo8zPL4uxm2Z19LJfzC/vQOcTCnCOsoHOcFXZOsI+d06ykc5aVcS6w8s4lVsm5wqo611kN5yar&#10;7dxh9Zx7rKHzkDVxHrPmzlPWynnO2johvIMDeGfH5N0cwns6nH/uSP6l4/ABjscHOzH4UCc2H+HE&#10;5WOc+Hy8k5B/7SThk5xkfKqTks9wUvPZTlo+z0nPFzqhfImTmS93svFVTg6+1snFNzh5+CYnL//J&#10;yc+3OwX5z05hvscpyvc7xfkhpyQ/6pThvzrl+CmnIj/nVOYXnar8ilOdX3dq8VtOHX7Pqc8fOg35&#10;b05j/sxpyg23OYduK47dNpy57bl0P+OO25nHcLvy2G4P/p7biydw+/DE7hc8udufp3IH8vfdr3h6&#10;dygPdUfwrO4onsMdw3O54/mH7kSe3/2Wf+RO5kXcafxj9zte0p3Fy7pzeAV3Pq/sLuRV3SW8hruM&#10;13FX8PruKt7IXcubuOt5c3cjb+1u5u3cH/ln7jbe2d3Bu7m7eC93D+/j7udfugf4APcwH+we5cPc&#10;X/lI9yQf457h491z/Bv3Ip/sXubT3Gt8hnuDz3Zv8fnuXb7Ivc+Xuo/4cvc3vsp9xte5L/gPbkBs&#10;dqH4ycViu0vFLleIva4lfnFdccgNiqNuLHHCjSNOu++Jc24CcdFNJK64ScUNN7m47aYS99w04qGb&#10;TjxxM4jnbiYR4mUR0MsusJdTcC+3sLwPheuFiRheARHbKyTieUVEQq+YSOKVEMm9UiKVV1ak9cqL&#10;DF4lkcmrIrJ61UQOr4bI7dUWeb26Ir/XQHzkNRJFvCaiuNdMlPJairJea1HBayuqeB1ENa+jqOl1&#10;EXW8bqK+11N86vUWTb2+ooX3pWjtDRDtvEGiozdEdPGGie7eSNHLGy36eONEP2+CGOh9Lb7yJolh&#10;3hQx0psuxnozxARvtvjGmysmewvENG+RmOktFXO878V8b6VY5K0Wy7x1YoW3Qaz2Nol13hbxg7dV&#10;bPG2i63eTrHD2y12eXvFXu8XccA7KA57R8Qx75g44Z0Qp71T4rx3Vlzyzour3iVxw7sibnvXxX3v&#10;pnjk3RFPvHviufdAhAQfCxR8IkjwueBBQ1pBIL0gkjGDRMYJMhkvKGXCoC2TBj2ZIhhDpg7GlmmD&#10;cWWGYHyZOZhQZgsmljmDyWTuYAqZN5haFgi+LwsF08uiwYyyeDCzLBXMKssFc8iKwQ9klWAeWS2Y&#10;V9YM5pd1gwVlg2BhGf08xs9HP7OJfi6gvu4b//oMxvyDM5iXf+PyPziDUScrb3gGow6FkiisHntC&#10;JXGU/Pk7MPg/OIPHUedK0ecX3Vcp1Rj0Gbwek07+GUz0f0ON7ut/dQYzVS2EPoM5p85jIs5g5gXO&#10;mfMDl8yFgavmosANc0ngtrk0cM/8PvDIXB54Yq4MPDdXBULwmgDCawMErw+oM5iAhTcGXLwpEBNv&#10;CcTBPwXi4a2BhHh7IAneEUiBfw6kxrsCafGeQAa8N5AJ7w9kw78EcuKDgdz4UCAvPhLIj48GCuHj&#10;gaL410BxfDJQCp8OlMVnAhXxuUAVfD5QDV8M1MSXAnXxlUADfDXwKb4eaIpvBFrgW4E2+HagPb4b&#10;6IjvBbrgB4Hu+GGgN34c6IufBPrhp4GB+HngK/wiMByHgFE4AMZiCCZgBL7BGEzBBEzHDMzEHMzB&#10;EszHFliMHbAMe2AFDoLVOCZYj2OBjTgO2ILjgq04HtiB44PdOCHYhxOBAzgJOIyTgmM4OTiJU4Az&#10;OBU4j1ODS/h9cBWnAzdxenAHZwT3cSh4hDODJzgLeIGzgQDJDhDJCQj5AHCSG9gkD/BIXhCT5ANx&#10;SH4QnxQAichHICkpDFKQIiA1KQbSkY9BRlICZCYlQTZSGuQkZUAeUg7kI+VBAVIRFCKVQFFSBZQg&#10;n4DSpBooR6qDiqQmqEJqg+qkDqhF6oG6pD5oQBqCT0kj0Iw0Bi1JE9CGNAPtSXPQibQEXUkr0IO0&#10;Ab1JW9CXtAf9SQcwiHQEQ0hnMJx0AaNINzCOdAcTSU/wLekFppDPwXTSB8wiX4C55EuwgPQHi8kA&#10;sIwMAivJYLCGDAHryVCwkQwHW8hIsI2MAjvJGLCbjAX7yHhwkEwAR8jX4Dj5Bpwkk8AZMhlcIFPB&#10;ZTINXCPfgZtkBrhDZoEHZDZ4TOaCp2Q+eEEWgABdBEy6GFC6FAi6DNh0OfDoChCLrgJx6WoQn64F&#10;ieg6kJRuACnpDyAN3QTS0S0gI/0RZKFbQXa6DXxAd4A8dCfIR3eBgnQ3KEz3gmJ0HyhBfwGl6QFQ&#10;nh4Clehh8Ak9CqrTY6AW/RXUoydBQ3oKNKZnQDN6FrSk50FbegF0oJdAJ3oZdKVXQQ96DXxOb4Av&#10;6E3Qn94Gg+gdMJTeAyPofTCaPgTj6GMwkf4GJtGnYCp9Br6jL8AsasC5NAAXUgCXUAS/pyZcSQlc&#10;QyncQDncRAX8kVpwG7XhTurCPTQI99MY8CCNBY/Q2PA4jQtP0ffgWRofXqAJ4GWaCF6nieEtmhTe&#10;pcngA5oCPqYp4TOaGqpdMQQsLTRZekhZBihZKHRYJhhkWWAslhXGZdlhApYDJmYfwGQsF0zJ8sA0&#10;7EOYnuWDoSwMZmEFYHZWEH7ACsEPWREYxorCguxjWJgVhx+zkrAkKwXLsDKwPCsLK7HysCqrAGuw&#10;SlDteGE99glsyKrCJqw6bM5qwlasFlRnMLADqws7s/qwG2sAe7JG8HP2KfyCNYEDWFM4mDWHQ1kL&#10;OIK1gqNZazietYVfs3ZwEusAp7KOcAbrBGezLnAe6woXsu5wCesBl7Ne6q+C9oZrWR+4gfWFm9iX&#10;8CfWD25nA+DPbCDcwwbD/ewreIgNhUfZcPgrGwFPsVHwLBsNL7Kx8AobB6+zCfAWmwjvsm/gQ/Yt&#10;/I1Nhs/YFGjwaRDy6RDzGZDxmVDy2dDhc2EMPg/G5gvge3whTMAXw8R8CUzOl8FU/Hv4Pl8B0/OV&#10;MJSvhln5GpiDr4O5+Hr4If8BhvGN8CO+GRbhP8KP+U+wJN8Gy/DtsALfCSvzn2FVvhvW4HtgHb4P&#10;1uf7YSN+ADbhB2Fzfhi25kdgO34MfsaPw878BOzGT8Fe/DTsw8/CL/k5OIBfgIP5RTiMX4Yj+RU4&#10;hl+D4/l1+DW/CSfzW3AavwNn8LtwNr8P5/EHcBF/BJfy3+By/gSu4s/gOv4c/sANtJmHoJ84QNs5&#10;RLu4ifZyjH7hFB3iDB3lAp3gEp3mNjrHXXSRe+gKj4Fu8JjoNo+N7vE46CF/D/3G46HnPAEKEQkR&#10;FIkRFkkQE8mQJZIjV6REMUQqFFukQfFEWpRQpENJRAaUXGREqUQmlFZkRhlEVpRJZENZRQ6UQ+RE&#10;uUUulFfkRvnFh+gjkRcVEWGouMiPSomCqKwohCqIwqiyKIqqiWKopiiO6ogSqL4ohRqJ0qipKIta&#10;iHJI7QZRO1ERdRSVURdRBXUXVVEvUQ31ETVQP1ELDRS10VeiLhom6qGRogEaKxqiCeJT9I1ojCaL&#10;pmiaaIZmihZojmiJ5ovWaJFog5aKdmiFaI9Wi8/QOtEJ/SA6o82iK9oquqEdogfaJXqivaI3OiA+&#10;R4dFX3RMfIFOiH7otOiPzouB6JIYhK6Kr9ANMQTdFsPQfTECPRIj0RMxGj0XY1CIHIeQHI+InIi4&#10;/BpZ8lvkykkoppyC4sipKJ6cjhLK71ASOROlkLNQajkHpZXzUAY5H2WWC1E2uQjllEtQbrkU5ZXf&#10;owJyOSokV6KichUqLtegUnItKifXo4pyA6oiN6JqcjOqKbeguvIn1EBuRZ/K7aip3IFayJ9RG7kL&#10;tZd7UEe5F3WR+1F3+QvqLQ+ivvIQ6iePoIHyKBoij6Ph8gQaJU+isfI0miDPoG/lOTRFnkfT5UU0&#10;U15Cc+QVtEBeRYvldbRM3kAr5C20Wt5G6+VdtFHeQ1vkA7RVPkI75GO0Wz5B++RTdEA+R+oMBqkz&#10;GPOkDJhnJDTPS2Rekvj/sHce8FEU7R+/JLszsyTZnd0jCNJC6D30EnrvXWqQDgKh95rQi/QOKlJF&#10;QKWJNKVaAKWIDbBQBAQEKYKAUv6/5+7mckR5BV/w9fOXgSezO/vs7OzMs7N733tuH3YhXLBL4cnY&#10;1fBQdj08nN0MN9ntcMnuhTss2HQz3YxgwkzBwsyUzDJTMcdMzSLMNCylmY6lMdOz9GYGFmVGscxm&#10;JpbNzMxymVlZXjMby2/mYIXMXKyomZuVMPOy0mY0K2fmZxXNAqyqWYjVMAuz2mZRVs8sxp4zY1gT&#10;swSLNUuxFmZp1tosy9qZ5VhHswKLMyuxbmZl1tOsyvqY1dgAswYbbNZk8WZtNtysw0aZ9dg4sz6b&#10;YD7HJpsN2TSzMZtpNmFzzWbsZTOWvWo+zxaZLdlrZiu23GzD3jDbslVme7bW7MDeMTuyTWYn9q4Z&#10;x7aZXdhOsxv70OzO9pg92SdmL3bA7MMOmf3Yl2Z/dsQcyL4xB7Fj5hB20hzKzpgJ7Jw5jF0wR7BL&#10;5kh21RzNfjHHsFvmOHbbHM/umRNYiDWRMWsyM6ypLMyaxixrBnNbM1kKazZLZc1haax5LL31Esto&#10;vcKyWPNZdmsBy2UtZHmtxayAtYQVtl5jxaxlrIS1nJW2VrLy1huskvUWq2qtYjWsNay2tZbVt95m&#10;Da31rIm1gcVaG1lLazNrY21h7a33WEdrK4uztrPu1g7Wy9rF+lofsAHWh2ywtZslWHvYCOtjNtr6&#10;hI2z9rMJ1gE2xfqUTbcOsVnW52yu9QV72fqKLbAOs8XWUc/7nhWDOYhnYGIwq/Dw7GUwR9lr1tds&#10;ufUte8M6xlZbx9k66yR7x/qebbJOs/esM2y7dZbtss6xD60f2R7rAttn/cQOWpfYZ9YV9qV1lR2x&#10;rrFvrevsuHWDfW/dYmesX9k56za7aN1hl6177GfLxX+xgvktK4TfsXTukoyHSMGZNPDG9FAeLsO4&#10;lCZ3S4unkDZPJd08rUzOI2UKnlE+w7PIVDyHfJbnlml4tEzLC8j0vLCM5MVlFC8pM/IyMjMvL7Pw&#10;SjIbryZz8JoyJ68jc/P6Mg9vKKN5U5mPN5cFeEtZkLeRhXl7WYR3ksV4F1mcd5cleC9ZkveVpflA&#10;WYYPkeV4gqzAR8iKfIyszMfLKnyirManyOp8uqzJZ8tafJ6sw1+RdfkCWZ8vlg34MtmQr5CN+Juy&#10;CV8tm/J1MpZvkM/zzbIFf0+24ttla75Lgu/Ldnyv7MD3yRf4QdmJfyY7869kF35UduXfyu78uOzB&#10;T8le/AfZm5+XfflF2Z9flgP4NTmI35CD+a9yKL8j47nLHsY1ezjn9kiezB7Fw+0xXNpjeXJ7PH/G&#10;fpE/a0/kae1JPNKewjPZ03hWezrPYc/kue1ZPNqewwvac3kR+yVe3H6Zl7TnczAYDgbDK9uLeDV7&#10;Ca9pL+V17WW8gf06b2Sv4E3tN3hz+03eyl7F29qreQd7Le9kr+Nd7PW8h/0O721v5P3sTXygvYUP&#10;sd/lw+ytfKS9jY+xd/Dx9k4+0X6fT7U/5DPsj/hsew+fZ+/l8+1P+EJ7H19iH+DL7IN8hX2Iv2V/&#10;xtfYX/C37S/5Bvsw32wf4Vvtr/kO+1v+vv0d/8g+zvfaJ/h++3v+qX2Kf26f4V/ZP/Cj9jn+nX2e&#10;n7Av8FP2Rf6DfYmfty/zn+yr/Ir9M79mX+c37Bv8N/smv2v/yoOc37jm3OHcuctDHZcwnSBhOyEi&#10;uaOJZxwmUjtcpHMMkcFJJjI5YSKrEy5yOpbI49gin+OIgk5yUcSJEDHOM6KUg08yzrOigpNaVHbS&#10;iupOOlHLiRR1nQyigZNRNHYyiWZOFvG8k1W0crKLtk5O8YKTS3R28oiuTl7Rw8knejv5RX+noBjk&#10;FBJDnSJimFNUjHSKi7FOjHjRKSkmOaXEVKeMmOGUFXOc8uIlp6KY71QSC50qYolTVbzuVBcrnRri&#10;LaeWWOPUFuudumKjU09scRqIrc5zYofTSHzgNBa7nabiY6eZ2O80F586LcQXTktx2GktvnbaiO+c&#10;duKE016cdl4QZ52O4kens/jJiRNXnK7iutNN3HR6iN+cnuKu01sEufsK3d1PCPcAEeoeKEz3YOG4&#10;h4gId7xI6U4Qqd3DRTr3CBHlHiUyu0eLbO6xIqd7nMjjflHkd08QhdyTRFH3FBHjnipKuaeLcu4Z&#10;oqJ7lqjini2qu+eKWu55op77ZfGc+xXR2P2qaOZeIJ53LxKt3fh+xL1UKO4CLJCglh+FwWTDjsQW&#10;yA+yYJnH4u8IgvKQrKXQX2Etf4+/Y1LWEujv+LCsZZnP36Wqn7Wsgb/LWvi7rIO/y9vwd1kPf5d3&#10;4O+yAf4uG+Hvsgn+Lpvh77LF5+/yHvxdtsLfZRv8XbbB32U7/F12wN9lJ/xddsHf5X34u3wQko1/&#10;GJKTfwR/l93wd9kDf5e98Hf5GP4un8DfZR/8XfaFVOT74e9yIKQ6Pwh/l0/h73II/i6fwd/lc/i7&#10;fAF/ly9DWsNvph0/HPICfGc686MhXfnXIT0hfeBH059/GzIIvjRD+bGQ4fx4yCj41IzlJ0NehF/N&#10;JH4qZBo/DdZyBqzlB7CWs2At58BazoG1nAdr+RGs5QJYy0Wwlp/AWi6BtVwGa7kC1nIVrOVnsJZr&#10;YC3XwVp+AWu5AdZyE6zlJljLLbCWX8FafgNruQ3Wcges5S5Yyz2wFhf8XYLg7xIMf5cQ+Lto8HfR&#10;4e/C4O/C4O/C4e8i4O9iwN8lGfxdQuHvEgZ/l3D4u5jwd7Hg7yLh72LD38WBv4sb/i7J4e+SHP4u&#10;EfB3SQF/l2fg75IS/i6p4O/yLPxdUsPfJQ38XdLC3yUd/F3Sw98lEv4uGeDvEgV/lyj4u2SEv0sm&#10;+Ltkhr9LFvi7ZIW/Szb4u2SHv0sO+LvkhL9LLvi75Ia/Sx5tssirTRPR2kyRD/4u+eDvkl97VRSA&#10;v0tB+LsUgr9LYfi7FNFWiaLaWlFMWy+Ka5tEjPauKKFtEyW1naKU9oEore2BfCLKaAdEWe2QKKd9&#10;KcprR0QF7RtRUTsmKmknRWXtjKiinRNVtQuimnZJVNeuihraL6KmdgtyW9TS7onaWrBRR2NGXc0w&#10;6mlhRn3NMhpojvGclsJoqKUyGmnwd9HSG020KKOplsVopmWH5DJitbxGc62A8bxW2GihFTNaaiWM&#10;Vlppo7VW3mijVTLaalWNdloNo71W2+ig1Tde0BoaHbUmRictFtLC6Ky1MeK09kYXraPRVYszumnd&#10;jO5aL6OH1tfoqQ0wemmDjd5avNFHG2H01UYb/bRxRn9tAmSKMUCbbgzUZhmDtLnGYO1lY4i2wBiq&#10;LTbitdeMBG25MQysZThYywiwlpFgLaPAWkaDtYwGaxkD1jIWrGUcWMt4sBawAmMCWMtEsJZJYC2T&#10;wVqmgLVMBWuZBtYyHaxlBljLDLCWmWAts8BaZoO1zAFrmQvWMg+s5SWwlpfBWl4Ba5kP1vIqWMsC&#10;sJaFYC2LwFoWg7UsBmtZAtayFKzlNbCWZWAtr4O1LAdrWQHWshKs5Q2wljfBWt4Ca1kF1rIarGUN&#10;WMsasJa1YC3rwFreBmtZD9byDljLBrCWjWAtm8BaNoO1bAFreRes5T2wlq1gLdvAWraBtWwHa9kB&#10;1rITrGUXWMv7YC0fgLV8CNbyEVjLbrCWPWAte8FaPgZr+QSsZR9Yyz6wlv1gLQfAWg6CtXwK1nII&#10;rOUzsJbPwVq+AGv5EqzlK7CWw2AtR8BajoK1fA3W8g1YyzdgLd+CtXwH1nIMrOU4WMsJsJaTYC3f&#10;g7WcAms5DdZyBqzlB7CWs2At58BazoO1nAdr+RGs5QJYy0Wwlp/AWi6BtVwGa7kC1nIVrOVnsJZr&#10;YC3XwVp+AWu5AdZyE6zlJljLLbCWX8FafgNruQ3Wcges5S5Yyz2wFpfeCryjbWiw3gHMoxOYR5dQ&#10;Xe8B7tEb0g/sY2Co0IeAfwwD/xgZGqqPAQMZDwYyMdTUp4KDzAiV+mywkHlgIa+EuvWF4CFLIMvA&#10;RFaEptDfBBdZAy7ydmgqfQPYyGawka2haeA/mxasJR1YS3qwlkiwlgxgLVFgLRnBWjKCtWQCa8kM&#10;1pIFrCUrWEs2sJbsYC05wFpygrXkAmvJDdaSB6wlL1hLNFhLPrCWfGAt+cFaCoC1FARrKQTWUhis&#10;pQhYS1GwlmJgLcXBWmLAWkqAtZQEaykF1lIarKU0WEsZsJayYC3lwFrKg7VUAGupCNZSCaylMlhL&#10;FbCWqmAt1QJYS02wlppgLbXAWmqDtdQBa6kL1lIPrKU+WEsDsJbnwFoagrU0AmtpDNbSBKylKVhL&#10;M7CWWLCWWLCW5mAtz4O1tABraQnW0gqspTVYSxuwlrZgLe3AWtqDtXQAa3kBrKUjWEsnsJZOYC2d&#10;wVriwFq6gLV0BWvpBtbSHaylB1hLT7CWXmAtvcFa+oC19AVr6QfW0h+spT9YywCwloFgLYPAWgaD&#10;tQwBaxkK1hIP1pIA1jIMrGU4WMsIsJaRYC2jwFpGg7WMBmsZA9YyFqxlHFjLeLCWF8FaJoC1TARr&#10;mQTWMhmsZQpYy1SwlmlgLdPBWmaAtcwEa5kJ1jILrGU2WMscsJa5YC3zwFpeAmt5GazlFbCW+WAt&#10;r4K1LABrWQjWsgisZTFYy2KwliVgLUvBWl4Da1kG1vI6WMtysJYVYC0rwVreAGt5E6zlLbCWVWAt&#10;q8Fa1oC1rAFrWQvWsg6s5W2wlvVgLe+AtWwAa9kI1rIJrGWzfix8i34SnOg0ONHZ8K36BbCiS5Cr&#10;4EXXw3foN8GMbofv0u+BGwWbH+i6+aEuzI/0MHO3bpl7dMfcq0eYH+spzU/0NOY+Pb25X4+CZDYP&#10;6NnMg3ou81M9r3lIz29+phcyP9eLml/oJcwv9dLmV3o587Be0TyiVzWP6jXMr/Xa5jd6Pchz5rd6&#10;E/M7PdY8prcwj+utzRN6O/Ok3tH8Xo8zT+ndzNN6T/OM3sf8QR9gntUHm+f0ePO8PhwyyvxRH2de&#10;0CeYF/XJ5k/6NPOSPtO8rM81r+gvm1f1V82f9UXmNf0187q+3PxFf8O8oa8yb+prIe+Yt/RN5q/6&#10;u+Zv+jbztr7TvKN/aN7V95j39E9MF1hLEFhLMFhLCFiLBtaig7UwsBYO1sLBWgRYiwHWAlZlhoK1&#10;hIG1hIO1mGAtFliLBGuxwVocsBY3WAt8Ja0IsJYIsJYUYC3PgLWkBGtJBdbyLFhLarCWNGAtacFa&#10;0oG1pAdriQRryQDWEgXWkhGsJSNYSyawlsxgLVnAWrKCtWQDa8kO1pIDrCUnWEsusJbcYC15wFry&#10;grVEg7XkA2vJB9aSH6ylAFhLQbCWQmAthcFaioC1FAVrKQbWUhysJQaspQRYS0mwllJgLaXvYy2F&#10;fKylFT6ceFlLabCW0mAtZcBayoK1lANrKQ/WUgGspSJYSyWwlspgLVXAWqqCtVQDa6kO1lIDrKUm&#10;WEstsJZaYC21wVrqgLXUBWupB9ZSH6ylAVjLc2AtDdkvViN2y2rM7lhNmEs2ZSGyGWMyFlHcYlm4&#10;bM6kfJ65ZQuWQrZkqWQrlla2ZpGyDcso27Issh3LIduz3LIDi5YvsAKyIyssO7HikJKyMysj41h5&#10;2YVVkl1ZNdmN1ZTdWR3Zg9WXPVlD2Ys1lb1Zc9mHtZR9WRvZj7WX/VknSBc5gHWXA1kvOYj1lYPZ&#10;QDmEDZFDWYKMZyNkAhsjh7HxcjibKEewKXIkmy5HsdlyNJsnx7BXIAvkWLZYjmPL5Hi2QsIXVU5g&#10;q+VEtk5OYhvkZLZZTmHvyalsu5zGdsnp7CM5g+2VM9k+yEE5i30mZ7Ov5Bx2VM5l38p57Lh8iZ2S&#10;L7Mf5CvsvJzPLspX2WW5gF2TC9kNuYj9KhezOxCXvYRp9lLG7ddYMnsZC7dfZ9JezpLbK9gz9kr2&#10;rP0GS2u/ySLtt1gmexXLaq9mOew1LDck2l7LCtrrWBH7bVbcXs9K2u+wsvYGVsHeyCrbm1g1ezOr&#10;aW9hde13WQP7PdbI3sqa2ttYc3s7awVpa+9gHeydrJO9i3Wx32c97A8Y/F1YP/sjNtDezYbYe9gw&#10;ey8baX/MxtifsPH2PjbR3s+mQmbYB9hs+yCbZ3/K5tuH2EL7M7bE/pwts79gK+wv2Vv2V2yNfZi9&#10;bR9hG+yjbLP9Ndtqf8N2QN63v2Uf2d+xvfYxtt8+zj61T7DP7ZPsK/t7dtQ+xb6zT7MT9hl2yv6B&#10;/WCfZeftc+wn+zy7Arlm/8hu2BfYb/ZFdtf+iQU5l5jmXGbcucJCnavMdH5mtnONJXeus2ecX1hq&#10;5wZL59xkGZxbLBMkq/Mry+n8xvI4t1k+5w4r6NxlRZx7LMZx8VJOEC/rBPMKTgiv7Gi8uqPzWg7j&#10;dR3OG0AaO4I3cwz+vJOMt3JCeVsnjL/ghPPOjsm7Ohbv4Uje27F5f8fhgxw3H+ok58OcCD4SMtZJ&#10;wV90nuGTnJR8qpOKz3Ce5XOc1PwlJw2f76TlC510fImTnr/uRPKVTgb+lhPF1zgZ+XrIRicT3+Jk&#10;5ludLHyHk5V/4GTju53s/GMnB9/v5OSfOrn4F05uftjJw7928vLvnGh+wsnHTzv5+VnIj04B/pNT&#10;kF9xCvHrTmF+0ynCf3OK8rtOMR7kLs51dwwX7hI81F2Sm+5S3HGX5hHuMjwlJLW7LE/nLsej3OV5&#10;ZncFns1dked0V+J53JV5fncVXshdlRd1V+Mx7uq8lLsGL+euySu6a/EqkOru2ryWuw6v567Ln3PX&#10;443d9XkzdwP+vPs53trdkLdzN/L/Lgl44y+xljLYkeCI9zen/AH+Ln/sDxKF/ej3Rw/5zgCQFS+D&#10;iUQOxP0H7xbwbs+EbREB2wPeKZAPxY/l3TOKS4Gb+PsNVScoP5sUWKFzS+kTWqb0oN/K1cM2+q0p&#10;cZis6BDSVWkKyr0pKOpxvOulTjj1jtd3iXK4z/iSt/xysR7wpnG5In2luM15koo3Vyl9hgk0Zr5i&#10;ZPGexeUfe9/robareHPdfeVKX8WbU+tJ482pcqAmT6I+pETvQqRcQnDL9af/Jt4c9XcDyGAIxcik&#10;mMCrUflN5NTtKt4cbduLAtKvAQlM1BeUYlFYAZHu+iIKZBvkka78rldQNgDSBRLty2m9BIRyZUeB&#10;v1mnYwReG0oH5Y/d1tS7Dkais0mUrWmux2NrB+8l4Gy850Pv9VHrnsI/+PNntnbQF5vQ2+N414jP&#10;Fv/M1pT+H9naVLw7Z6pZ39Oa60naJLH+uG3tG9RZHhfdYdhUCvR5HAY/0NYuYhuVpYTeg2xtMLY1&#10;9MQa7QNL6wVbq+XqhvijXTxlHV0DUdoWpb1RGumq6SqLt1sNwj7tIdl9OS3HQgpARvnKSiKf61sm&#10;PRLSIV0S0iVRy6RL9ZIoO/1f2zKa4knKltG7UY9z3szgq//fPm+SfYb5+iKVbxnXmf+3y0Eoo7m1&#10;MeRtKHa08ZtsGAfFW6dtam6lbSbKqD9rQAKTum7roLCeq6rHTsn+HsbWskKP2igglKhtlNS+VN4C&#10;UhRC1zjllFTuyhDkiS/qLb3/r6qD9msIyQUpgvNohJMYGOFy7cC1jf+uuLAJwRUjPKJhWVP7YZN/&#10;Lkc77vvtdzZsRFWeNil90lHLtC/ZIMr87yBLiWUS2o/Sg8ajHrZ1R+dTuwepDqEdkJ7U9YLu8Lzr&#10;lcbXm6jE5fo3PWdQf6sxi8IyjRPZtipTeRaUp4HQ2FJyvNnvfpveCOWZIH1Q0Xfo2HW4rq4ix39X&#10;fNjZ4OXhZ4OVveDY99lXFHTU8QOX6Vq9BlmOuuajohzJXa78Ifdfq7QtAmXUxhqQwETnQ2kkCiPx&#10;FtyOrg6urp77UaQnBnBP3JO6oqy36wVsb4U80lUYd5P8eG9uUSx3xd2L2twEQn7q1QKE1mlbeV+e&#10;K2Ab6dG2pLkqU/WodZV3wz4ZINTXgf2gylT+oDFJ6qseOCbD0Uc0JvR+AHQlxmRCyPLwCf644o8y&#10;JjRZUr+XQ10/Yky+RI4i//xJ2zahjProQWMyFtsisbUbnkw7u3JjbLpivRV6vDtiLXfE/bwjRqcn&#10;yrogb4Xx6oM1itpMY9bb37/Ul+V9QmOgximwT0mHytWYKR3SJz3qdzUmVBctq/EM3Ea6GSB/dXyS&#10;fr8dOD70Dican+LIveMTrS0Pj/bPz48yPiLIOz5nMAb5IzD/o04U3Tc+zVGWHmUPGp8J2BaJ+xs9&#10;v3VAn9M40BXSE+PSH2sdsNTKE0u7DfI4j0YrfNKgMfPusa0s9VfS/qW+DSyjZeprGpNyvm2B/V8W&#10;ZWp8qVyNHe1H60nHi8pIaHsYBF3qn2vQh/ddV5WwHglxQ37/XsCH++yujqPjOA7qoWMGQVQ5Latx&#10;7oU+z4vBfTPC5aqMHP8972xdiHe2Kn0qU/p9UGkBFIxC3s6nP0SPCR6iNw9WOldwUqQTBKNUOrd4&#10;TPAtnqjTJZlXZwhypdMnWUxwn2SJOmfRcKrnJnKlczksJvhyWKJOW8ur0xu50omzYoLjrESd47ZX&#10;5zJypXPWjgk+ayfqNEvu1emMXOm0SR4T3CZ5os465tXZhXys79y3sJjgLSzBf+55Da9OaeRKp4gR&#10;E1zESNRZEerV2Yxc6awNjQleG5qok8X06lD8JqWTx4wJzmMm6iySXp21yJXOChkTvEIm6qSFIVEf&#10;5kaudDK7MbbuRJ25GHvSWY5c6dD4L4xI8NtAoM3MhJ6ymQgcG7u6FkYY8kE20w/6V3AeVH8Qxsmr&#10;f8uMj7hlKpshnU8xzqRzArlX50hYfMSRsECdtbAX0tmJ3KuzOVl8xGbPb2wzoR1UzzTYHeksQu7V&#10;mSfiI+aJwHp6YgxJZzhyr85AFh8x0PPdhaqnvubVIa7h1WmmxUc00wLrUf1WHgpenZjgePSd0mmA&#10;YwShj+hYdkBfxaK/AnVOYFIgnSvIvfWcC4+NOBceqLMT9kI6h5B7dfaGxkbsDQ3UWQS7I521yL06&#10;K4zYiBVGoM5w7tWZhtyrM57HRozngTptdK9OL+Renc56bERnPVCnfIhXpz5yr071kNiI6iEZMA50&#10;P0oBwVB6nrmjfMv07PP/fXtm37miexPUMkzIPxdTX1WCREJwWf5+ns/3p/N8NHb7z3VAg45BthwB&#10;UfeSR+W82bAvjWEQRC1T+9Uyhv6++5ca28DxpnakgUgIMfDgMt46serCtOD5fSgtS99y6jJoL5YL&#10;Qshe6HgqLed7Km47NrciHRepqEcSLpf3L7s2lVdtaI1C1XZVpvJevm3I/J8l1FihyD9ugWOItiak&#10;8u2HZt33WdLxlVNb3b7lIOTJfcu4rD3joNqjrg0Ue953LmnBl4ojJz1McZ73hknkKmXEQiSkyJdz&#10;Sqqyk8Pm0nICCY03yYO2a9gWeO7ULglRqR4WuqPh1HYJwfn7k2LIPDg4qr7nOau3i55+/2raktq7&#10;ZzJ7fhQtVf20q6fgkljgfX/5AmoFpQshnizSq0fPiJQylQG+Q6qQkv56k9rDs3bctZfym77jeDXu&#10;P1/irdJ3fCNSaXjzeBzV85513/Z73lZgIve2Qx3fX665qHtdm8lIAtLZxodHUz1BZ72FQTCSpO9T&#10;p3bTdZINQtdK5QpV6ZbiT5GoM8btXVV2ioPdZ6cZsFlAqJ5MkAdc99HY5H8W1FGHg3Vlly2wXBRC&#10;x6ackspdQUEeW/WW3v9XtYn2U/eI+ljOhxOjYSwMoW3xGj0nGFIdh7pU1a9yV/CfH4f2U8fpgOX8&#10;qL8z1eU7zhDdkEP0nP577CyfzrwAnVv45cUtnqjzoU+HjEbV0wdvyOiTLFHnuk/nVoDO5TBDXg5L&#10;1MmMNlB7skNUPXGWIeOsRJ0GPp3GATpnbUOetRN1Rvp0xgTotEluyDbJE3VgVp5jjUAeAz3q4y3w&#10;ctjCavnP/S2fztoAnSKGIYsYiTrf+nROBOisDTXk2tBEnXBfe2zk6lh5TEPmMRN1Svh0ygTorJCG&#10;XCETdeJ8Ot0DdDK7DZnZnajzkk/n1QAd7zNmLfkgW8uGtjeBBNoaxZ9Q+oE2Uxd6aVF3Y+QZkHtt&#10;85bZXEt8JiUdGm/SuQnx6hwJa64lPpOSzic+nYN+nc3JmsNTUtkn6Sz26Szz68wTzbXEZ1LSGejT&#10;GerXGciaa4nPpKRTz6fT0K/TTGuuJT6Tkk52n05uv05McHP0g2pPbZSTfdJ5BfZVcVybgTqGT4fG&#10;3Xvu58KLa4nPpFTPcQjVcwri1dkbWlxLfCYlnQ0+nS1+nRVGcS3xmZR0Jvt0pvt1xuNtiYnPpKTT&#10;3qfTya/TWS+uJT6Tkk5Jn05Zv071kOJadT9TojZSH5Lt0WTdiW7kAWkKyilxV1DU4/g+xBU3y6L6&#10;6mTe5cl91buuz07JAsvpSYfWqX2PM0Xu9N5TL6Ra7TmeqvvA7VX3rZ//OQNdHg9Mp9ul92xvOWRn&#10;BVJKedur3zjMHUrr0b7yhF3e41Udlz4k6T2O+jsDREBSQOiekxIS5VumZ72/sp3qoLoo4TbpWaZh&#10;dXzL1OdqzHUsP+kxV/HhVNxCenl2nHS5+nI8D9p43tju7aMnHbcQh/qfx4+j/m4AiYP0ghTHYExC&#10;Xhk5/vv5H/XRzxJxPlBWAxKYyC4o0TxD8eMK4F80rpf6WM8BoVyJGmcybglBl/vT435+pbZSu3I1&#10;3VaWDoLv2SfS+pmhwzzxfj5v4i2PrvJzEdq+PXgpnbI/Kf2NwxJ88YGSebZlTJHMYzqV0nuqu6fs&#10;RK1vL0VqQf76MqbwWtoOlCe7m8y1oN45T3tk1l8816o6TmQ+73PrN752qfWBK0ts8Tyf+loWvtTb&#10;frXf7iT6sxeX2JL02qb+zgah65D65b+9pv9s/3/6NT9YeK/5q8bfe81Ho+9pLJP6cCjbo34LTE/C&#10;Xyjwml+Eg9E1/x7ypNc89dGjXPOFHnDNZ0bdZHdPbdB7X1H3nRuYTui+0wWd83fed/JiLP5JNngI&#10;7SEbvIg8qQ1SHz28DRZ84H3nqQ2ic5HUs42ywV7hXhs8Z/67bTAI9kc2mAaS1Aapjx7FBp/Og15b&#10;e9DfpDZ4CZ+8aB5sZ/+7bTDaZ4PV/8AGqY8e3gYLPZ0HH2R8vvKkNtjJ8drgcfffa4PF0Z5/0r24&#10;pc8GB/2BDVIfPYoNPp0H/7MRJrXBM8m9Nhib4u+1weh/mA1O9tngij+wQeqjh7fBwk/nwf9sgr97&#10;Hiwegvdu4V6TTMP3NzLxeVExDvoMRynjaS8TGZs+qKG3xPuX+AotnRs02sNM1Hb12waXj62pfdTv&#10;aIJR8E+ZB1uiLYRwcsH+aiIvhhz//SyM+qiw9MbHehALawD9aLCwgkk+Ez/9HIKOQUo691GfTsZz&#10;NtldEXwWUduftN3lRVv+aXYX4rM7+Qd2lwJ9g656IINVdpf03vvU7sjqEu1Kff4lu+uOb0jI7lKC&#10;w/xddmejLf80u/sabaL57iwk6Xx3A330MHZX+Ol8h977fVJ2FWh3dcCeye5uIlfbn/R8F42m/dPs&#10;bi3aRHa3DZLU7r5C3zyM3RVxJdz3fdPT+Q6diaTsKtDuovGlG9ndYeRq+5O2u3/ifXYc+ofsbhYk&#10;qd1tQN88jN0VfTrfofd+n5RdBdqdrXvtbhNytf3faHct0V1kd10gSe1uDvrmYeyu2FO7Q+/9Pim7&#10;CrS7K/hwSfPdXHSs2v6k7S4aTfun3WeLok1kdxUhSe2uP/rmz+yOfDuS+nVkRl3/i+92o3zHJd6Q&#10;Acv4qtoFbOZpS0rkT7d7++Jp/zy1j3/79aHmKDzS+f3xcTvwLxPTdHxzB24Vf8vvdirhOJkgEZA/&#10;+O1PNIr9vzdI/QCdPHXiuvWGphrfdNCjuS9pXLTkKKM5OhySBZIGokMo0blTCowbT9vqQbrjJoE+&#10;c6n362DRk6agnBIPDop6HD64LV9b72nOnpXNfH523voxRv8x1W7Y4j79BYu6evR3z3q3DC34munP&#10;PRsD/kzImledvqe05Zwl3t+1YC1fgF7joCOetTu9lvq2x3vWV6+cQ93jarzYe1y1ro5b4PmpHv17&#10;Hm2Xa/bpxfcdrzGMLamfHlWYCkLjRShd2SXVSWNL5ZRSQNSyGiu6Bz7Zsbp3T53bG8ffVybkqoJ3&#10;D1Ux46hZHn98z4LvT6nXs6drUtWF33/fnxYE7E9bVL0XNqizul//cY1V/zmPb6yovx91rNR4Yujv&#10;G8/MWKczJwPJ5lum+rNCUkJomRJdp5SUPpXnhJDOe9g5Kx7iNBhRV+SqfD/YnQbFCBygOnJV3srC&#10;PAD/qteR10Cuysu6Xa4b0B2LvBQmDXUsVJuQDcehdtLgq3Is+stRvd9m/9M5Bs5JUdiH6qRnlUrI&#10;6RjUr2perNi1bZ4arQa06xmtZryHnBvz/bW5kc6BEo0FpStlyvjPlbbVg3SHwVIfPNnrzeV6Ojcm&#10;2hn196Neb2qsjCc+Vt65kWz46dzoclF/P+pYOdiH5oFgSErfMjL/tRc4N1L9am6kZUp0nVJS8xKV&#10;54BQXRuxcxTmRAOTWC/kqnwP5sYvsP4sDkzvU1HlsZgTt2MfislqYx9VXgJz4lFMAhOR58QB1LEC&#10;50aaI1Q5Fv1zI7XnYc7xv5gbMeM95NyY/6/Njaqv1dwY+H4a2lYPQnMj9cHTufEIesHl+jueG6m/&#10;U0F891G/nWEo7ruWUvh0kPnHKhmWn+xYPZ0bqb/VnED9/ahj9TDzRjbUS+NP9au5kZYp0XVKKbAN&#10;DbFO+8RDYiBjIOUgmA5dJ5gbsY06hKxmHUKU3nGUd4achfSEkN7V0Fl6VNh5xMs4ryu9TDC63tiW&#10;G/kgn94ovDt/vdWONYAova7YPhzb+yEf59Nr5z7IZroz8YIQ1dbAudWAnirHon9upfN8mD76L+bW&#10;/DjEw30mL/DX5lY1VnQelAI/kweeH7rL3wc6+qAR1sNwHxuBvCIkJxR2I/fGEV+A2FaLEdtqKWJb&#10;vY7YVisQ2+pNxLZahdhWaxHb6m3EttqA2FabfLGttiK21XbEttqF8f8Asa12I7bVXsS22ofYVgcQ&#10;2+oQYlt9jthWXyG21RHEtvoGsa2+Q2yrE4ht9T1iW51BbKuziG11HrGtLiK21SXEtrqK2FbXENvq&#10;BmJb3UJsq9uIbXUXsa2CtNaID9WOM+0FLrTOPFTrysO1nlxqfbij9efJtUH8GW0oT6UN52m0UTyd&#10;NpZn0F7kGbVJPIs2jWfTZvKc2hyeW3uJR2vzeX5tES+kLeVFtNfx6+SVvIT2Fi+treVltfW8vLaR&#10;V9K28CraNl5d28lrah/wOtpuXk/7mD+nHeCNtEO8qfYFj9UO8xba17yVdoy31U7y9tpp3lE7yztr&#10;P/Iu2iXeHbGteiK2VR/EtuqH2FYDEdtqMGJbxSO21TDEthqJ2FajEdtqHGJbvYjYVpMQ22oKYltN&#10;R2yrmYhtNRuxreYhttXLiG31KmJbLURsqyWIbfUaYlstR2yrlYht9RZiW61GbKt1iG21HrGtNiK2&#10;1WbEtnoPsa22IbbVTsS2eh+xrT5EbKs9iG31MWJb7Udsq4OIbfUZYlt9gdhWhxHb6ihiW32L2FbH&#10;tOHiJGJbnUJsqx8Q2+ocYltdQGyrnxDb6jJiW/2M2FbXEdvqJmJb/YrYVncQ2+oeYlsF66uEpq8V&#10;XF8vDH2TCNPfFaa+Tdj6TuHWPxAp9D0ipf6JeFY/INLqh0R6/UsRpR8RmfRvRFb9mMiunxS59DMi&#10;j35O5NMviAL6JVFYvyqK6r+IGP2WKKnfFmX0e6KcHmxU1JlRWTeMqnqYUUO3jFq6Y9TVUxj19VRG&#10;Qx2xrfT0RjM9ymiuZzFa6tmN1nouo52e1+igFzA66YWNOL2Y0U0vYfTQSxu99PJGX72S0V+vagzS&#10;axhD9NpGgl7fGK43NEbpTYwxeqwxXm9hTNDbGJP19sZUvaMxQ48zZundjLl6L+Mlva/xij7AWKAP&#10;Nhbp8cZSfYSxTB9trNDHGW/oE4z/o+2egmbZFjUNz1mZOZwjR2ZN27Zt27Zt27Zt27Zt2/aaZn+r&#10;d++O1RcdsSPOORcjsiL+m/pvMqqe+iLftc44vt6ZyDc5U/gWZzrf7sziO515fI+zkO9zlvCDznJ+&#10;2FnFjznr+AlnIz/lbOFnne38vLOLX3L28SvOQX7dOcJvOsf5HecUv+ec4w+di/yxc4U/c67zF84t&#10;/tq5x986D/kH5wn/6Dznn53X/Jvzjv9w/uK/nc88AvnGLfKLOySCYMQSghDhEi484oqAGIE+iYhK&#10;oojoJLqIRWKLOCSeiEcSioQkiUhMkotkJLVIQdKJ1CSjSEuyiAwku8hEcousJJ/ITgqKXKSIyENK&#10;iPyktChIyokipKIoRqqIkqSGKE1qi7KknqhAGopKpImoSlqI6qS1qEXaiToEHXHSRTQkPUQT0ls0&#10;I/1ESzJQtCZDRDsyQnQgo0VnMk50JRNFdzJF9CIzRB8yW/Qn88RAslAMIUvFMLJCoJ8hRpN1YhzZ&#10;KCaQrWIy2SGmkt1iBtknZpGDYi45KuaTE2IhOS2WkHNiGbkoVpKrYjW5IdaR22IDuSc2k4diK3kq&#10;dpAXYhd5LfaSd2I/+UscIl/EEfJdHCe/xEkSQZ4htjxHqLxAhLxMXHmVGHmDRJK3SFR5l8SQ90ls&#10;+YjEk09IIvmcJJUvSQr5hqSW7wjaViST/ESyyq8kh/xOcsufJJ/8QwrJiLSotGkJSWhpyWk5KWkl&#10;qWlVaWgNGaa1ZWRaX0ajjWQM2lTGpi1kXNpaJqDtZSLaSSahXWVy2kOmpL1lGtpfpqODZEY6VGam&#10;I2Q2OlrmoONlbjpJ5qVTZQE6Qxais2VROl8Wp4tkKbpUlqErZHm6Wlak62VluklWo1tlDbpD1qZ7&#10;ZF26XzaghyRar7IpPSGb0zOyFT0v29BLsj29KjvSG7ILvSO70fuyJ30ke9Onsi99IQfQN3IQfS+H&#10;0o9yOP0iR9Hvcgz9LcfTiGoitdUUStU0KtRMqtVs6qt5NJJaQKOqxTSmWkrjqOU0vlpFE6k1NKla&#10;T1OqjTSN2kLTq200k9pJs6rdNKfaR/OoAzS/OkwLqaO0qDpBS6pTtIw6S8ur87SSukSrqiu0prpG&#10;6yjcodVt2kjdo03VA9pSPaZt1FPaXr2gndQr2k29pT3Ve9pHfaT91Wc6SH2jw9QPOlL9pmNUBDZe&#10;hdgk5bBpirKZSrA5SrH5ymOLlM+WqUhspYrC1qjobL2KyTapOGybisd2qoRsj0rM9qtk7JBKwY6p&#10;VOykSsvOqPTsvMrELqss7JrKzm6qnOyOysPuq3zssSrInqnC7KUqxt6oEuy9Ks0+qbLsq6rAfqhK&#10;7LeqyiK61Znj1mTMrcOkW49ptyHz3cYsstuMRXNbsJhuaxbHbcviux1YYrcTS+Z2ZSnd7iyN24tl&#10;cPuwzG5/ls0dyHK6g1kedxgr4I5ghd3RDG0rVtKdwMq4k1gFdyqr7E5n1dxZrKY7h9Vx57MGLlql&#10;7hLWzF3GWrorWRt3NevgrmWd3Q2sm7uJ9XS3sj7udjbA3cUGu3vYMHc/G+keZGPdI2yCe4xNdk+y&#10;ae5pNtM9x+a6F9gC9zJb7F5ly9wbbKV7i61177AN7n222X3ItrlP2E73GdvrvmQH3NfssPuOHXM/&#10;sJPuJ3bW/cIuuN/ZZfcnQ0ecoSPO77o2f4Db2WOX8Weu5K9cl791Df/gBvyTG5l/daPyn24M/seN&#10;xUM6Lnd0fM50Iq50Eu7p5DzQKXlknYZH0+l4LJ2Bx9WZeQKdlSfWOXgynYun0nl5Wp2fZ9CFeGZd&#10;hGfTxXkuXZLn1WV4AV2OF9YVeXFdmZfS1XhZXYNX0LV5ZV2XV9f1eS3diNfVTXgD3Zw31i15c92G&#10;t9LteFvdkXfQnXln3Y131z14L92b99V9+QA9gA/Wg/hwPZSP0sP5WD2ST9Bj+GQ9jk/XE/ksPZnP&#10;1dP4Aj2DL9Gz+XI9l6/SC/havYhv0Ev5Fr2cb9er+C69hu/V6/kBvZEf0Zv5cb2Nn9I7+Fm9m1/Q&#10;e/kVfYBf14f4LX2U39XH+QN9ij/RZ/hzfZ6/0hf5W32Ff9DX+Gd9k3/Tt/lPfY//0Q+45T3ixHvK&#10;ufecK+8V97w3POy951G8v3h07zOP5X3lcb0fPKH3iyfxIojkXkik8hyR1qMioydEFk+J7J4WuTxf&#10;5PXCoqAXRRTxooniXkxRyostynrxREUvgajiJRbVvaQCbStRz0slGnppRRMvvWjuZRKtvCyinZdN&#10;dPRyii5ebtHdyyd6eQVEP6+wGOgVFUO8EmK4V0qM8sqKcV55MdGrJKZ4VcR0r7qY5dUU87w6YqFX&#10;738/0+fc346Dz8BH8Rm4I65/cP37u8jff1/iNRTLvcZilddUrPNaiI1eK7HFayu2e+3Fbq+T2Od1&#10;EQe97uKI11Mc9/qI014/cc4bKC56g8UVb5i47o0Qt73R4p43Vjz0xosn3iTx3JsiXnvTxTtvpvjL&#10;myM+e/PEN2+h+OUtFhHMMmGZFYKY1XhS1Vrhmg3CmE0ibLaKKGa7iG52ithmj4hn9omE5qBIYg6L&#10;FOaYSG1OiHTmtMhozoos5oLIYS6J3OaqyGeui4Lmlihi7ogS5r4obR6KcuaJqGieiSrmhahhXova&#10;5q2oZz6IhuajaGK+iBbmm2htfop25rfoaCLKLsaSPQyRvQ2T/YyUA40rhxojR5hAjjaR5DgTVU40&#10;0eVUE0vOMHHkbBNfzjMJ5UKTRC41yeQKk1KuNqnlOpNObjQZ5FaTWe4wWeVuk0PuM7nkQZNHHjX5&#10;5QlTUJ42ReQ5U0xeNCXlVVNa3jDl5G1TQd4zleUjU1U+NTXkC1NLvjZ15TtTX340jeQX00R+N83l&#10;L9NSRvBbS9tvJ6nfQQq/s3T9rtL4PWQkv5eM6veVMfz+MrY/SMbzh8hE/nCZ1B8pU/hjZGp/nEzn&#10;T5SZ/Mkyqz9V5vBnyNz+LImOuERHXBb1F8kS/hJZ2l8uy/srZSV/jazqr5M1/I2ytr9Z1ve3yUb+&#10;DtnU3y1b+Htla/+AbO8fkmhbya7+cdnDPyl7+2dkf/+cHORflEP9y3KEf02O9m/I8f5tOcm/K6f6&#10;D+QM/5Gc4z+V8/3ncpH/Si7138gV/ju5xv9Lrvc/yU3+V7nV/y53+L/kHv+P3O+H1CHfVkd9qk74&#10;XJ3xlTrva3XJ99VVP6xu+FHUHT+auu/HUI/82OqpH1e98BOoN34i9d5Pqj76ydUXP5X64adRv/30&#10;KmKQUdlBFkWDbEoGOZUOcis/yKciBQVU1KCwihkUVXGC4ip+UEolCsqopEF5lTKoqNIEVVT6oJrK&#10;FNRUWYPaKmdQT+UJGqj8QWNVKGiqigYtVMmglSoTtFXlg/aqUtBRVQu6qJpBN1Un6KnqB71Vo6Cf&#10;ahYMUC2DwapNMFS1D0aoTsEo1S0Yq3oG41WfYJLqH0xRg4LpalgwU40MZqsxwTw1PligJgWL1bRg&#10;qZoZrFBzglVqfrBWLQrWq2XBJrUy2KLWBNvV+mCn2hzsUduCfWpncFDtCQ6r/cExdTg4oY4Fp9TJ&#10;4Kw6E5xX54NL6nJwRV0LrqubwU11J7ij7gf31OPgoXoWPFYvg2fqTfBCvQ9eq0/BW/U1+KB+BB/V&#10;7+Czihj+ppzwD8XCv5UMR3B12HKDsONGDjM3Wli4McOuGyfsuQnCgZs4HMlNFo7qpgxHd9OEY7kZ&#10;wnHczOF4brZwQjdnOLGbJ5zMLRBO4RYOp3aLhdO6JcMZ3DLhTG6FcFa3cji7Wy2cy60ZzuPWCed3&#10;G4QLuo3DRdx/Wse/X//TQ/7pAiHc5/4LvgG1+A99I9N/j2/883e1f/4fuFX/f33j7zf5t28MwvVf&#10;vrE69IisCT0j60IvyfrQG7Ix9J5sCn0kW0JfydYQ2t0htLtDEemukEN3hxjdG4JvhDQ9EPLpwVBk&#10;ejgUjR4NxaTHQnHoiVB8ejKUmJ4OJaNnQinpuVAaej6Unl4MZaaXQtnolVBOejWUh14P5ac3QoXp&#10;rVAxejtUkt4NlaH3Q+Xpg1Bl+ihUjT4O1aRPQ3Xos1AD+iLUmL4MNaOvQy3pm1Ab+i7Ugb4PdaZ/&#10;hbrRj6Ge9HOoD/0SGkC/hQbTH6Fh9GdoJP0dGkP/hCbQiGh3h9DuttHudtDupmh3M7S7BdrdEu1u&#10;F+1ujXa3Qbs7QLs7jHZ3ZLS7o6DdHQ3t7uhod8dEuzsW2t1x0O6Oi3Z3fLS7E6DdnQjt7sRodydF&#10;uzsZ2t0p0O5OhXZ3ausDTWt9oumsrzSD9YNmtP7QzFaIZbEcls1iLLslWU7LY7msgOWxIrO8VjSW&#10;34rFClhxWSErAStiJWZFrWSsuJWKlbDSslJWBlbayszKWtlYOSsXq2DlZRWtAqyyVZhVsYqxalYp&#10;Vt0qy2paFVgtqzKrY1Vj9axarL5VlzW0GrBGVmPWxGrGmlqtWHOrLWthdWCtrM6stdWdtbV6sXZW&#10;X9bBGsA6WoNZZ2s462KNYt2ssayHNYH1tCaz3tZ01seaxfpZc1l/awEbaC1mg6zlbIi1ig211rLh&#10;1gY2wtrMRlnb2WhrFxtr7WXjrANsgnWYTbKOs8nWKTbVOsumWRfYDOsKm2ldZ7OtW2yOdZfNsx6w&#10;+dYTttB6zhZZr9gS6y1ban1gy63PbIX1ja2yfrI11h+21grx9RbhGyzON1mKb7Y8vtUK+DYrCt9h&#10;Rec7rVh8txWX77ES8H1WEr7fSs4PWqn4YSstP2Jl5MesLPy4lZ2ftHLxU1ZefsYqyM9aRfh5qzi/&#10;YJXil6yy/LJVkV+1qvBrVnV+w6rFb1p1+W2rIb9rNeH3rOb8gdWKP7Ta8sdWR/7E6sKfWd35c6sX&#10;f2n15a+sgfyNNYS/tYbz99Yo/sEaxz9aE/knawr/Yk3n36xZ/Ls1j/+0FvJf1hL+x1rOI6DdHUK7&#10;20K720G7m6DdzdDu5mh3S7S7FdrdGu1uD+1uH+3uMNrdkdDujoJ2d1S0u6Oj3R0D7e5YaHfHRrs7&#10;Ltrd8dDuToB2d0K0uxOj3Z0E7e5kaHcnR7s7JdrdqdHuToN2dzq0u9Oj3Z0R7e5MaHdnQbs7K9rd&#10;2dHuzoF2dy60u3Oj3Z0X7e58aHcXQLu7INrdhdHuLop2dzG0u0ug3V0S7e7SdmlRBu3ucmh3l0e7&#10;uyLa3ZXQ7q6CdndVtLuro91dA+3uWmh310G7uy7a3fXR7m6AdncjtLsb2/1EU7S7m6Hd3QLt7pZo&#10;d7dGu7sN2t3t0O5uj3Z3R7S7O6Hd3QXt7m5od3dHu7sn2t290O7ug3Z3X7S7++OJlAPQ7h6Edvdg&#10;tLuHot09DO3uEWh3o30uRqPdPQbt7nFod09Au3si2t2T0e6egnb3NLS7p6PdPRPt7llod89Bu3su&#10;2t3z0e5egHb3ItuWi9HuXop29zK0u1eg3b0K7e7VaHevRbt7HdrdG9Du3oh292a0u7eg3b0N7e7t&#10;aHfvRLt7F9rde9Du3ot29360uw/YheQhtLuPoN19FO3u42h3n0C7+xTa3afR7j6Ldvc5u768YDeS&#10;F+2m8rLdQl6xW8trdnt53e4kb9pd5S27h7xj95b37P7yvj1IPrSHykf2CDTGR6MxPh598Uloi09F&#10;V3wGuuKz0RSfj6b4IvTEl6InvgIt8dVoia9HQ3wT+uFb0Q/fgXb4HrTD96Mbfgjd8KPSQrvbRrub&#10;oN1N0e7maHcLtLsV2t2ucx998Edogz9FG/wFmuBv0AR/jx74R/TAv6AF/h0t8N/ogEdUcdDujod2&#10;d3y0uxOi3Z0I7e4kaHcnRbs7OdrdKdHuToV2dxq0u9Oi3Z0e7e4MaHdnQrs7M9rdWdHuzoZ2dw60&#10;u3Oi3Z0b7e48aHfnQ7s7P9rdBdHuLox2dxG0u4uh3V38H+3uMmh3l0W7uzza3RXQ7q6EdndltLur&#10;ot1dDe3uGmh310S7uzba3XXR7q6HdncDtLsbot3dGO3uJmh3N0O7u7kzHw3uRWhwL0N/eyX622vQ&#10;3l6P9vYmdLe3obu9E83tPWht71c90O7uhXZ3b7S7+6Ld3Q/t7gFodw9Eu3sw2t1D0O4ehnb3cLS7&#10;R6LdPQrt7jFod49Fu3s82t0T0e6ehHb3FLS7p6LdPR3t7hlod89Cu3s22t1z0e6eh3b3ArS7F6Ld&#10;vRjt7iVody9Du3s52t0r0e5ejXb3GrS716HdvR7t7o1od29Cu3sL2t1b0e7ejnb3DrS7d6HdvRvt&#10;7r1od+9Du/sA2t2H0O4+jHb3UbS7j6HdfQLt7pNod59Gu/sM2t3n0O4+j3b3RbS7L6HdfQXt7qto&#10;d19Hu/sG2t230O6+g3b3XbS776Pd/QDt7kfOAvcx2t1P0e5+hnb3C7S7X6Ld/Rrt7jdod79Du/s9&#10;2t1/od39Ee3uz2h3f0W7+xva3T/Q7v6JdvdvtLv/oN0dkdx1Q+SBa5PHrkOeuZS8chl566I97Ury&#10;yXXJV1eTn64hf9yAhHSYODoyYToKUToa8XR0EuiYJLKORaLpOCSWjkvi6vgkgU5AEutEJJlOTFLp&#10;pCStTkYy6BQks05FsunUJJdOS/LqdKSAzkAK64ykuM5MSukspKzORiro7KSyzkmq61ykls5D6uq8&#10;pIHOTxrrAqS5LkRa6SKkrS5KOujipLMuQbrrUqSXLk366rJkgC5HBusKZLiuSEbpymSsrkIm6Gpk&#10;sq5OpuuaZJauRebqOmSBrkeW6PpkuW5IVulGZK1uQjbopmSLbk626xZkl25F9urW5IBuS47oduS4&#10;7kBO6Y5od3dGu7sr2t3d0O7ugXZ3T7S7e6Pd3Qft7n5od/dHu3sg2t2D0O4egnb3ULS7h6PdPQLt&#10;7lFod49Gu3ss2t3j0e6egHb3JLS7J6PdPRXt7mlod89Au3sm2t2z0e6eg3b3PLS756PdvRDt7kVo&#10;dy9Bu3sp2t3L0e5eiXb3KrS716DdvRbt7vVod29Au3sT2t2b0e7einb3NrS7d6DdvRPt7t1od+9B&#10;u3sf2t370e4+iHb3YbS7j6DdfQzt7uNod59Eu/sU2t1n0O4+i3b3ebS7L6DdfQnt7stod19Fu/sa&#10;2t03/m+7+2/f+Pv3vr99Ywmu//KNG2h330S7+zba3XfR7r6HdvcDtLsfot39GO3uJ2h3P0O7+zna&#10;3S/R7n6FdvcbtLvfot39Hu3uD2h3f0S7+xPa3V/Q7v6Gdvd3tLt/ot39C+3uP2h3R6CfvRD95ln0&#10;l+fQCIZQyzBKDMfTuiV1jaLGaBo2Ho1ifBrdhGlsE4nGM1FoQhOVJjHRaQoTg6Y2sWg6E5tmNHFp&#10;FhOP5jAJaG6TkOYziWlBk4QWMcloCZOCljYpaTmTmlY0aWgVk47WMOlpbZOR1jOZaEOThTYxWWkL&#10;k522NjloO5OLdjS5aReTl/Yw+WhvU4D2M4XoQFOYDjVF6QhTjI42Jeg4U5JONKXpVFOGzjDl6GxT&#10;ns4zFelCU4kuNVXoClOVrjbV6TpTg240tehWU4fuMHXpblOf7jMN6EEDOzeN6QnTlJ42zeg504Je&#10;NC3pVdOa3jBt6G3Tjt4z7ekj05E+NZ3oC9OFvjbd6DvTnX40PekX04t+N33oL9OXRvD7U9sfQKk/&#10;iAp/MHX9odT4w2gkfwSN6o+kMfzRNLY/hsbzx9FE/gSa1J9IU/iTaWp/Ck3nT6OZ/Ok0qz+T5vBn&#10;0dz+HArfoPANWtRfQEv4i2hpfzEt7y+llfxltKq/gtbwV9Ha/mpa319LG/nraFN/A23hb6St/c20&#10;vb+FdvK30a7+dtrD30l7+7tof38PHeTvpUP9/XSEf4CO9g/R8f4ROsk/Sqf6x+kM/wSd45+i8/3T&#10;dJF/li71z9EV/gW6xr9I1/uX6Sb/Ct3qX6M7/Ot0j3+T7vdv00P+HXrUv0dP+PfpGf8hPe8/opf8&#10;J/Sq/5Te8J/TO/4Let9/RR/5r+lT/y194b+jb/wP9L3/F/3of6Jf/C/0h/+V/va/04jBD2oHvygN&#10;flMZRGA6iMj8wGKRAptFDQiLGVAWJ+AsfiBYokCxpIHLUgYeSxP4LH0QsExBJJY1iMxyBlFZngDf&#10;ZIIYrFAQkxUNYrOSQRxWJojHygfxWaUgIasWJGI1gySsTpCU1Q+Ss0ZBStYsSMVaBmlYmyAtax+k&#10;Z52CDKxbkIn1DDKzPkFW1j/IxgYFOdiwICcbGeRmY4I8bHyQj00K8rNpQUE2MyjM5gRF2PygGFsU&#10;FGfLgpJsZVCKrQnKsPVBWbY5KM+2BRXYzqAS2xNUZvuDquxwUI0dC2qwk0FNdiaozc4HddnloB67&#10;FjRgN4OG7E7QmN0PmrDHQTP2LGjOXgYt2ZugFXsftGGfgrbsa9Ce/Qg6sN9BJxYx3IU54a6Mhbsz&#10;Ge7BdLgXC8K9WeRwXxYt3I/FDA9gccIDWYLwYJY4PIQlCw9jKcPDWZrwSJYhPIplDo9h2cLjWM7w&#10;eJYnPJEVCE9ihcNTWLHwVFYyPJ2VCc9gFcKzWOXwbFYtPJfVDM9jdcILWIMwfnsIL2b/Ng3cwvr9&#10;+/X/kG9ALf5D38j83+Mb/9zG/ae+UQTv8W/f6Ibrv3xjPfYbG7Df2Ij9xibsNzZjv7EF+42t2G9s&#10;w35jO/YbO7Df2Pl/9hu7sd/Yg/3GXuw39mK/sQ/7jf3YbxzAfuMg9huHsN84bCWjR6yU9Cj2G8ew&#10;3ziO/cYJ7DdOYr9xCvuN09hvnLYK0zPYb5y1StJz2G+cx37jAvYbF7HfuIT9xmXsN65YDbADaUyv&#10;Wc2wBWlJb1ht6E2rA05n7EK60dtWT2xD+tC71gB6zxqMjcgw+sAaiZ3IGPrImkAfwzeewDeewjee&#10;wTeewzeewzdewDdewjdewTdewzfewDfewjfewTfewzc+wDf+gm98hG98gm98hm98gW98hW98hW98&#10;g298h2/8gG/8hG/8gm/8hm/8gW9EwH4jIvYbIew3LOw3bOw3HOw3CPYbBPsNiv0Gw36DY78hsN+Q&#10;2G8o7Ddc7Dc09hse9hsG+w0f+40A+40w9huRsN+IhP1GZOw3omC/ERX7jWjYb0THfiMG9hsxsd+I&#10;hf1GbOw34mC/ERf7jXjYb8THfiMB9hsJsN9IiP1GIuw3EmO/kQT7jaTYbyTDfiM59hspsN9Iif1G&#10;Kuw3UmO/kcYey9LaE1g6ezJLj/1Geuw3MthzWUbsNzJhv5EZ+40s2G9ktdeybPYGlt3ezHLY21lO&#10;exfLZe9lue0DLI99mOW1j+OcYvnssyy/fYEVsK+wgvZ1Vsi+xQrbd1kR+wEraj9hxeznrLj9ipWw&#10;37KS9gdWyv7MStvfcH6yMvYfVtYO8XI24eVtzivYile0PV7JDnhlOwqvYkfnVW3sN+y4vLqdgNew&#10;k/CadnKcVLyWnZbXtjPyOnYWXtfOzuvZuXh9Oy9vYBfkDe0ivJFdnDe2S/Emdlne1K7Im9lVeHO7&#10;Om9h18Kpy1vaDXkruwlvbTfnbexWvK3dlrezO/L2dhfewe7OO9q9eCe7L+9sD+Rd7CG8qz2cd7NH&#10;4Yzj3e2JvIc9hfe0p/Ne9ize257H+9gLeV97Ce9nL+f94RsD4BsD4RuD4BuD4RtD4BtD4BtD4RvD&#10;4BvD4Rsj4Bv4fs5HwTdGwzfGwDfGwjfGwTfGwzcmwDcmwjcmwTcmwTcmwzemwDemwjemwTemwzdm&#10;wDdmwjdmwTdmwzfmwDfmwjfmwTfmwzcWwDcWwjcWwjcWwTcWwzeWwDeWwjeWwTeWwzdWwDdWwjdW&#10;wTdWwzfWwDfWwjfWwTfWwzfWwzc2wDc2wjc2wTc2wze2wDe2wje2wTe2wzd2wDd2wjd2wTd2wzf2&#10;wDf2wjf2wjf2wTf2wzcOwDcOwjcOwTcOwzeOwDeOwjeOwTeOwzdOwDdOwjdOwTdOwzdOwzfOwDfO&#10;wjfOwTfOwzcuwDcuwjcuwTcuwzeuwDeuwjeuwTeuwzduwDduwjduwTduwTduwzfuwDfuwjfuwTfu&#10;wzcewDcewjcewTcewzeewDeewjeewTeewzdewDdewDdewjdewTdewzfewDfewjfewTfewzc+wDf+&#10;gm98hG98gm98hm98gW98hW98hW98g298h2/8gG/8hG/8gm/8hm/8gW9EcOrDGBrJkNMUztACztBa&#10;Ok57WEMnnK7whh6SOb1hDv1hDoOkdIbCHUbAHUZL7YyHPUySxpkKf5gBf5gtw858GMQinKVwiBUy&#10;irMaFrEeFrFJRne2wiN2wCP2yFjYWsaGb8SBb8SFb8SDb8SHbySAbySEbySEbySCbySGbySBbySF&#10;bySDbySHb6SAb6SEb6SCb6SGb6SBb6SFb6SDb6SHb6SHb2SAb2SEb2SCb2SGb2SBb2SFb2SDb2SH&#10;b+SAb+SEb+SCb+SGb+SBb+SFb+SFb+SDb+SHbxSAbxSEbxSCbxSGbxSBbxSFbxSDbxSHb5T4h2+U&#10;hm+Uhm+UgW+UhW+Ug2+Uh29UgG9UhG9Ugm9Uhm9UgW9UhW9Ug29Uh2/UgG/UhG/Ugm/Ugm/Uhm/U&#10;gW/UhW/Ug2/Uh280gG80hG80gm80hm80gW80hW80g280h2+0gG+0gG+0hG+0gm+0hm+0gW+0hW+0&#10;g2+0h290gG90hG90gm90hm90gW90hW90g290g290h2/0gG/0hG/0gm/0hm/0gW/0hW/0g2/0h28M&#10;gG8MhG8Mgm8Mhm8MgW8MgW8MhW8Mg28Mh2+MgG+MhG+Mgm+Mhm+MgW+MhW+Mg2+Mh29MgG9MhG9M&#10;gm9Mhm9Mhm9MgW9MhW9Mg29Mh2/MgG/MhG/Mgm/Mhm/MgW/MhW/Mg2/Mh28sgG8shG8shG8sgm8s&#10;hm8sgW8shW8sg28sh2+sgG+shG+sgm+shm+sgW+shW+sg2+sh2+sh29sgG9shG9sgm9shm9sgW9s&#10;hW9sg29sh2/scO66O50HsJnHsJln7h7nFXzmLc4HGM0nd7/zFU7z0z3o/IHVhPRhx9FHHKaPOkof&#10;czx93An0CSeyPulE06ecWPq0E1efcRLgJNZnnWT6nJNKn3fS6gtOBn3RyawvOdn0ZSeXvuLk1Ved&#10;AvqaU1hfd4rrG04pfdMpq285FXAq69tOdX3HqaXvOnX1PaeBvu801g+c5vqh00o/ctrqx04H/cTp&#10;rJ863fUzp5d+7vTVL5wBOIP1S2e4fuWM0q+dsfqNM0G/dSbrd850/d6ZpT84c/VfzgL90VmiPznL&#10;9Wdnlf7irNVfnQ04W/Q3Z7v+7uzSP5y9+qdzQP9yjujfznH9xzmlI8A3IsI3QvANC75hwzcc+AaB&#10;b1D4BoVvMPgGh2/Ah7SEbyj4hgvf0PAND75h4Bs+fCOAb4ThG9j+eZHhG5HhG1HgG1HhG9HgG9Hh&#10;GzHgGzHhG7HgG7HhG3HgG3HhG/HgG/HhGwngGwnhGwnhG4ngG4nhG0ngG0nhG8ngG8nhGyngGynh&#10;G6ngG6nhG2ngG2nhG+ngG+nhG+nhGxngGxnhG5ngG5nhG1ngG1nhG9ngG9nhGzngGznhG7ngG7nh&#10;G3ngG3n/H9/ois/Af/vGaFz/5Rt54Rt54Rv54Bv54RsF4BsF4RuF4BuF4RtF4BtF4RvF4BvF4Rsl&#10;4Bsl4Rul4Bul4Rtl4Btl4Btl4Rvl4Bvl4RsV4BsV4RuV4BuV4RtVyGevKvnmVSO/vOokgqlBLFOT&#10;EFML1a5axDW1iTF1SNjUJVFMPRLd1CexTQMSzzQkCU0jksQ0JilME5LaNCXpTDOS0TQnWUwLkgMn&#10;t2lJ8plWpKBpTYqYNqSEaUtKm3aknGlPKpoOpIrpSGqYTqS26UzqmS6koelKmvwv8q4FvIriCt/c&#10;JGcS8mBmNldQHt5QkHcMEUj0AhIIIBAob2gJ9ouAGN4PsRgeCSUWSoNCoSChIClYSGypIBaFSqVq&#10;sUEpVC0CQsFieVgoVChEKvQ/9+7sXQJYoPj1++p8359z5sy/s7vnnJ3Ze3N3R06hkcAY+SSNl/k0&#10;SU6lJ+Q0ypfTabqcQYWygGbJQpotZ9Jc+T2aJ2fRfFlEC+VTtER+n0rkbFoOrJRzaJX8Aa2Rc6lc&#10;4reVsphelPPoJfk0bZLP0GY5n16TC+h1+SN6Qy6k7XIRVcgf07vALrmY3pNLaI98lvbJpXRAltAh&#10;uYyOyJ/QUbmcTsgVdFI+R6flSjorS+m8/Cl9LlfRF4BHraYo9TwJ9TOqptZQglpLUpVRkiqnGuoF&#10;ukv9nOqoX5BfraP66pfUUL1ITdR6ag6kqg3UUr1E6WojPaBeprbqV5SpNlGWeoW6qFepm9pMPdQW&#10;6q1+Tf3UazRQbaVvq9/QEPU65QLD1DYaoX5LI9UbNEa9SRPUW4Tfb9B31XbKV2/TdPV7mqkqqEjt&#10;oNnqHZqr3qV5aictABapP9AStYtK1G5aof5Ipeo9Wq3epzXqAypXf6J1ag+tVx/SRrWXNql9tFnt&#10;p63qI9oGvKkO0HZ1kCrUn2mnOkS71WF6X31Me9RfaJ86QgfVJ3RY/ZWOqKN0VB2jE+o4nVIn6Axw&#10;Vn1K59Xf6KI6SZfUKYrQf6cofZqEPkNx+h+UqD8jpc9Skj5HNfQ/qZY+T3X1BUrWlVQfaKg/p6b6&#10;IqXof1EL/QW11JcoXV+mgPaIdjpCZGqvyNKRoouOEt11tOipSfTWQvQDBukYMVjHiod1NZGr48Qw&#10;HS8e0wlilE4UY3V1MUFL8bhWYorWYqq2xAydJGZqnygC5ug7xA91DfG0rikW6DvFIn2XeFbXEst0&#10;bbFC1xGluq5Yre8Wa7VfvKCTxTpdT6zX3xAvA6/o+mKLbiC26nvENt1QvKUbibd1Y7FDNxE7dVOx&#10;WzcTH+jm4kOdIvbre8VBnSoO6xbiE50mjgGf6vvEKd1SnNGtxDndWlzQ6eKizhCX9P0iwnpARFsB&#10;EWO1EXFWW5FotRPaelD4rPaiJlDLyhR1rQ6intVRNLCyRCOrk2hqdRYpVheRZj0kWlldRYbVTQSs&#10;7qKdlS06WD1EJ6uneAjobn1T9LR6iT5Wb9Hf6iMGWX3FYKufeNjqLx6xBojh1kDnGRYMYV/19xv4&#10;1iL0/YYf0gKufn461F4fbT5X+82uOcvfUXxJH6lodn6/EeM6b5gLk/EHNuf9BTWhM/i5JS7Xey6q&#10;D9r4uUL+HqUhnrFlrinzYedyu9aE65XA3gn9loYl/64mVEL20/dPqM51f8joPCdu3omMdZmK+Tlg&#10;uxmiIKiW7Qi9e8C0m3cij7fthm/eiWzqVdcKMvZIW2H/ceF3WrGUAL5Dc4pZVyviBtaFrfo+CvZ3&#10;P2CaLTmvFgIcf3Z77vmNmf1bbczkNbgrYODYZgPuwr7gkgNjFlakfcKT5xkK6fekeZbD9iQwBki1&#10;JdfbACwbAPEAAY1snY+pnq1zv4aDfTvXGJpvS66Z5yKL4GzG7c61XZcLcaih8+H3hZl60HiNP+wH&#10;LtfLtV0VHzfmdvYLlxvNtRD78uVr5doCvN9jQWJf7vaq93tI2G53rn2EPpsCQ4AA4EVeuXPtJC7I&#10;0QmhcSMb7e5izmMajAM8uVjXbjIybRJyradnHJ5aHBO05WEtz+FYnNiP5xTH4W8PTyZWyZyKbR4F&#10;2IEsGTnAfcBTdr0t5FJbZx6DOYbPXAbXWTKX+2WYPCXo/8tcxu6D5Xbnshk3k+3+v+7jZk34Id72&#10;xZ22jvx0nlONgI3H1kHAZ0APNgA5AKtmbN2IThJ1aB7Kht1dTL73grGPp2swTznvbiTXGoLHx8jj&#10;KRc+Ni5mW7Z/B8gAYm0J4awHzQvzRrPhGsX0wdsNAJoB+4G7gbU4uTxITBme0fHF3k6+IKKgR5nt&#10;0OSM5THQG8HAvuRjMjr3bfjMMTrM//XYz31PNQ6BzuWrul586JvH/q/z9cL+TgYQxyvmdmMz8h60&#10;1wZMzuKyCJaqz0oPhJXvUU4B6UA0ci4Dkn1cEH/MW5ZwzGvyBfPXFflVDxzONb623Dpfq2cB7qsF&#10;5ExIng8gnGu1DPOSLzJ0jNmwuwv3x6UIRj9WRM3zjPCMDc5HfsxQj2N2Go76CGiPoT0X0u9pjVkk&#10;De/dzIA+FrMXH/O3gLpANxe4zm0dbdnM1cY8bqsqjc30Y+pGjsM2ycCtxqTq77vdMclCv+zHTpCh&#10;mBRHliUUR/K+2fc3ExMOAPfFseC1Y7pCQlwRk1cRE/bR9WIyB21+tI7DnekoT3PEZizqufD4eNxD&#10;5GE+z0N0JsI2BjIX8ZocjBfXxiJSxmfsS44Bg2Ng4mTa2afMYbuJmeEwn3mGY/piyW0s3W3MTQZu&#10;NT5V/z/tjk8v9Ms+7Q0Zik9qVFlCqjM+30x8YtAP98XHvwiS5wOIK+IzJCo0N1wvPsXg+xFZvn8b&#10;AZ9zHPgKmYi4TEFtBLRcfGKYhPjxXR8zcvFJg2MW2iL0OaGqf/mY3DbW2dcckw52m9v/mbCZ+LLd&#10;xI634zq3ufmsM7g9HnDf+/GY5x5fOqPuByzgVj+7m/1EY0zT6If3GQEYO8fSxLkv9EbAShBSILmt&#10;AOvQl/oCXsOPhM3wR0BvDIwC7gWYPz064J0ePcRZu34xbMwpAQynUgS8lSLM+Z3NqXBxJlcLeCdX&#10;C3PO2ZxKF+d0fMB7Oj7MaYDj5n01hjT7Gl094B1dPczpZ3MGuTjHVMB7TIU5RTZntoszNCngHZoU&#10;5hTYxzMLMg3gc99CAe8WKnTOfZ3N2eDipMcGvOmxYc4Bm3PYxdkQF/BuiAtzEuzjUZBmXymJAW9K&#10;YpjTxua0d3HKZcBbLsOc0TZnvIvTwEJsrTBnmc15zsXh+Jf6Cp0c4HM1OVACnsmZ1tC5rdQXK6+X&#10;M0vBqQNw/8kOvzKxwFeZaPpkDsebORcgQ33ujS/w7Y13c96xObsczuZqBb7NwWc+68PG/ayyOWsc&#10;TklMga8kxt1Pvs2Z4XDyqcCXH/zfg+mnj80Z4HAGRxX4Bke5++Hc42Nu7nAC3gL4znAWoy0NYI7b&#10;Vznwl5sTa3M47qFzP56Q4zue4OYcsvd1xNlXRVyOryLOzdlkc7Y4nPLYHF95rJvzjM1Z6HDmihzf&#10;XOHmPGpzRjqcUdE5vlHRbg7PtXxemQ6ne2SOr3tkMuo8H90B8NhTE6hn63zv8//ebsZN4fo8gqnN&#10;GYs5vp0BP2ABV43zLf7jd7Sp2OzL+wCD98G57APMPm72e16+zjmGfMxGj3TpOK9rxtYdbz6OJIBz&#10;oktW1468vbvd9BsNu9HhO0fn7dx8498E1z17hItPVfi8/2HAIKBTj85Nm7UP+aUm6s8nL+U0Dpah&#10;R4J6BioZTdqHOdjNgyEG/w3rUeCwb7iYnH4EOtv4eLIB3q8ph2CcwA12OQx9ItDYU25MkOH+r9Rd&#10;FJfq9gufZ21AAnye3vbh40uEjWPARQKs/1sAAAAA//8DAFBLAwQUAAYACAAAACEANFRAAqJ1AABk&#10;GwEAFAAAAGRycy9tZWRpYS9pbWFnZTMuZW1m7HwFvBXV9v+5d3bH1CGlkRTp7kuDIF3S3V0S0iGp&#10;gKCUSEpLiaQiYAAGiFKiEgqCICkl9Vv73juXI+/ve/jewz+/34cN66w9e393rf2dNTPrzjlRoVCo&#10;E0iQjkWFQt1BgjTumVBoYtpQKG2558uHQlGhVimiQkmtUEgGgHhdF0MGyvND2xUP1LH1KLRzfnQI&#10;Ogg9C5IWBLrLFhUTFUoJeRck2v3wiBm2WbwYbCOQ6iAGmz7GCinIm5QuBifkU8eQhHwG6C/A5IqJ&#10;ju0XxbYYUhLFhBLqTN/nxodCx0BM3ywmhGdBfiKImUc01Jt2Q+DYzKkTSBkopHDQMAms0YeC+FS/&#10;UHQo5+qoBPuYNjcAywNAvP7fZJ+MMGcFAjYYEuQp5NNBGQMx9ssAkhgkplqP9m3bd2laujV85qjS&#10;vF/rHrmgOBS0w9DOmMv0Z2zZFKRQfN5okwIdiooK6biif/gM+jN91AMx4/eECd5xgG8wkcQu7B2U&#10;DUbcnZuYu8E4pizoP9Ch6H89jmkXjNMbFhEF/Y8EnRe0qRuIuTsQZ3MDzCUwkMFEsfuYm5S7N+l9&#10;TGcRhxkIOuint+Bub3EfcxoMZfq5ATrAXFTcvajuY1rBmg2mF+gA08nhbifnPuaYF4e5CDrAnPa4&#10;e9q7j2mYKA7TEXSAaZmIuy0T3cesJXGYHaDrwphm7ZsJdzeTqglrzwlkN/MpCTrAFOTcLcjvY5aC&#10;wzCYTaADzBrJ3TXyPiaTHYcpADrA5LC5m8O+j5kHfZh+1oAEmKUud5e69zGpwnGY7KADTMYwdzOG&#10;72OmA2dMP0tABxjDm7mJq7oZQ/f5Guyv4VpOWPw40JFcG4yKRgf4SM7UAdwlWMfLoKNgn0zdYHTT&#10;bgwS9GkwX8E+G8xx0HGYw6oxOqwiMWuALwazHXQcZpNojDaJSMxk4J3BzAMdh5nBGqMZLBLTA/bQ&#10;YIaBjsP0J41RfxKJqQX1BtMSJA7TEDVGDVEkJi9UGIzxiXGYotGNwQ4BJg/UGdsajAc6DsPdInBu&#10;RmKOw8luMJdAx2HO6CLojI7EbAe+GMw+0HGY3bII2i0jMfOAdwazBnQcZikvgpbySMwwGoeZDDoO&#10;M5YWQWNpJKYljsP0BB2H6YiLoI44ElMGrnFmrFqg4zCVrSKoshVwwPinmiDdIAOQUId79+6BSkgT&#10;DSA2RaUvFeoRah9q/ofrb1D7sDptjdeBXXAN7dE2VgfdX30jGezy/fJQKG4eZs7/zZR2e5fY7s4l&#10;XxU7XtD3ntsr/3D8y5V0xhx/mk62ThNbn3bU9rIGlOx2HD6LCsPOh0IXR8aVD9kRN16lMWmsVn1i&#10;L0cJ1xrTQToQOAVCSUDglAolA0kfn4etuPfv1Js+TF8mJQcxebOtfnze2DzYc6DGI99z98M4G9w1&#10;C4IUAkt3ckOhPsDtRB7seXz9qYWj9t8dHDLVsenpk0Nij3dmjjLTTUixfcDRmQFx+KB+b/ujWWNB&#10;8f0FDaqWqhSbLQyfpv93d5+IxV1LEYc/RmYYk8TaPhYY/2HmY7IuCEw1IW2JjstGRUenrxXqF+oZ&#10;6hVqHeqcUB+ZeXDPjb1rg3QyoHg79IbOw2AHM4nm198tVSf/u6VM3RU3FIJTO1QFJDLFGhE+6kNh&#10;7lCOUF74lyvksFpw/AyI0YEE5zm4rCFZoNxwwcwhfXze9JUO8gwkSXyZ4c9/Wm/6MGOZlBzE5GGo&#10;x4aDL8GCDQcv87+Xg8XBDo8TBwM7XAI7PMhBU/dXOJg/VJo/4SBs8J+kwM8FfvA63B8ZDnaGk+Pv&#10;9IOJYH6PEwcDO3QCOzzIQVP38BzMB35whHjCwT8hIBQ/yMGecGEwHDwD9/5/JwfzPGYcDOxwGuzw&#10;IAdN3V/hYH5Y2xMOghH+JD3IwQvwJGA42Brugf5ODoZhfo+THwzs0Ars8CAHTd3DczA/+MEnHAQT&#10;/Gl6kIMd/DgOHgNS/J0chG19rDgY2OEo2OFBDpq6v8LBJ37wT+kXW/EgB0/BjZnxg43gQezv5KB5&#10;xnyc/GBgB/O3iwc5aOoenoMFnvjBf07Bf7gfLGKFQivBKQkIEtQDLgYcfdSxGbjFemw42AzmEtiB&#10;gx1MvD0yNmPqCkAZqD+NzdSGulwQm8kHuhZIEJd5Eo8BY0AKeBU8CxubvgokMLwrCPfgQf2j5l1m&#10;mMvj4vuawVwCOxjemb8rPci7JFD2MLx78Nr7hHdgXEgBryJ51w0i9oZ3ySD+ENQ/at7lgLk8brwz&#10;djC8Swp2eJB316HuYXhXANb1xN8Zpv0xBbyK5F11iLka3t0AHdQ/at4VgWk9brwzdjC8uw76Qd4d&#10;hLKH4V1BWNcT3v2Rc+Yo4FUk73LB35sM7w6BDuofNe8ep3hfM7CLuc4aOxjeHQT9IO/WQ9nD8K4Q&#10;9PWEd2CEB1LAq0jeefCgaXi3EXRQ/6h5lxrm9bj5O2MHw7sNoB/k3TQoexjeFYZ1PeHdA6SDw4BX&#10;kby7FB3Hu+lg2KD+UfMObqEeO94ZOxjeTQM7PMi7vlAG///p86x51yAXYGqB/P9+nk0PczA2flTv&#10;Lzzp/4l9n/Dr/8b5lTHeV8At3ZAgD24wIQ9hp4R3vsFFxr4vnhZ0GCR4X7xcl1YJb4uXh/IMIIkj&#10;6iPeJ88Nxf+8D0D8iz5yBX1kgUwKkGAeEePkylG9U9degEwH9fCqTsjc6yQDGQyLKwoLmQcTFG7c&#10;WK2gvD5I/PcHUDHI5wIx3x8AZa4Hbtr4Y2geCjUz/RSNnpfYiHAHI+gpKmpovpj773WhiHwiaGLO&#10;FxPHzQSSEiS2H9AExKQaNWqEIuyf8A4ihrqK5uWwiDQRJmSSFR2V/r/x3mmzt9eZYUK7ljWMfafQ&#10;5E0K5hh39I+f1eo2/QN+zrwusaCKU7fEmEz8NBN0bGXEx/jMOYPlx5Y2m7bgkLkfNSl3nIr9rB91&#10;OFbf6bkwvj4OtGrZNKAt7N38uHGD42DcvE0mxeID471xcv4fxqsPPHjwHURjiOQg8f7tD+/kGf6Y&#10;cpOSgAT5mpDvBoOazh/tXt27F6xt+bGPYvcMhgxVtKOjK9qdTDZ0Nfbz/keJxVlTv1ApFOp7vyg2&#10;NyeivSkI+j23PljVHxv8t/aq77T/3l4Ze//VvfKhjVkhbH2sPwhWmzG+3Pi7LPF503/meJzJm2TO&#10;U5MCvCnPBmK48T4cZIYbRQSs7AI6KP9SQvwGyhLDYCXY/fLmTig0BcoWgz4COsCXAueaww6FRoPu&#10;DToYC7pImJs5N4NyyCaUm/k8zBojfVJ5aBMDkg8kzgdGIbMeY5vAB8Jy3Hwx97+ThWLu8z99PNbc&#10;b5q+jP3MvgR++f71IfDKcX7X4FJE4P7Bf+f+d/x39H/gv6MTzunI9UXaKhPMNyUIATEp0JdiYhL2&#10;w5TVBDE+wezTo/UJcDl64r8TbG/s/Vd9QrBXcH494r2K89/mPHniv+O+N/BX98qHPYr1S6ADHwXZ&#10;hP2P9N9mPzPH40zeJHOemhT4TlNuntdNXxvgxE0Pjo5DYU/QQfku8N/3gFhPwcDV8f3yRuC3MwF2&#10;BegXQQf4YuC3j/FQaALo3OIPY/3BTwdzgKETys18HmaNkT6pPLSJAckHEue/rT/x3/e/d4uggbGj&#10;SelBTP4h/Td45Yf033n+Hf+N/gP/jRLWFLm+SFtlgrmnBDF2NonEqdBTXY/+gRM1ofzvuad74r/N&#10;FgTngtmPv+oTgr1i0PbRXmuf+O/IvTL2/qt75UMb42uiQf6V/zb9Z47HmbxJ5jw1KeCLKa8LkgVk&#10;OZDHAb+dGE7ujqDhf+g4CVsebWutIm2tAPc++PON4M8zwUQSgz83uMvyfZReeXib9HCAqw5+/XfA&#10;bQRtvvNvcCOdu2idUxPXBglwucKh0Gqonw5awxwMrnV4HZ4a5iQfSDBXmNYf/HxQDvCEcrOeh7FR&#10;pE8rD21iQPKBxPl//Cf+//5vLSBoYPbBpPQgJv+Q/j+PaWPGNDb/p/fvef8d/2/9B/7//319i7RV&#10;JphzShBjZ5OMrU2KjL9E7gHcwidwDbZ4SD04VsCfgwS+Pw4bba79y+HYfO/xOJlq/USmWafJTOss&#10;mW2dJ3OtS2SB9RtZZN0gS61bZIV1l6yyouhaC9N1FqMbLEk3Wzb9ADi6zUpMP7KS0U+tFHS3lZp+&#10;YaWje62M9GsrCz1gZaOHrRz0Oys3PWrlpyesQvSkVZSetkrQs1Ypet4qRy9aFekVqzK9ZlWlN60a&#10;9LZVh96z6tNo1JBi1IQy1IJK1JraqB31UEeaCHWhSVEP+hTqTVOhvjQtGkCfRoNoJjSMZkUjaTY0&#10;muZA42hu9ArNhybTgmgqfMt6Gi2OZtIYNJuWQfNoebSQVkKLaRW0jFZD79CaaA2tg9bR+mgDbYg2&#10;0yZoK22OttOW6GPaBu2k7dFntBPaQ7uifbQH2k97o0O0LzpCB6CjdBA6QYeik3QEOk1fRmfpWHSB&#10;TkCX6UR0lb6GbtDX0S06Hd2js1A0m40wm4sYW4AkW4QcthT5bAVKzFahZGwtSsneQ2nYRpSebUEZ&#10;2VaUhW1Hz7KPUU62E+Vhn6H87EtUiH2FirFvUEl2AJVmh1E59h2qyI6iKuwEqsZOoprsNKrDzqL6&#10;7DxqxC6hpuw31IJdR63Z76gdu4M6sRDuyizcgxHcm3Hcjyn8EnPwYObhYSwRHsmS4jHsKTyepcKv&#10;srR4MnsaT2WZ8HSWFc9iz+K3WE48j+XBC1l+vIQVwstZUbySlcBrWCm8jpXFG1kFvIVVwltZFbyd&#10;VcMfs5p4F6uDP2f18R7WEO9jTfAB1hwfZq3wd6wtPso64BOsMz7FuuEzrCc+x/rgC6wfvsxewtfY&#10;YHyTDcO32Qh8j72Mo/lYTPgEzPlErPhr2OGvY59Px0n4LJycv4VT8nk4DV+I0/PFOBNfhrPyd/Cz&#10;fDXOyd/Fefl6XIBvwoX5+7gY34pL8u24DP8Yl+c7cSX+Ga7Cv8TV+Fe4Fv8G1+UH8Qv8W9yIf4+b&#10;8mO4Jf8Rt+GncHt+Bnfi53BXfgH35JdxH34V9+PX8Uv8dzyY38HDeYiM4hYZwwkZzzmZyBV5jTvk&#10;de6T6TwxmcWTkTk8BZnPU5O3eTqyhGcgy3lmsoo/Q9by7OQ9nots5HnIFp6ffMgLkR28KPmElyC7&#10;eCnyOS9L9vIK5Gv+HDnAnyeHeXXyHa9FjvG65Ef+AjnFG5EzvCn5lbcgF3lrcoW3I9d4B3KTdyZ3&#10;eDcSEj2JJfoQIvoRLl4iWgwmrhhGwmIkSSJGk+RiHEklXiFpxSTytJhCMok3SFYxg2QXb5JcYg7J&#10;K+aTAmIhKSwWk+JiGYkR75AyYjUpL94lz4n15HmxiVQX75Na4kNSV+wgDcQnpLHYRZqJz0lLsYe0&#10;EftIB7GfdBaHSDdxhPQU35M+4hjpL34kA8UpMkScIcPFOTJKXCBjxWUyQVwlE8UN8pq4RV4Xd8kM&#10;EUXfFIjOEZTOF4IuEpouFS5dIcJ0lUhC14pkdL1IQTeJ1PR9kY5+KDLQHSIz/VQ8Q3eL7PQLkYvu&#10;FXnp16IAPSgK029FMfq9KEmPidL0R1GO/iwq0l9EZfqrqEoviur0iqhFr4u69HfxAr0jGtGQbEqR&#10;bEGpbE2FbEe17Ehd2YUmkt1pUtmLPiVfpKlkf5pWDqQZ5BCaWQ6nz8hRNLscQ3PJcTSffIUWlJNo&#10;ETmFFpdv0Bg5g5aVb9IKcg59Ts6nz8u3aXW5hNaWy2k9uZI2kGtoY7mONpcbaCu5mbaVH9AOchvt&#10;LD+i3eUntJfcRV+Un9P+cg8dKPfRoXI/HSEP0ZflETpW/kAnyON0kvyJTpE/0zfkL3SG/JW+KS/S&#10;ufIKXSCv0UXyJl0qb9MV8i5dLaPYuxKx9ZKyTVKwD6Rm26TLPpJh9qlMwnbL5OxLmZJ9JdOwb2R6&#10;dlBmZN/KLOwHmY0dlznYTzI3+1nmY7/Iguy8LMwuyWLsN1mSXZel2e+yHLsrK7IoVZkhVZVRVYMJ&#10;VZvZqh7zVAOWSDVmSVUzlkK1ZKlVG5ZOtWcZVCeWWXVl2VR3lkP1YrnViyyf6s8KqoGsqBrCSqjh&#10;rJQaxcqqMayCGs8qq1dZVTWZ1VBTWW01jdVTM1lDNZs1UXNZc7WAtVKLWFu1lHVUy1kXtZJ1V2tY&#10;L7WO9VUb2AC1mQ1SH7ChahsboT5io9WnbJzazV5RX7BJai+bor5m09QBNlMdZrPVd2yuOsoWqBNs&#10;sfqJLVM/s3fUL2y1+pW9qy6yDeoK26yusQ/UTbZN3WYfqXtsp4rmnynMv1SMf6Uk369sfkh5/IhK&#10;xH9QSflx9RQ/qVLx0yoNP6vS8/MqI7+ksvCrKhu/oXLwWyo3v6vy8ShdkGNdhDNdnEsdw21dhnu6&#10;PE+sK/FkugpPoavx1LomT6fr8Iy6Hs+iG/BsujHPoZvxPLolz6/b8EK6PS+qO/ESuisvrXvwcro3&#10;r6j78sp6AK+qB/Gaeiivo0fw+vpl3lCP5U30BN5CT+St9WTeTk/lHfU03kXP5D30bN5bz+V99QI+&#10;QC/ig/RSPkyv4CP1Kj5ar+Xj9Hv8Vb2RT9Zb+FS9lU/T2/lM/TF/S+/k8/RnfKH+gi/We/ky/TVf&#10;qQ/wNfowX6e/4xv0Ub5Zn+Bb9Um+XZ/mH+uzfKc+zz/Tl/ge/Rvfp6/z/fp3fkjf4Ud0SBzVljih&#10;sTipmTitpTinbXFBe+KyTiSu6qTihn5K3NapxD2dVkTbTwtsZxLMziqU/axw7JzCt/OIxHZ+kcwu&#10;JFLaRUUau4RIb8eIjHYZkcUuL561K4mcdhWRx64m8ts1RSG7jihm1xcl7YaitN1ElLObi0p2K1HF&#10;biuq2R1ETbuzqGN3Ey/YPUUju49oavcVLewBorU9SLS3h4pO9gjR1X5Z9LDHit72BNHPnihesl8T&#10;g+3XxTB7uhhpzxJj7LfEeHueeNVeKCbbi8VUe5mYbr8jZtmrxVv2WjHPfk+8bW8US+wtYrm9Vay0&#10;t4s19sfiPXun2Gh/JrbYX4qt9ldiu/2N+MQ+KHbZ34rP7e/FHvuY2Gf/KA7Yp8Rh+4z4zj4rjtrn&#10;xQn7kjhl/ybO2NfFOft3ccG+Iy7bIXnNtuRNm8jbNpf3bCUtx5HE8SV3EkvlJJOOk0KGndQyiZNO&#10;JncyyJROJpnGySqfdp6VmZycMquTRz7r5Jc5nUIyr1NUFnBKyMJOKVnMKStLOhVkGec5Wd55XlZy&#10;qssqTi1ZzakrazkvyLpOI/mC00Q2cprLZk4r2dJpK9s4HWR7p7Ps5HST3ZyesqfTR/Zx+sl+zkvy&#10;JWewHOIMk8OdkXKUM1qOccbJ8c4rcqIzSb7mTJGvO2/I6c50OcuZJec4b8n5zrzY3+3ZC89H0+Ee&#10;eBrcA3eF5590kM8ON82m/m1noVziLJbLnWVylfOOXOuslu8578qNznr5vrNJfui8L3c4H8pPnB1y&#10;l/OJ/MLZJfc6n8uvnT3ygLNPHna+kd87B+Ux51v5o/O9POUck2ecH+Wvzil50Tkjrzjn5DXngrzp&#10;XJZ3nKsy5N6QlntLEvcu/BpVlNIuUq5LVdgVKomrVHLXUalcX6V1E6un3WQqk5tCPeOmVtnddCqX&#10;m0HldTOrAu4zqoibXRV3c6kYN68q4xZQ5d3C6jm3mHreLamqu6VVLbecqutWUA3c51Rj93nVzK2u&#10;Wrq1VBu3rurgvqA6u41UN7ep6um2UH3c1qq/204NdDuqIW4XNdztrl52e6mx7otqgttfTXQHqtfc&#10;weoNd5ia4Y5Ub7qj1Rx3nJrvvqIWuZPUUneKWuG+oVa5M9Ra90213p2jNrnz1fvu2+pDd4na4S5X&#10;n7or1W53jfrCXaf2uhvU1+4mddB9X33rfqi+d3eoY+4n6id3l/rZ/Vz94u5Rv7r71EV3v/rNPaSu&#10;u0fU7+4P6o4Lv1rl/aSQ97Oi3i9KeL8q7V1UrndZJfKuqqTeDfWUd0ul8u6qtF6UzuAhndmj+hlP&#10;6Oye1rk8V+fzwrqgl0QX8ZLr4l5KXcpLo8t66XUFL6N+zsuin/ey6Rpedl3by6XreXl1A6+AbuwV&#10;1s29YrqVV1K39UrrDl453dmrqLt7lXUvr6p+0auh+3u19UCvnh7qNdAjvMb6Za+ZHuu11BO8NnqS&#10;105P8TrqN7wueobXXc/2eum53ot6gddfL/IG6qXeEP2ON1yv9kbpd70xer03Xm/yXtUfeJP1Nm+q&#10;/sibpj/1Zurd3mz9pTdHf+XN1994b+uD3hL9rbdc/+Ct1Me9Nfonb53+2dugf/E26/PeB/qSt03/&#10;5n2kr3uf6lvebn3X+0JH+Xs18r/W1D+gpX9Y2/4R7fk/6ET+cZ3U/0mn8H/Wqf1fdDr/V53Bv6gz&#10;+1d0Nv+azuHf1Ln92zqff08X9KPtoj62S/jMLuVLu6xv2xV8z67sh+2qfhK7hp/cru2ntOv7aeyG&#10;fnq7iZ/Rbu5nsVv52ex2fg67o5/b7uLns7v7Be1efhG7r1/cHuDH2IP8MvZQv7w9wq9kj/ar2OP8&#10;qvYrfg17kl/bnuLXs6f5DeyZfmN7tt/Mnuu3tBf4bezFfnt7md/Jfsfvaq/2e9jr/N72Br+vvdkf&#10;YH/gD7K3+UPtj/0R9k5/lP2ZP8b+0h9vf+W/au/3J9uH/Kn2EX+a/YM/0z7uz7ZP+nPt0/4C+6y/&#10;yD7vL7Uv+Svsq/4q+4a/1r7lv2ff9TfaUeEtNg5vtVl4my3DH9l2+FPbD++2E4e/sJOF99opwl/b&#10;qcMH7PThw3bG8Hd2lvBRO1v4hJ0jfNLOEz5t5w+ftQuFz9tFw5fsEuHf7NLh63a58E27Yvi2XTl8&#10;z64ajnZqhrFTJ8yc+mHpNAzbTpOw57QIJ3Jah5M6kfGYIB8Zs4mMC8DjfigyrhDEQ0xswcRg8kX8&#10;riWK+bdjLRBBechYCwR/0gHWzDE1SDKQf/2uy98TazdzMimItUT+rTTSpv8s1nICDB4ba4ENiYu1&#10;nIv+ifwafZpciD5LLkWfJ5ejL5Hfon8j16JvkBvRt8jN6LvkVnQUvRON6b1oRkMQa4mGWAuCWAuG&#10;WAuFWAuHWIuEWIuCWIsNsRYXYi0+xFrCEGtJDLGWpBBrSQaxlqcg1pISYi2pIdaSBmIt6SDW8jTE&#10;WjJArCUTxFqyQKzlGYi1ZLMa0uxWE5rTakFzW61pHqsdzWd1pAWsLrSg1YMWtnrTolZfWtwaQEtY&#10;g2iMNYyWtkbSstZoWs4aRytYr9BK1mT6nDWVVrGm0arWTFrdmk1rWPNoLWshrWMtpvWsZbS+9Q5t&#10;YK2hjax1tLG1gTa1NtPm1lba0tpOW1kQa7F20nbWZ7SDtYd2tPbRztZ+2tU6RLtZR2gP6yjtZZ2g&#10;fayT9EXrNO1nnaUDrAt0oHWZDrKu0iHWDTrMukWHW/foSCuavWxhNsZibKwl2XjLYa9YPptoJWaT&#10;rGTsNSslm2qlYa9b6dk0KyObYWVhs6xn2ZtWTvaWlYfNtfKz+VYhtsAqxt62SrLFVmm2xCrHllkV&#10;2QqrCltpVWOrrJpsjVWHvWvVZ+9Zjdh6qynbaLVgm63WbIvVjn1gdWIfWl3ZdqsH22H1Zh9b/din&#10;1ktslzWY7baGsc+tkexLawzbY41nX1mvsq+tyWy/NZUdsKazQ9Ys9q31FvvOmse+txayo9YSdtxa&#10;zk5YK9lP1hp2ylrHTlsb2RlrCztrbWW/WtvZBetjdtHaxS5bn7PfrD3sqrWPXbcOsJvWYXbL+o7d&#10;to6yu9YJFkKnWDQ6wyx0jmF0gVF0mTF0jQl0kyl0m9noHnNQNPcQ4WHEeSKkeBLk8GTI50+hJDwF&#10;Ss5ToZQ8DUrD06H0PD3KxDOgrDwTepZnRjl5VpSXZ0MFeHZUmOdAxXguVJLnQWV4PlSe50eVeEFU&#10;hRdG1eDXEWvxYqguL4Fe4DGoES+FmvIyqCUvh9rwCqg9r4g68edQV14F9eTPoz68GurHa6CXeC00&#10;mNdGw3ldNIrXR2N4AzSeN0QTeWP0Gm+KXufN0HTeAs3irdAc3gbN523R27w9WsI7ouW8M1rFu6C1&#10;vBt6j/dAG3lPtIX3Rh/yF9EO3g99wvujXfwl9DkfhPbyIehrPhQd4MPRYT4SfcdHoWN8NPqRj0Wn&#10;+Hh0hk9Av/JX0UU+CV3hr6FrfAq6yV9Hd/g0FBLTkSVmIiLeRFy8hbSYg1wxD4XFApREvI2Si0Uo&#10;lViC0opl6GmxHGUS76CsYhXKLtagXGItyivWoQJiPSosNqLiYhOKEVtQGfEBKi+2oufENvS82IGq&#10;i49RLfEJqit2ogZiN2osPkfNxBcIYi2ojfgKdRD7UGfxDeomDqCe4hDqIw6j/uIIGii+R0PEUTRc&#10;HEOjxAk0VvyEJoiTaKL4Gb0mzqDXxVk0Q5xDb4rzaI64iOaLy2iRuIKWiqtohbiOVokbaK34Ha0X&#10;t+HXP++i98U99KGIwjuEhT8VCO8WBH8hGN4rBP5aSHxQaPytcPD3wsPHhI9/FInwzyIJ/kUkxb+K&#10;5PiiSIGviFT4ukiNfxdp8R2RHodkBoxkRkxlZixkVqzlM9iVz+JEMgdOKnPhp2RunErmxWllfpxB&#10;FsSZZSH8jCyCs8tiOJcsjvPJkrigLIWLyDK4uCyLY2R5XFZWxBXkc/g5WRk/L5/H1WU1XFtWx/Vk&#10;TdxA1saNZV3cXNbDreQLuK1siDvIxrizbIK7y2a4l2yBX5QtcX/ZGg+UbfFQ2R6PkB3wy7ITHiu7&#10;4AmyG54ku+Mpsid+Q/bGM2Qf/Kbsi+fK/niBfAkvkgPxUjkYr5BD8Wo5HL8rR+D1chTeJEfjD+QY&#10;+NvNOPyRnIA/la/i3XIi/lJOxl/JKfgb+To+KN/A38rp+Ac5Ex+Xs/BPcjb+Wc7Bv8h5+Lycjy/J&#10;hfg3uQhfl0vw73IpviuX4yj1DkZqJaZqNRZqLbbVOuyp93AitQEnVZtwCrUFp1bv43RqK86gtuHM&#10;ajvOpj7COdQnOLfaifOpXbig+gwXVV/gEmoPLqX24rJqH66gvsGV1X5cVR3ENdRhXFsdwfXUd7ih&#10;+gE3Ucdwc3UCt1I/4rbqJO6ofsZd1GncXf2Ce6lzuK86jweoC3iQuoSHqit4hLqKR6treJy6gV9R&#10;v+NJ6haeou7gaeoenqmiyGwVTeYqRBYoQhYrSpYpTt5RkqxWmryrbLJBuWSz8skHKhHZphKTj1RS&#10;slMlJ5+pp8iXKiX5SqUm+1VackilI0fU0+QHlZEcV5nJSZWFnFbPkLPqWXJeZSeXVE5yVeUmN1Re&#10;ckvlI3dVARKlCxGItRCmixKpixNblySejiGJdWmSTJclKXR5klpXIOl0JZJRVybwhECy6aokh65O&#10;8uiaJL+uRQrpOqSorkdK6BdIad2AlNONSEXdhFTWzUhV3ZzU1C1JHd2a1NdtSEPdjjTRHUgL3Ym0&#10;1p1JO92VdNTdSRfdk/TQvUhv3Yf01X3JAN2PDNIDyDA9kIzUg8loPYSM08PIq3oEmaxHkan6ZTJN&#10;jyEz9Tjylh5P5ulXyEI9kSzWk8ky/RpZqaeSNfoNsk5PJxv0DLJZzyJb9WyyXb9FPtZzyU49n3ym&#10;F5I9+m2yTy8m+/VSckgvJ0f0CnJUryQn9GpyUq8hp/X/sPcdYFIU3dqzu1VT1TsznYYlSFqWnJeM&#10;LCA5CEiUIEGigEQJSpIkWZCgZESSEiWKRIkqSZGgREkKuEQBiUr43zMzNTvsB/8HCl6eeyl491RX&#10;na6uPud0dc/bob5wnvd86fzds9J5xbPKec2zxnnT85Xztme9855ngzNc3+Tk+tdOqX/jdOtbnIa+&#10;zWnrO5xR+nfO5PpOZyp9lzOtvscZo+91ZtR/cmbR9ztz6AecufVDzrz6z84C+lFnYf2Ys6h+wvmS&#10;/quzlH7KWVY/7ayoxzsr62edVfVzzhr6Beer+u/OevplZwP9ivN1/aqzqX7d2UK/4Wyt33K21f9y&#10;dtDvODvpd514FlF018NFL52JPjoX/XUhBuqaGKpHiuG6W4zUdTFGN8VY3RITda+YokeJT/RkYoae&#10;XHymvyDm6qnEAj21WKSnFUv1dOJLPb1YpWcQa/VMYr2eRWzSs4lv9exim55TfKfnFj/osWKPnlfs&#10;0/OLg3pB8bNeSBzTXxS/6HHitF5MnNGLi/N6CfG7Xkpc0UuL63pZcUsvL27rFcU9/WURYVQWTuMV&#10;oRnVhNuoLgyjpvAar4qkRm2RwqgrUhmvibRGA5HeaCgyGa+LrEYTkcNoJnIbzUU+4w1R0GglXjRa&#10;i6JGG/GS0U6UNjqIckZHUdHoJCobXURV421R03hH1Da6i3pGT9HA6CUaG71FM6OveMPoL1ob74m2&#10;xkDR0RgsOhtDxdvGMNHdGC56GR+IvsZI8Z4xWgwyPhRDjbFiuDFOjDImiA+NSWKcMUVMND4WU4xP&#10;xDRjugCX4vu2cZBrwTUwcS30jeQA1yI+M2aJucZnYoExRyw25oplxnzxpfG5WGUsEl8Zi8UGY6nY&#10;bHwhvjWWi23GCvG9sUrsMtaIvcZasc9YJw4aG8QRY5M4bmwWvxrfiNPGFnHG2CouGNvFJeM78Yex&#10;U1w3fhC3jN3ijrFXOMyfRIS5TzjNA/gy+iHhMQ8L0zwivOYxkdQ8IVKYv4jU5kkRbZ4W6c3fRCbz&#10;jMhmnhM5zQsi1rwo8pmXREHziihiXhXFzGuihHlDlMYX1suZf4qXzduiinlXVDMdsqYZJmubEfI1&#10;k8uGppCNTSmbmZHyDdMt3zQ9sp1pyI6mJTubXvm2mUT2MJPKd83ksq/5gnzPTCkHm6nlMDOtHGFG&#10;y1FmjPzQzCDHm5nkJDOz/NjMKqeZ2eVMM6ecbeaS88xY+bmZVy4288llZgG5wiwkV5svyq/MInKD&#10;WVRuNovLLWYJud0sKb83S8tdZlm51ywn95sV5CHzZXnErCyPm1XkSbOq/M2sLs+aNeUFs5a8ZNaW&#10;V8268oZZT/5p1pd3zIbSYb0umdVYCqupjLSaS4/1hjStljKJ1Voms9rIF6y2MrXVXkZbHWUGq5PM&#10;bHWW2ayuMqf1joy1usv8Fnh8q5csYvWWxaw+sqTVT5ax3pPlrYHyZWuQrGINkdWtYbKWNVzWsUbI&#10;16yRsqE1Wjaxxsjm1keypTVOvmlNkO2sifIta7LsYn0s37E+kT2safJda4bsZ82SA6xP5WBrthxm&#10;zZUjrPlytLVAfmQtlOOtxXKStVROtZbJ6dZyOctaIWdbK+U8a7VcaK2VS6x18gtrvVxhbZSrrc1y&#10;nfWN3Gh9K7+2tsot1na53dohd1rfy93WD/JHa7fcb+2Rh6wf5VFrnzxh7ZcnrYPyN+uwPGsdkRet&#10;o/KydVxetX6RN6yT8i/rlLxr/SbD7DOS2WelsM9Ll31R6vYladmXZRL7D5nMviZT2jdkGvumTGf/&#10;KTPYt2Vm+47Mbt+TuewwLY8doeW3mVbIdmpxttSK25EauBatjO3RytuGVsk2tVdsW6tuJ9Fq2Um1&#10;unYyrb6dQmtkp9Sa2Km15nYarZUdrbWxY7T2dnrtLTuj1sXOrHWzs2o97WxabzuH1s/OpQ2wY7Uh&#10;dh7tfTuf9oFdQBttF9Q+sgtrE+wi2mS7qDbVLqZNt1/SZtkltTl2aW2+XUZbaJfTltgVtOV2RW2l&#10;XUlbY1fR1tlVtY12Ne0bu4a21a6l7bBrazvtOtpuu572k11fO2A30A7bjbSjdmPthN1UO2U30+Lt&#10;Fto5u6V20W6tXbbf1K7ZbbWbdnvtL7uDdtd+Swvzdta4t6smvW9rLm83Tff20GxvLy3K+66W3NtH&#10;S+ntp6Xx9tdivAO0jN5BWhbvEC27d6iWy/u+ltc7QivgHakV9o7S4rxjtOLej7RS3rFaWe94rYJ3&#10;olbJO1l7xTtFq+Gdqr3qnabV9c7Q6ntnao28n2pNvbO1Ft45muJXQAv0VfnH4VpKYEVQHoHnXZwP&#10;ed4lYT6Rf8DB0GYe7XmXAn+HgxH/4HkXEXyGJ3T/QnmpTOj7g553CX3e8VE5mJ6B511e5YqDGYjn&#10;XQbheZdBeN5lMJ53GYLnXYbgeZeheN5lGJ53GYbnXd7H8y7D8bzLcDzvMgIczAfgYD4ABzMSHMxI&#10;cDCjwMGMBgczGhzMGHAwH4KD+RAczEfgYMaCgxkLDmYcOJjx4GDGg4OZAA5mIjiYieBgJoGDmQwO&#10;ZjI4mCngYKaAg/kYHMxUcDBTwcF8Ag5mGjiYaeBgpoODmQEOZgY4mJngYGaBg5kFDuZTcDCfgYP5&#10;DBzMbHAwc8DBzAEHMxcczFxwMPPAwcwHBzMfHMwCcDCfg4P5HBzMQnAwi8DBLAIHsxgczBJwMEvA&#10;wSwFB7MMHMwycDBfgINZDg5mOTiYL8HBfAkOZgU4mJXgYFaCg1kFDmY1OJjV4GDWgINZCw5mLTiY&#10;r8DBrAMHsw4czHpwMBvAwWwAB7MRHMxGcDCbwMFsBgezGRzM1+BgvgEH8w04mG/BwWwBB7MFHMxW&#10;cDDbwMFsAwezHRzMDnAwO8DBfAcO5ntwMN+Dg9kJDmYnOJgfwMHsAgezCxzMbnAwe8DB7AEHsxcc&#10;zI/gYH4EB/MTOJh94GD2gYPZDw7mADiYA+BgDoKDOQQO5hA4mMPgYA6Dg/kZHMwRcDBHwMEcBQdz&#10;DBzMMXAwx8HBnAjhYH4FB/MrOJiT4GBOgYM5BQ7mNDiY38DB/AYOJh4cTDw4mDPgYM6CgzkLDuYc&#10;OJjz4GDOg4O5EHFaXow4A5wHb/M7eJsrwHV5OeIW+JvbwD35R0S4djXCCWjatQg3YGjXI2ztRkRS&#10;IIV2MyKVdisiLRCj/RmRSfsrIiuQQ7sdkVu7E5EPKKjdjXhRuxdRFMC8KOBgwsDBhIGDCQcHEw4O&#10;JgIcDAMHw8DBcHAwTnAwTnAwAhyMBAcjwcFo4GAiwcFEgoNxgYNxg4Nxg4PxgIPxgIPRwcEY4GAM&#10;cDAmOBgLHIwFDsYGB+MFB+MFB5MEHEwUOJgocDBJwcEkAweTDBxMcnAwKcDBpAAH8wI4mBfAwaQE&#10;B5MKHEwqcDCpwcGkAQeTBhxMWnAw0eBgosHBpAMHEwMOJgYcTHpwMBnAwWQAB5MRHEwmcDCZwMFk&#10;BgeTGRxMFnAwWcHBZAUHkw0cTHZwMNnBweQAB5MTHExOcDC5wMHkBgeTGxxMLDiYPOBg8oCDyQsO&#10;Jh84mHzgYPKDgwGHFVkAHExBcDAFwcEUAgdTGBxMYXAwL4KDKQIOpgg4mDhwMEXBwRQFB1MMHExx&#10;cDDFwcG8BA6mBDiYEuBgSoKDKQkOphQ4mNLgYEqDgykDDqYsOJiy4GDKgYMpDw6mPDiYCuBgKoKD&#10;qQgO5mVwMJXAwVQCB1MZHEwVcDBVwMG8wjYDWyKrsu2R1dj3wK7I6mxvZA22HzgUWZMdiazFjgO/&#10;Rr7Kfouszc4CFyLrsEuRddkfwI3IegzPu7A7ka8xh6s+Y4BwNWCRrobMA5iuRiyJ63WWDHjB1Zil&#10;djVh0UAGV1OW2dWMZQNyupqzWFcLlh8o5HqDFQGKuVqyEq5WrAxQ3tWavex6k1UBqrnasFqutqwO&#10;8JqrHWvoas+aAM1dHVhLV0f2JtDO9RZ7y9WJdQHecXVmPYB3XV1YP1dXNgAY7HqbDXO9w0YAo13d&#10;2Eeu7mw8MMnVg33s6smmA+BgGDgYNg/43NWbLXH1YV8AK1x92Wpgnasf2+jqz74Gtrjew8wuA9hO&#10;YLdrIPvRNYjtBw65BrOjriHsBHDSNZT95hrGzgIXXe+zy67h7CpwwzWC/QncdX3AwtwjGQOEexSL&#10;dI9mOmC5x7Ak7g9ZMiCl+yOWxj2WpQMyuMexzO7xLDuQyz2B5QHyuyeyQu5JLA4o7p7MSrqnsDJA&#10;effHrJJ7KnsFqO7+hNVyT2N1gPru6ayRewZrAjR3z2Qt3bNYG6C9+1P2FtDF/Rnr5p7NegK93XNY&#10;P/dcNgAY4p7H3nfPZx8Ao90LGO7asgnAZPdCNtW9iE0HZrkXsznuJWw+sNC9lC0BvnAvYyvdX7A1&#10;wDr3crbR/SX7GtjqXsF2uFeyncBu9yr2k3s1OwAcdq9hR91r2QnglPsrFu9ex84BF93r2WXgmnsD&#10;u+neyP4C7ro3sTDPZsYB6fmauTzfMB2wPN+yKM8WlhxI6dnK0ni2sXRARs92lsWzg2UHcnm+Y3mB&#10;Ap7vWWHPThYHFPf8wEp5drGyQAXPblbJs4e9AtTw7GWven5kdYH6np9YI88+1hRo4dnPWnkOsDZA&#10;e89B1gno6jnEunkOs55Ab8/PrL/nCBsIDPEcZe97jrGRwBjPcTbWc4JNACZ7fmGfeH5lM4BPPSfZ&#10;HGC+5xRb5DnNlgK4K8tWeuLZGmC95wzb5DnLvgG2es6xHZ7z7Adgj+cC+8lzkR0ADnt+Z8c8l9gv&#10;wCnPZRYPnPdcYb97/mBXgGueq+ym5xq7DdzzXGfh+g3GAanfZG79FjMAW/+TRel/seRAKv02S6vf&#10;YTFARv0uywLk0O+x3LqD5wUK6GG8sB7OiwIv6RG8lM54WaCiznll3cmrAjV0wV/VJa8HNNA1/roe&#10;yZsCLXQXbw201d28g+7hnYCuus676wbvBfTRTd5ft/hAYKhu8+G6l48ExuhJ+Fg9ik8EpuhJOTgY&#10;PgP4TE/O5wIL9BR8kf4CXwp8qafkq/RUfC2wXk/NN+lp+LfANj0t/06P5j8Ae/R0HHdd+UHgZz09&#10;P6Zn4L8Ap/WM/AxwXs/Ef9cz8yvAdT0Lv6Vn5beBe3o2HmFk505AM3Jwt5GTG4DXyMWTGrl5CiCV&#10;EcvTAumNPDyTkZfjeReew8jHcxv5eT6goFGAv2gU5EWBl4xCvLRRmJcDKhov8spGEV4VqGnE8dpG&#10;UV4PaGAU442BZkZx/obxEm8NtDVK8I5GSd4ZeNsoxbsbpXkvoK9Rhr9nlOWDgKFGOT7cKM9HAR8a&#10;Ffg4oyKfCEwxXubTgJlGJd/cUYqDKYlrYOJgaGYmPwdTiX9mVOZzgQVGFb7YeIUvA740qvJVRjX+&#10;FbDBqM43472Bb4FtRk3+vVGL7wL2Gq/yfUZtfhA4YtThx4Ffjbr8tFGPnwEuGK/xS0Z9/gdw3WjA&#10;bxkN+R3AYTbiEebr3AloZmPuMZtwE/CaTXlSsxlPAaQ2m/NoIL3Zgmcy3+DZgJxmSx5rtuL5gIJm&#10;a17EfJMXA0qYbXhpsy0vB7xstuNVzPa8GlDT7MBrA6+ZHXlD8y3eGGhmduJvmJ35m0A7swvvaHbl&#10;nYG3zbd5D/Md/i7Q1+zG3zO788HAMLMHH2H25KOAD81efDwwCbPufWz25tOAmWYfPtvsy+cBn5v9&#10;+GKzP18GrDDf46vNAfwrYIM5kG82B/EtwHZzMP/eHMJ3AXvNoXw/cMgcxo+Y7/PjwElzOP/NHMHP&#10;AhfMD/glcyS/CtwwR/E/zdH8DuCwxnBmfcgFEGl9xD3WWG4CSaxxPBnwgjWep7Ym8GgggzWRZ7Ym&#10;8WxATmsyj7Wm8PxAIetjXsSayosBJa1PeBlrGi8PvGxN51WsGbw6UMuayesAr1mzeEPrU94EaG59&#10;xltas/mbQDtrDn/Lmsu7AO9Y83gPaz5/F+hnLeADrM/5YGCYtZCPsBbx0cBH1mIODoZPspbwqdZS&#10;Ph2YZS3js60v+DxgobWcL7G+5F8AK6wVfLW1kq8DNlqr+NfWar4F2G6t4TuB3dZa/qP1Fd8PHLLW&#10;8aPWen4COGlt4L9ZG/lZ4KK1iV+2NvOrwA3ra/6X9Q2/C4TZ33Jmb+ECcNlbuQ5Y9jaexN7OkwEp&#10;7R08jf0dTwdksL/nme2dPDuQy/6B57F38fxAIXs3j7P38OJASXsvL2P/yMsDlWzcHwGq2/t4LXs/&#10;rwvUtw/wRvZB3gRobh/irezDvA3Q3v6Zv2Uf4V2AbvZR3tM+xnsD/ezjfIB9gg8B3rd/4R8Ao+1f&#10;+Uf2ST4BmGyf4lPt03w6MMv+jc+x4/l8YKF9hi+xz/LlwEr7HF9jn+frgI32Bf6NfZFvBXbYv/Od&#10;wG77Ev/JvswPAIftK/yo/Qc/AZyyr/J4+xo/B1y0r/PL9g1+Dbhp3+R/2bf4XSDM+yfn3r+4BFze&#10;21wHbO8dHuW9y5MDKb33eBqvwxkDZPSGObN4w53ZgVzeCGdeL3MWAAp7uTPO63QWB0p5hbMsUMEr&#10;nZXw3tErQA1vpPNVr8uJ512c9b1uZyOvx9kUaOHVg+8lgSJ4AhyMfAgHIx/IUcRgo4/xzhGYFT8H&#10;Ew2JYfcB3xbw12dAXVRIfcg3BfKg+Il8eyYj2qG+gzcJ2g2LfdXzN0kD9ckhCaRL6WHvytVAHb1r&#10;SjxMZryERboqjaKHYnzpyXzrZYObrONwpPf99b+H58/6yx0vv4UnOB2OaH9h8P1YNd+cGZWuT6Aq&#10;IPyLc3e09y2rejXfXMdAuVpHzTenlhPPN6fKQTX5EtmPEn2TjqQJgCcMpn8y3xzZuxbQC6A5MmlO&#10;4MVo/CYkmV3NN0d121FA+pWB0ETvzFFqgMIymOnubUdrRzPIaMw79zHKugPtgNiApOWiAEkVR6Hv&#10;rNM2Qo8NpYPyJx5r6l3ZATA2QcUaczyZWNt1ry/2xj+/NH3XRy37Ch/wB5dSvvSwWNsVmJvQb/F7&#10;9x411pT+g2JtNL6dM1qv6dvutcD2lTCRedKx9jPapLlWDyCmksLmbeH80Fi7gDoqSw69h8VaL9TV&#10;9s012hWR1hmx9oqjA+Yfbecra+3ogdLmKO2C0mhHFUdJfN2qJ9Z5A8gakJRvAOQDBgbKikFODORJ&#10;j0A6pEsgXYLKky61S1Bx+j8dy+iKL6lYhnVjnsQ3stS4GRtoH24KpCi//D82blJ8ugMWSBHI4zgL&#10;vrtMMU1ja13gCyi2tvBONoKD5lunOjW2Up2OMrJnZSA0qeO2GgprOCr64pTi71FiLTP0qI8SoER9&#10;o6TWpfLXgcIAHeMkKSnpSBfmm1/UX3r/X9UGrVcbyAEUwn7UwU70QDhsxLGN/4627uHhZaN8YMgz&#10;tR6qgmM5+nHfu99ZUImmfH1S+qSj8rRuOvxBWfAbZMmRJ9B6lB7mjxqo6wjjU797KoPQCkhP63jJ&#10;hLZp7Cf/+hMMROn/0PFC9lY+i0Ge/ESxrcqUJFulAsi3lGy/+I930+ugPAPQFQ0dhWGX4bi6Aon/&#10;jj7u+PC5nvhwFS/Y9n3xFQMdtf3QPB2rV4G5aGsqGsqWxOHIG3H/sUp1USijPlYGQhPtD6UBKIzG&#10;V3BbO1o62vvOR9G+OYA74ZzUHmVdHK1Q3wQy2lEQZ5O8+G5uYeTb4+xFfa4H0PPrL4eAlqmudEDm&#10;CKkjPapLLFWZakctK9kB66QDyNahdlBlSj7MJ4mfYQ/1SX/YiHwyDhKmhE+GR8z1DA/OK/44PqHB&#10;kuxeCm2dg0/2QaIoOH5S3SqUkY0e5pMhqItGbQdcmbZx5IRv2mO5CSzeEXMtt8b5vDW80wll7SCb&#10;wF9dsUSzNpPPugTtS7YsHQD5QPkp1KakQ+XKZ0qH9EmP7K58Qm1RXvkztI500wF/1z+J72+H+gd3&#10;tXz+KQLp908sm+uJDY7Pj+MfGeb3z2n4IG8Uxn+0iaL7/NMQZWlR9jD/DEddNM5vdP3WEjYnP9AR&#10;0gl+6Yallsg18c2l3QyyrU+jCX5pkM/8a/htm9i+ZNvQMsqTrcknpQJ1ofYviTLlXypXvqP1aDmx&#10;v6iMQPVuAKEYHGtgw/uOq3JYjga8wH9+F/DRfrur7XBsx0Y7tM0wQJVTXvm5M2yeG879PMrhKA+J&#10;/75vtk7HN1uVPpUp/a5oNB8KBkK2COi/y+PC3+UNw5XOZewU6YQhKJXOLREXfksk6LSL9Ou8C6l0&#10;ukbGhXeNTNCJR8epnZuQSueSOy78kjtBp7nh1+kCqXTaGnHhbY0EneOWX+cSpNKJt+LC460EnfpJ&#10;/DptIJVOsyRx4c2SJOgsc/p1NkMOCez7Gmdc+Bpn3+C+59b8Orj/HdQppMWFF9ISdOa5/DqrIVU7&#10;S11x4UtdCTqZdL8Ozd+kdHLpceG59ASdGaZfZymk0plnxoWDGw72JzUCiWyYE1LpZPTCt94EnYnw&#10;PenMhVQ65P/pUX2DMRAaM2Ohp2ImCtvGqo7pUZr5sJh5B/qXsR/Ufhj85Ne/pfeJuqWrmCGd3fAz&#10;6ZyA9OscdPeJOugO1VmKeCGdTZB+ndWRfaJWR4bqjEHckc4MSL/OJNknapIM1ekEH5JOf0i/Tg9n&#10;n6gezlCdmjg2SId4Db9OfdYnqj4L1VF2Kw0Fv05ceB/YTunUwvphsBG1Y4XYqgHsFapzAoMC6VyG&#10;9LdzxtMg6ownVGcT4oV09kD6dba7GkRt971fnAE+oG3NQNyRDj3z6teZpzWImqeFttNf+HXGQPp1&#10;hokGUcN8z86qdppxv05nSL9OG94gqo3v3o7SKR3h16kJ6depFNEgqlJEOvSFzkdJAbjSd80dE8jT&#10;tc//9vqMgX2FefuqPEIoOBaTrcoB0QAOy/8c5/P813E+Fqv9/9uABm2DfBUFqHPJ4/K8WbAu+TAM&#10;UHnqv8rD9fedv5RvQ/1N/UgFmAC98xlewt8mFh0YFnzvh1LeDORTlkB/kc8PULzQ9lSaK7aVXX9s&#10;YlnaLlJhH/peKh3MO1aVVn1oikLVd1WmZOdAHUTwt4TyFYqCfgv1IfraN0VgPXTrvt+SdqCc+uoN&#10;5MMgkwTyOKx9flD9UccGin3fOzcpE0hFIEkPQ5zvu2EmpErpkYkGCu2bUEyV/dJvIuX7EsjfhIfV&#10;M9SF7jv1ywRUqoFMR3Sc+m4C2P9gUhyyCA+Pqem7zurioKvfv5ta7WzvW7UV/qYEBlgLfqTfwHUT&#10;LZslqDf+6xeSpE/9ylAC9B1SEQpwpAi/CP7NdtyxnRbIlpTgG3KPY/HOmf1IxmV12LS9rYF+VKPC&#10;kETrU/269XX2BX6b+9aPr3tgEKmp7at5YCoykIhIS6BF+iqRPi2HxftLyqz6fFDi76nTHpYDsgCp&#10;gPJlKtIpJZiiEXhxFFhIKk7hy/viNB3qJEDtUAw85LiPRVWwDY42bCyruHwd+cIAbZskJSUdYWG+&#10;WPWX3v9X9YnWqwPQ9msCebBj04CCANX1YXSdoJlqO+Qz1b6SjvD/vh1aT22nJfJ50X4baiuwnXdx&#10;p/9dnj14jh0X0JkUonMLb2TcEgk63wZ0KGhUO10jNbNrZILOtYDOrRCdS27NvORO0MmIPlB/sgKq&#10;nbaGZrY1EnRqBXTqhujEW5oZbyXoDAjoDA7RaZZEM5slSdChMKNtvQcZB0k2XuPUzDXOV4L7vjCg&#10;szREp5CmmYW0BJ0jAZ0TITpL8XWQpa4EHQ/ap21ZgNpWLl0zc+kJOkUDOnTIKp15pmbOMxN02gZ0&#10;OoboZPRqZkZvgs7kgM4nITr+a8xXzIfFWhb0vR4QGms0/4TSD42Z6tBLjbbrQqaD9MfmLb0hS7gm&#10;JR3yN+ncBPw6B90NWcI1Kel8F9DZFdRZHdkQT0qq+CSdmQGd2UGdSbIhS7gmJZ0eAZ3eQZ0ezoYs&#10;4ZqUdGoEdGoHdeqzhizhmpR0sgZ0cgZ14sIbwg6qP1VRTn6k/Qq1VREcm6E6WkCH/O7f9zOeIizh&#10;mpTaOQ5QOycBv852VxE80RjazoqAzpqgzjytCEu4JqV2RgZ0PgzqDMNXFBOuSUnnjYDOm0GdNrwI&#10;S7gmJZ1iAZ2SQZ1KEUVYpSCnRH0kG1LsYfx0vEkn8pA0CuWUhCMs5kncD4muPs6g9sxOLX0y0Lzj&#10;2nh6IiqhnK50aJn69yRT9Cb/OfZ8isW+7am2f7i96L7ls3+ko8PjoelUi7S++uhBm8qQUvLbfv0s&#10;bq+Lli8N9Jf33ezfXsWhaSMSn+PI3ukACSQF6JyTHIgJ5Ola7+/UUxvUFiWcJn15cqsdyJPNlc85&#10;8k/b52p+ODV/HD0c0NZ0ON4WuB604PMNfhup6wbliPSn+vrmidmaOYy6G0xkF1o403PQffXq2QFH&#10;oD21gnp24EUU0HVH4vu5x52TyCQ+26t1SD6NZwfI3rWAtkBnoAi2/AFkeUjqhLq/RTb6w3T47iVV&#10;Rnloov2nROMMzR+XD/9ika8JZAtIyhOUn8mmJgCTB9OTvn6lfaOU47X1JUniPntf6ufp3v18fvqx&#10;nr/80skDpale2Z3ylJT+yn5+v/uv+B2OUykiaehGva+5eypO1PKG4lQbFmzvVIqctNl7G1EemTPS&#10;Mer33L5j1Mx83S8D/XIcOx9Ba/4c6Jda7jG/6Brf9SlVInk+9fdf9W9rIv3xM4uuSXxsk72zAHQc&#10;kl1iAnnqVzrkJZA0UEbH6z+tpzae5WO+F3aYjvkr2r97zNP571k65megP3TMfwWZ+JgnGz3OMV8A&#10;bdAxnviYz4gyioXnMeg/r6jzzo1Ifwy2g3H+zfNOEvjiWYrBPegPxeAFyMQxSDZ69BjM/9DzzvMY&#10;hHGR1LWNisHOHn8MntH/3RjMi748SzEYhvijGEwFJI5BstHjxGABx4Uyz8dBX7g98E/iGPwdv7zo&#10;XNzC+ndj0PuMxWBsIAYrPSAGyUaPHoMFno+DD4y8hMLEMfim7Y/B4wiKf/NcDLc+U+Ng40AM9nxA&#10;DJKNHicGCziin4+DCSH3H7nEMXgaF2Y0DjbAD7F/Mwbp9+CzdC4eGYjBeQ+IQbLRo8dgwefj4H9E&#10;3f0FiWOwSITDsQiDUiTD/RvEoqpXHAf9hqP0pLkwXGI9MzHYGH0hCicH4q8K5IuQ+B/kwshGBU3/&#10;/czKKA9NxKdQqoXCWHBh+SFrAuo38fPfIX5rqbhSv0PIpiMRBBR3hfBbRNU/7bjLjO48K2NfY/SF&#10;4i4iEHfmA+IuKWwDUz30GUwVdwWg8zzuYIREScVVaNx1xB0Sirvk4GFU/dOOu1zo17MWd4fRJxrv&#10;4oHE490N2OhR4q4g1n0edzBCoqTiKjTuqoF7pri7Canqn3bcFUG/nrW4W4o+UdytBxLH3X7Y5lHi&#10;rhDWfR53MEKipOIqNO5icdON4u4ApKp/2nH3LPF9jWEjOs8OBSjuxgGJ424FbPMocVcY6z6POxgh&#10;UVJxFRp3Fn5oUtytglT1Tzvu0qBfz9p41xh9orhrBySOuwmwzaPE3YtY93ncwQiJkoqr0Li7HO6P&#10;u4kwrKp/2nFH9zuftbijsYririyQOO66wTb/Le7o2Y5YrPssxF0M+kE2pt/a6SBxq9oB2sxXlhzy&#10;ef1z+zyPj+fHB40PGQPjAi7pgs/j4zIkmCdO0w7o4FTxr7y3Uw7byQBEAQ949ycWxcH3DVI+RCdX&#10;tbYdukBTjX90rUNjX+L50pKgjI4FD5AJSAXgMsOXaN8phc4bT3U1gI44ScBmDvV9HWR9aRSdPJBE&#10;eFjMk3gGt/Fny33d2Ta/vu+5PH/r/ud/Vf5Bsmrt1+/TnzajvU+twti1JSgT6GZQ+ipD/gzPnFvt&#10;vq+08YRZB+icTSmPX/j+1g076JN3On8aqPcrLZ4/gczjqDvTv121rLabr9Fon/4939oOx/hTM+/b&#10;Xl0EW+Ln9KjBFEBg7ArGJbVJvqVySkkBlVe+onPg0/XVvXtq3xYc/1qFkKMCvj1UQW9L3fI9j+/L&#10;BP4Un5M1Tb2KDrz/fX+aFrI+1ah2z69Qe3W//pPyVbcJT85XZO/H9ZWNdWgP4fr7/JkxUE4BkiWQ&#10;p/YzA8kBylOi45SS0qfy7ADpfIWVM+MijiGI2kOq8p3g7m6gLAobLo4VVHkTw+H4CGVzIA9DqvKS&#10;Xocjl453jSExV05wW2iibxZsh/pPzld9QDZYTv15lH0MHZNisA61SWN1OUjaBtlVjYtl2zfPVblJ&#10;9xadYtWI94hjY56/NzbSPlAiX1C6XKJEcF+prgbQEQFLNni6x5vD8XxsTIgzsvfjHm/KV9pT95V/&#10;bKQYfj42Ohxk78f1lY11aBwIB5IH8hDBYy90bKT21dhIeUp0nFJS4xKV031XamslVo7BmKhhEOsM&#10;qcq3YWy8h4vBF7DhaggwVd4AY2Im6NJcre9AqvKiGBOPo+ERkHkiE7YFlfvGQNUHbDpYTv15lH38&#10;B2MjRrxHHBvz/r2xUdlajY2h36ehuhoAjY00Tj4fGw/CCg7Hv3HdSPZOAQTOo8E4gyvuO5aSBnQg&#10;gr5CGD9lXz0fG8neakwgez+urx5l3MiCdsn/1H5mgMY9ylOi45RSaB9qY5nW6QPEAYOBUgCGR8cJ&#10;pxdzG7WMWOxsGaH0jqP8NSAeaAqQ3hXXVyzGbWHOUosrvQwIutdRlxOyZUBvoHGXLcf34msBSq89&#10;6okDfweyS0CvhXc5H4vvPecHVF9Dx1YaY1Q5ssGxlfbzUWz0D8bWvNjEo/0mz/f3xlblK9oPSqG/&#10;yUP3D+YK2oDDBnWw7MZ57D3IMkB2KByH9M8vPhZzW03A3FaTMbfVVMxtNR1zW83C3FazMbfVPMxt&#10;9TnmtlqMua2WYW6r5ZjbaiXmtlqDua3Wwf8bMbfV15jbagvmttqOua2+x9xWuzC31V7MbbUPc1sd&#10;xNxWP2Nuq2OY2+oXzG11CnNbxWNuq3OY2+oi5ra6hLmt/sDcVtcxt9UtzG11G3Nb3cPcVuGsvuCs&#10;kZCsqXCxFkJnrYTF2ogkrL1IxjqJF1hXkZp1E9Gsp0jPeotMrL/IygaK7GyIyMXeF3nYByI/GyMK&#10;sbF4C3mCKMYmixJsqijNZohy7FNRkc0Rldl8UZUtFDXYUvEqWy7qspWiPlsjGrH1ognbJJoxzC/O&#10;torWbIdoy34QHdge0Yn9JLqyA6IbOyx6smOiN/tF9GOnxAAWLwazc2IY+12MYFfEKHZNfMhuinHs&#10;LzGR3RNTWLicyriczqScxVxyNjPkPGbLz1mUXMySy2UslfySpZWrWIxcyzLK9SyL3MRyyG9YbrmV&#10;5ZU7WAG5kxWWu1lR+SN7Se5jpeRBVlb+zCrIY6yy/IVVladYDRnPXpXnWF15kTWQl9nr8iprKm+w&#10;FvJP1kreYW2lg3eQEbyTdPKuUuPdpZv3kphfQ1q8v0zCB8pkfKh8gQ+XqflIGc3HyPR8rMzEJ8qs&#10;fIrMwT+RufkMmZd/KgvwubIwXyDj+CJZnC+VJflyWYavkuX5WlmRr/9/tN1TrGxbn4fhvdca9pi1&#10;bdu2bdu2z7Zt27Zt27Ztm/0/3f0l56aTL+nui19mJXWz1k1l1lMj82Wl8H5WFh9i0H9glfFJVg2f&#10;YTXxeVYHX2b18TXWCN9kTfEd1gLfZ63xY9YOP2Md8UvWGb9h3fB71hN/Zn3wN9Yf/2QD8R82BIfx&#10;4ZjwUZjzsVjxCdjyyTjg03AUPhNH53NwLD4fx+WLcAK+FCfhK3Byvhqn4utwWr4RZ+RbcBa+HWfn&#10;u3Auvgfn5ftxQX4IF+FHcXF+Apfip3FZfg5X5BdxFX4FV+fXcS1+C9fld3FD/gA34Y9xc/4Mt+Iv&#10;cVv+Bnfk73Fn/gl3419wT/4d9+G/8AAegQzm4WQYJ2Qk52QsV2QCt2QyD8g0HpnM5NHIXB6TLOBx&#10;yGIenyzjichKnpSs5SnIBp6abObpyDaegezkmcleno0c4DnJYZ6HHOP5yUleiJzlRckFXoJc5qXJ&#10;NV6O3OQVyV1ehTzg1cljXos843XJK96AvOWNyQfejHzmLcg33pr84u1IBNGRhIvOhIhuhIueRIs+&#10;xIn+JCQGkShiKIkuRpDYYjSJJ8aRhGIiSSKmkORiOkktZpF0Yi7JKBaQLGIRyS6WktxiBcknVpOC&#10;Yh0pIjaSEmILKS22k3JiF6ko9pIq4gCpIQ6T2uIYqSdOEuiLkybiPGkhLpHW4ippJ26QjuIW6Szu&#10;ku7iAeklHpO+4hkZIF6SweINGS7ek1HiExkrvpIJ4geZLH6T6SIinSUQnSsoXSAEXSI0XS4cXSVC&#10;dK2IQjeIaHSLiEm3izh0l4hP94pE9IBISo+IFPS4SE1PiXT0rMhIL4gs9IrITq+LXPSWyEvvigL0&#10;gShMn4hi9LkoSV+JMvStKEc/iIr0i6hCoW1Ff4laNIKsS5FsQKlsTIVsRrVsSZ1sQyPJ9jSq7ERj&#10;yC40tuxO48leNJHsS5PKATSFHExTy2E0nRxBM8nRNKscR3PIiTS3nELzyem0kJxFi8q5tIRcQEvL&#10;xbScXEYryZW0qlxDa8j1tLbcROvLrbSR3EGbyt20hdxHW8uDtL08TDvJY7SLPEm7yzO0lzxP+8lL&#10;dKC8SofIG3S4vE1HyXt0nHxIJ8ondIp8TqfLV3SWfEvnyQ90ofxMl8hvdLn8SVfJ33SdjMg2SsS2&#10;SMq2S8F2S832SccOyhA7IqOw4zI6Oy1jsXMyLrsoE7ArMjG7LpOx2zIluyfTsIcyPXsiM7HnMit7&#10;LbOzdzIX+yjzsi+yAPsuC7PfshiLqEoypMowqsozoSoxo6oyr2qwSKo2i6rqsZiqIYujmrD4qjlL&#10;pFqxpKotS6naszSqE0uvurBMChqwqhfLqfqyPGoAy68Gs0JqGCuqRrKSagwro8az8moSq6Smsqpq&#10;BqupZrM6ah6rrxayRmoJa6qWs5ZqJWuj1rD2aj3rpDaxrmor66F2sN5qN+un9rGB6iAbqo6wEeo4&#10;G61OsXHqLJuoLrCp6jKboa6x2eomm6fusIXqPluqHrIV6glbrZ6zdeoV26jesq3qA9uhPrPd6hvb&#10;p36yg+oPO6rC+AmF+WnF+Dkl+SVl+FXl+Q0Vid9WUfk9FYM/UrH5UxWXv1AJ+GuVmL9TyfgnlZJ/&#10;VWn4D5We/1aZeESdlUNfnDOdm0udjxtdkHtdhEfWxXk0XYrH1GV5HF2Bx9eVeWJdlSfTNXhKXZun&#10;0fV4Bt2QZ9ZNeDbdnOfUrXge3ZYX0B14Yf0XL6a78pK6By+je/MKuh+vrAfyanoIr6mH8zp6FG+g&#10;x/LGejxvpifxlnoqb6Nn8A56Nv9Lz+Nd9ULeQy/hvfVy3l+v4oP0Wj5Ub+Aj9GY+Rm/j4/VOPknv&#10;4VP1fj5DH+Jz9FE+X5/gi/QpvlSf5Sv0Bb5GX+br9TW+Sd/kW/UdvkPf53v0I75fP+WH9At+VL/m&#10;J/Q7fkZ/5Of1F35Jf+dX9S9+Q0cQd3S4uK+xeKSZeKqleKmNeKO9eK8jiU86qviqY4ifOrb4o+OJ&#10;MJNQYJNEMJNcKJNKWJNWBCaDiGwyi2gmm4hlcoq4Jo9IYPKJxKagSGaKiFSmuEhrSokMpqzIbCqI&#10;bKayyGWqibympihg6ojCpr4obhqJUqapKGtaiAqmtahs2onqpqOoZTqLuqaraGB6iMamt2hu+olW&#10;ZqBoa4aIDma4+MuMEt3MWNHTTBB9zGTR30wTg8xMMczMESPNfDHGLBLjzVIxyawQ08xqMdOsE3PM&#10;BjHfbBaLzTaxzOwUK80escbsF+vNIbHZHBXbzAmx05wWe8w5sd9cFIfNFXHMXBcnzS1xxtwV580D&#10;cdk8FtfMM3HTvBB3zGtx37wTj81H8cx8ES/Nd/HG/BLvTQT52YTLb4bIn4bLP0bJcGslsRAOtpGl&#10;stGktTFlyMaRUWx8Gd0mkrFsEhnXJpcJbSqZxKaV0LaSqWxmmdZmkxltTpnF5pHZbX6ZyxaSeW1R&#10;WdCWkEVsaVnclpOlbEVZ1laRFW11WcXWktVtHVnL1pf1bCPZ0DaVTWwL2dy2lq1sO9nOdpQdbWfZ&#10;2XaT3WxP2dP2kX1tfznADpKD7VA5zI6QI+1oOdaOkxPsRDnZTpHT7DQ5086Uc+0cCX3x/3yuzVkE&#10;XgP3wH9/4+kI1wSwv7+L/P3+YrtILrNL5Uq7Qq61q+UGu05uthvlNrtF7rLb5V67Sx6we+Vhe0Ae&#10;s4flKXtMnrUn5QV7Rl625+U1e1HeslfkXXtdPrC35GN7Vz6zD+Qr+1i+tc/kB/tSfrZv5Df7Xv6y&#10;n2QE91WGux+SuN/wtKaISjuknKMq5ISK4pSK7qyK7QIVz0VWCV00lcTFVClcHJXaxVfpXCKV0SVV&#10;WVwKlcOlVrldOpXPZVQFXRZVxGVXJVwuVdrlVeVcAVXRFVZVXFFVw5VQtV1pVc+VUw1dRdXEVVEt&#10;XHXV2tVS7Vxd1dE1UJ1dY9XdNVO9XEvV17VRA1x7NcR1UsNdFzXKdVdjXS81wfVRU1x/Nd0NUrPc&#10;UDXXjVAL3Gi1xI1Tyx1UAd0UtdZNVxvcLLXFzVXb3QK1yy1We90ydcCtVEfcGnXcrVen3CZ11m1V&#10;F9x2dcXtUtfdXnXLHVB33WH10B1TT9xJ9dydUa/cefXWXVIf3VX1xd1Q391t9cvBk0b9Q4X8E0X9&#10;cyX8K6X9W+X8exXJf1JR/VcVw/9Qsf1vFc9H1Ik80kk91Sm80Km91um805l8SGf1UXQOH13n9rF0&#10;fh9XF/IJdFGfWJfwyXRpn1KX96l1JZ9OV/UZdQ2fRdf22XV9n0s38nl1U19At/CFdWtfTLf3JXUn&#10;X0Z38eV1d19J9/JVdT9fQw/0tfUQX08P9w31KN9Ej/PN9ETfUk/xbfR0317P9p30PN9FL/Td9RLf&#10;Sy/3ffVqP0Cv84P1Rj9Mb/Ej9XY/Ru/24/U+P0kf9FP1ET9DH/ez9Wk/V5/zC/RFv1hf8cv0db9S&#10;3/Zr9D2/Xj/0UA30W/Vzv0O/9rv1O79Pf/QH9Rd/RP/wx/Vvf0pHDM5qFFzQNLisZXBNm+CG9sFt&#10;HSm4p6MGD3XM4ImOEzzX8YNXOlHwVicNPuiUwWedJvim0wc/dabgj84ahJmcATZ5AmagL24KBcYU&#10;DbwpGYRMmSCKKR9EN5WCWKZaENfUDBKYOkFiUz9IZhoFKU2zII1pGaQ3bYJMpn2Q1XQKcpiuQW7T&#10;I8hnegcFTb+giBkYFDdDg1JmRFDGjA7Km3FBJTMxqGqmBjXMjKC2mR3UM/OChmZh0MQsDZqbFUEr&#10;szpoa9YFHcym4C+zNehqdgQ9zO6gt9kX9DOHgoHmaDDYnAiGmdPBSHMuGGMuBePN1WCSuRFMNbeD&#10;GeZeMNs8CuaZp8FC8yJYYl4Hy827YJX5FKw1X4MN5kew2fwOtpmIoZ0Gh/YYFtpnZOigMaEjJggd&#10;N5FDp0y00FkTM3TBxAlBVTB0zSQO3TTJQndMytB9kyb0yGQIPTWZQy9MttBrkzP0zuQJfTQFQl9M&#10;4dA3Uyz005QM/TFlQmG2QgjbyiFmoW1la4aMrRPytkEokm0cimr/aR3/ev1PD/mnC4TB593/wjdA&#10;Lf5N38j0f+Mb//xd7Z//B3xU/4++kQ3e+9s3JsD1v3zjZdhD8irsKXkT9oK8C3tN3oe9Ix/DPpLP&#10;YV/J17Af5FvYb/IjLCL9FYbpnzBGI4BvhIFvIPANDL5BwTc4+IYE31DgGwZ8w4FvBOAbIfCNyOAb&#10;UcE3ooFvxADfiAW+EQd8Iy74RnzwjYTgG4nAN5KAbyQD30gBvpES2t2pod2dNrwBTQ/t7gzQ7s4E&#10;7e4s0O7OCu3u7NDuzgnt7tzQ7s4D7e580O4uAO3uQtDuLgzt7qLQ7i4O7e4S0O4uBe3uMtDuLgft&#10;7vLQ7q4I7e7K0O6uCu3uatDurgHt7lrQ7q4N7e660O6uD+3uhtDubgTt7ibQ7m4G7e4W0O5uCe3u&#10;1tDubgvt7nbQ7u4A7e5O0O7uDO3uLtDu7gbt7h7Q7u4F7e7e0O7uC+3u/tDuHgDt7kHQ7h4C7e5h&#10;0O4eDu3ukdDuHg3t7rHQ7h4H7e4J0O6eBO3uydDungrt7unQ7p4J7e5Z0O6eA+3uedDuXgDt7oXQ&#10;7l4M7e6l0O5eBu3uFdDuXgXt7jXQ7l4L7e710O7eCO3uzdDu3gLt7m3hDdgOaHfvhHb3bmh374V2&#10;935odx+AdvchaHcfgXb3MWh3H4d290lod5+GdvcZaHefg3b3BWh3X4J292Vod1+Fdvd1aHffhHb3&#10;LWh33/lHu/shtLsfQ7v7KbS7n0G7+wW0u19Bu/sNtLvfQrv7PbS7P0K7+xO0u79Au/sbtLt/QLv7&#10;J7S7f0O7OwJ6zMLQMxaOXjKM3jCK3jOGPjOBvjGFfjKD/jCLwqCBTaB9zaF9raB5bXk0FEDfOgqP&#10;iaLz2CgWj4vi8vgoATSsk/BEKDlPglLxpCgtT44y8pQoC0+NsvM0KBdPh/LyDNDuhvY0zwzt7qzQ&#10;7s4O7e4c0O7OBe3uPNDuzgft7vzQ7i4I7e7C0O4uCu3uYtDuLgHt7lLQ7i4N7e6y0O4uD+3uitDu&#10;rgTt7irQ7q4G7e4a0O6uCe3u2tDurgvt7nrQ7m4A7e5G0O5uAu3uptDubg7t7pbQ7m4N7e420O5u&#10;B+3uDtDu7gjt7r+g3d0FHeDdoN3dHdrdPaHd3Rva3X2h3d0P2t0DoN09CNrdg6HdPRTa3cOh3T0S&#10;2t2joN09Btrd46DdPQHa3ROh3T0Z2t1Tod09DdrdM6DdPQva3XOg3T0X2t3zod29ENrdi6HdvQTa&#10;3cug3b0C2t0rod29Gtrda6HdvR7a3Rug3b0J2t1boN29Ddrd26HdvRPa3buh3b0H2t37oN19ANrd&#10;h6DdfRja3Ueh3X0c2t0nod19CtrdZ6DdfQ7a3eeh3X0R2t2Xod19Fdrd16DdfQPa3bdQX3EH2t13&#10;od19H9rdD6Hd/Qja3U+g3f0M2t0voN39Etrdr6Hd/Rba3e+h3f0B2t2foN39BdrdX6Hd/R3a3T/h&#10;iZS/od39B9rdEfEBEY6PCISPC4JPCYbPCoEvCImvCI2vC4tvCY/vigA/EJHwExEFPxdR8SsRHb8V&#10;MfEHERt/EXHwdxEP/xIJcASZCCOZGFOZFAuZHGuZAjuZCkeSaXBUmQ7HkOlxbJkRx5OZcSKZFSeV&#10;2XAKmQOnlrlwOpkbZ5J5cVaZH+eQBXFuWQjnk0VwIVkMF5UlcAlZEpeWpXE5WRZXkuVwVVkB15CV&#10;cG1ZBdeXVXEjWR03lTVxC1kbt5Z1cHtZD3eSDXAX2RB3l41xL9kU95PN8UDZAg+RrfBw2QaPku3w&#10;ONkeT5Qd8RT5F54uO+NZsiueJ7tjaHdjaHfj5bIPXiX74XVyAN4oB+ItcjDeLofi3XIY/BYxAh+U&#10;o/AROQYfl2PxaTken5MT8UU5GV+RU/B1OQ3fljPwPTkTP5Sz8RM5Fz+X8/FruQC/k4vwR7kEf5HL&#10;8He5HP+WK3FEtRojtQZTtQ4LtQEbtQl7tRlHUltxVLUdx1Q7cRy1C8dXe3AitQ8nVftxSnUQp1GH&#10;cXp1FGdSx3BWdQLnVKdwHnUG51dncSF1HhdV0AdV0AdVV3B5dQ1XUjdwVXUT11S3cR11F9dX93Ej&#10;9QA3VY9wS/UEt1FPcXv1HHdSL3FX9Rr3UG9wb/UO91Mf8ED1CQ9Vn/EI9RWPVt/xOPUDT1S/8FT1&#10;B89QEclsFUbmKUQWKkKWKkpWKE5WK0nWKU02KkO2Kkd2qIDsVpHIPhWZHFRRyVEVnZxQMchpFYuc&#10;U3HIJRWPXFXxyQ2VkNxWick9lZQ8UsnIU5WCvFCpyGuVmrxTacknlZ58VRnJD5WJ/FZZSESdjYBv&#10;EKZzEqlzE6PzEq/zkci6AImmC5GYugiJo4uS+Lo4SaxLErgrJyl1GZJGlyMZdAWSWVck2XRlklNX&#10;JXl0dVJA1yCFdS1STNchJXU9UkbXJxV0Q1JZNybVdBNSUzcjdXQL0kC3Io11a9JMtyUtdXvSRnck&#10;HXQn8pfuTLrqrqSH7kZ66x6kv+5FBuk+ZKjuS0bo/mSMHkjG68Fkkh5CpuphZIYeQebokWS+Hk0W&#10;6bFkqR5PVugJZI2eRNbrKWSTnka26ulkh55J9ujZZL+eQw7peeSoXkBO6EXkjF5Mzuul5JJeTq7q&#10;leSGXkXu6DXkvl5HHun15KneSF7qzeSN3kre623kk95Bvupd5KfeQ/7ovSTM7CfYHCTMHCLKHCHW&#10;HCOBOUEim5MkmjlNYpmzJK45TxKYCySxuUSSmSsklblK0prrJIO5STKb2ySbuUNymXskr3lACphH&#10;pLB5TIqbp6SUeU7KmhekgnlFKps3pLp5R2qZ96Su+UgamM+ksflCmptvpJX5QdqaX6SD+U3gTBjt&#10;ZsJoT4NoH4Npf0PpIMPpMCPoSKPoGGPoeOPoJOPpNBOiM01kCu1uOt9Eo4tNDLrMxKIrTWy6xsSl&#10;6018utkkpNtMIrrTJKF7TDK636Sgh01KesykpidNWnrGpKPnTQZ62WSi10wWetNkpXdMdnrf5KSP&#10;TW76zOShL00++sYUoO9NQfrZFKbfTFH60xSnf0wJGm5LUWLLUG7LUWXLU2sr0pCtTKPYKjS6rUZj&#10;2Ro0rq1FE9raNImtS5Pb+jSVbUjT2kY0o21Cs9hmNLttTnPZljSvbU0L2ra0iG1Hi9sOtJTtRMva&#10;zrSi7UKr2G60uu1Ba9metJ7tTRvavrSJ7U+b2wG0lR1E29khtKMdRjvb4bSbHUl72tG0rx1DB9hx&#10;dLCdQIfZSXSknUzH2ql0gp1OJ9uZdJqdRWfaOXSunUfBL/6zAfEv3xgP98B/+8Z2uP63b9DFdiFd&#10;ZhfTlXYpXWuX0Q12Bd1sV9Ftdg3dZdfSvXY9PWA30sN2Ez1mt9BTdhs9a3fQC3YnvWx302t2L71l&#10;99O79gB9YA/Rx/YIfWaP0lf2OH1rT9IP9jT9bM/Qb/Yc/WUv0AjuEg13lylxV+Fp3depdjeoc7do&#10;yN2hUdw9Gt3dp7HdQxrPPaYJ3ROaxD2jKdwLmtq9ounca5rRvaVZ3Huaw32kud0nms99oQXhqd9F&#10;3Hdawv2kpd1vWs5FYBVdRFbFhbMaDrPajrJ6jrGGTrAmTrEWTrPWzrJ2zrOOLsQ6u0isu4vCerlo&#10;rK+LwQa4mGyIi82Gu7hslIvHxroEbIJLxKa4JGy6S8pmueRsrkvJFrjUbIlLw5a7dGyVy8DWuoxs&#10;g8vMtrisbLvLzna5HGyvy8UOuDzsiMvHjrv87JQryM66wuyCK8KuuGLsuivBbrlS7K4rzR66suyJ&#10;K8+eu4rslavE3roq7KOrxr646uy7q8l+udosgq/LkK/HqG/AhG/EtG/CnG/KIvnmLKpvyWL4Viy2&#10;b8Pi+XYske/AkvqOLIX/i6X2XVg6341l8mDnvifL4Xuz3L4Py+/7sUJ+ACvqB7ESfjAr7Yey8n44&#10;q+RHsqp+FKvhx7Dafhyr78ezRn4ia+onsxZ+Kmvtp7H2fgbr5GexLn4O6+7nsl5+PuvnF7KBfhEb&#10;4pew4X4ZG+VXsHF+JZvoVzNod7Ppfj2b7TeweX4TW+i3sCV+K1vut7PVfidb53ezjX4P2+L3se3+&#10;ANvtD7F9/jA76I+yI/44O+5PsNP+FDvnz7CL/hy74s+z6/4iu+0vs3v+Cnvor7En/gZ77m+x1/42&#10;e+fvso/+PvviH7If/hH77Z+wiMEzhoLnjAYvmQxeMxO8ZT54xyIFH1jU4BOLGXxhcYKvLH7wnSUK&#10;frKkwS+WMvjD0gQRefognGcKEM8aEJ4zYDxPIDj4Bi8UaF40sLxk4HiZIODlg0i8UhCFVwui8ppB&#10;dF4niMnrB7F5oyAObxbE4y2DBLxNkJC3DxLzTkFS3jVIznsEKXjvIBXvF6ThA4N0fGiQno8IMvLR&#10;QWY+LsjCJwbZ+NQgB58R5OKzg9x8XpCXLwzy86VBQb4iKMRXB0X4uqAY3xQU51uDknxHUJrvDsry&#10;fUE5fiiowI8GlfiJoAo/HVTl54Lq/FJQk18NavEbQR1+O6jH7wUN+KOgIX8aNOYvgqb8ddCcvwta&#10;8E9BK/41aMN/BG3576A9jxjqyHHoL85CnbkMdeUm1J0HoZ48cqgXjxbqw2OG+vE4of48QWggTxwa&#10;zJOFhvKUoWE8TWgEzxAaxTOHxvBsobE8Z2g8zxOayAuEJvHCoSm8WGgaLxmawcuEZvIKodm8cmgu&#10;rxaaz2uGFvA6oUW8QWgJbxxayv9lGvAR1vdfr/+ffAPU4t/0jcz/N77xz7Nx/65vFIS/8W/faALX&#10;//KNQXB+YzCc3xgM5zeGwPmNoXB+Yyic3xgG5zeGw/mN4XB+YwSc3xgJ5zdGwvmNUeAbo8E3RoNv&#10;jAHfGAO+MRZ8Yxz4xjjwjfHgGxPANyaAb0wE35gEvjEJfGMy+MYU8I0p4BtTwTemgW9MA9+YDr4x&#10;A3xjBvjGTPCNmeAbs8A3ZoNvzAbfmAO+MRd8Yy74xjzwjfngG/PBNxaAbywE31gIvrEIfGMx+MZi&#10;8I0l4BtLwTeWgm8sA99YBr6xHHxjBfjGCvCNleAbq8A3VoFvrAbfWAO+sQZ8Yy34xjrwjXXgG+vB&#10;NzaAb2wA39gIvrEJfGMT+MZm8I3N4BtbwDe2gm9sBd/YBr6xHXxjO/jGDvCNneAbO8E3doFv7Abf&#10;2A2+sQd8Yy/4xl7wjX3gG/vAN/aDbxwA3zgAvnEQfOMQ+MYh8I3D4BtHwDeOgG8cBd84Br5xDHzj&#10;OPjGCfCNE+AbJ8E3ToFvnALfOA2+cRp84wz4xlnwjbPgG+fAN86Db5wH37gAvnERfOMi+MYl8I3L&#10;4BuXwTeugG9cBd+4Cr5xDXzjOvjGdfCNG+AbN8A3boJv3ALfuAW+cRt84w74xh3wjbvgG/f+4RsP&#10;wDcegG88BN94BL7xCHzjMfjGE/CNJ+AbT8E3noJvPAPfeA6+8Rx84wX4xkvwjZfgG6/CH7PX4c9g&#10;L8FE3oCJvId9Zu/Cv4GN/IT9YR/Cw/jHcALj/FO4gln+OTzgX8KjwKLzr+Gx+LfwuLAE/Ht4Ev4j&#10;PDksFf8Znpb/Cs8Iy8J/h2fnf8JzwaDNBr4REXwjIvhGGPhGGPhGOPgGAt9A4BsYfIOAbxDwDQq+&#10;wcA3GPgGB98Q4BsCfEOCbyjwDQW+ocE3NPiGAd+w4BsWfMOBb3jwDQ++EYBvhMA3QuAbkcA3IoNv&#10;RAbfiAK+ERV8Iyr4RjTwjejgG9HBN2KAb8QA34gJvhELfCMW+EZs8I044BtxwDfigm/EA9+IB74R&#10;H3wjAfhGAvCNhOAbicA3EoFvJAbfSAK+ARVHkRR8Iyn4RjLwjeTgG8nBN1KAb6QE30gJvpEKfCM1&#10;+EZq8I004BtpwTfSgm+kA99ID76RHnwjA/hGRvCNjOAbmcA3wIdEZvCNLOAbWcA3soJvZAPfyAa+&#10;kR18Iwf4Rg7wjZzgG7nAN3KBb+QG38gDvpEHfCMv+EY+8I184Bv5wTfyg28UAN8oCL5REHyjEPhG&#10;YfCNwuAbRcA3ioJvFAXfKAa+URx8ozj4RgnwjZLgGyXBN0qBb5QG3ygNvlEGHYAdEWXRcVEOnYKd&#10;FeXRBVEBXYFdFxXRLVEJ3YU9EJXRE1EFPYe9ElXRW1ENfYB9EdURnN9Av0QNFEHWRAhGZS0kZG2k&#10;YU7WQZFkXRQVFkPWQ7FlfRQPlkg2QEllQ5QCllo2QulkY5QJllU2QTlguWVTlE82Q4VgRWVzVEK2&#10;QKVh5WRLVEm2QlVhNWRrVFu2QfVhjWRb1FS2Qy1grWV71F52QJ1gXWRH1B3WS3ZC/eRfaCBsiOyM&#10;hssuaBRsnOyKJspuaApsuuyOZskeaB4MfAOBb6DlsFWyN1on+6CNsC2yL9oO2y37oX2yPzoIOyIH&#10;QMljIDoNOycHoYtyMLoCuy6HoNtyKLoHeyiHoSdyOHoOey1HoHdyJPoI+yJHoe+w33I0iqjGIASj&#10;aiwSahwyMK/Go0hqAooKi6kmojhqEooPS6Qmo6RqCkoJS6OmovSwTGoayqqmo5ywPGoGyq9mokKw&#10;omoWKqlmozKw8moOqqTmoqqwmmoeqqPmo/qwRmoBaqoWopawNmoRag/rpBajrmoJ6gHrrZaifmoZ&#10;GggbqpajEWoFGg0bp1Yi+BUSTYXNUKvRbLUGzYMtVGvRUrUOrYCtVuvROthGtQFtVRvRDthutQnt&#10;U5vRQdhRtQWdUFvRadg5tQ1dUtvRVdgNtQPdVjvRPdgjtQs9VbvRC9hrtQe9g31Se9FXtQ/9gP1W&#10;+1FEfQBhGNMHkdSHkIF5fRhF1kdQNFhMfRTF0cdQfFhifRwl0ydQSlgafRJlgGXWp1A2fRrlhOXR&#10;Z1ABfRYVhhXT51BJfR6VgVXQF1BlfRFVg9XUl1AdfRk1gDXWV1AzffU/yDsP8CiKNo4fl/0fCWTr&#10;cQgKkiC9BlCIHkgHaUoTQYJKlyIdpAcEBBEFBFHAAqJSVFQsCFiwoQYLdulFQEB6j7Tv/97tXJYI&#10;Kn74fM/zOc/zyzvzzn9nZ+ed271ssjtaD9JLX6v1IwP1ddpgfb02jIzUN2j36Ru1cWSCvkl7UN+s&#10;TSaP6Fu0R/Wt2uNktr5Ne1r/WXuGPKdv1xaQF/Qd2sv6Tm0J4V8Ztbf0XdoK8p6+W/tA36N9TD7V&#10;f9VW63u1r8g3+j7te32/9hNZrx/QNusHtW1kh35I20X26oe1A/oR7TA5ph/VTurHtNPknH5c8xsn&#10;NJB446SWaGRqJnGM37SQcUrLRwoYp7VCxhmtMClqnNVKkDLGOa284UNFcp2RA6mGH1VJdSMOtQwN&#10;dUkDA2hsBHALaW7kxK1GPNqQNCMBdxq50IF0NnKjG+lpJKK3oaMfGWgYGGKYGE7SDQv3GTbGkQcM&#10;B5OMICaTR4w8eNQIYSZ5wsgL3t/AM+R5Ix8WkheN/HjZuBJLyJvGVVhmFMDb5D2jID4wrsYq8plR&#10;CJ8bSfiKfGMkg39FxFqywbgGm40i2EZ2GkWxm+w1iuGAURyHyXGjBDKNkjhNzhmlEGeWRoAkmGWQ&#10;aJaFSYJmOeQ1yyM/KWCmoBC5xqyAYmZF8P83UMashPLmtahEKpvX4XqzMqqS6mYV1DZTUY80MK9H&#10;Y/MG3EJamGG0MquiDUkzq+Eu0tG8EV3M6uhGepo10Mesif5kkFkLQ8zaGE5GmXUwxqyL+8kDZj1M&#10;MutjCplm3oQZZgPMJE+YDTGHzDMbRdavVPc3OvM7sNzfGEgbvb/RCM+bjbGQvGg2wSvmzXiNvGne&#10;gmVmU7xDVprN8CH/x3wV+cxsgS/MllhDvjVvxQ9mK6wlG83bsIX8bLbGTrMNdpN95u04aLbFEXLc&#10;TEOm2Q5niM+6A3HWnQiQBOsu6FZ7WCRodUBeqyPyk4JWJySRa6zOKGZ1QSlS1uqKFOtuVCKVrW64&#10;weqOaqSG1QO1rZ6oRxpa96CJ1QtNSQurN1qR260+aGf1xV2ko9UPXaz+6E7usQagjzUQ/ckgaxCG&#10;WvdiBBllDcYYawjGk4nWUDxkDcMUMs0ajsfILK6y9qQ1EnPIPCsd861R4PqzeMkajVes+/AaWWqN&#10;wXJrLN4hK61x+NC6H5+QDGs8vrAmYA351noAP5J11kRstB7EFrLdmoRfrIewh+yzHsZBazKOkhPW&#10;FPxmTcUZ4rMfgWZPQ06Sy54O3X4UFsljz8AV5Er7MRS0H0cSKWLPRHF7FkqRsvZspNhP4FpSxX4S&#10;N9hPoRqpaT+NOvYc1CcN7bloYj+DZqSlPQ+3kdvtZ9HOfg7tSSf7eXS156M7ucdegL72Qgwg99qL&#10;MNR+ASPIaPtFjLVfwngy0V6Mh+yXMZVMt18B729glv0qnrKXYC551n4N8+3XsYgstt/Aq/abeJ0s&#10;tZdiuf0W3iXv28vwkb0cn5AMewW+JF/bb+M7+x38SNbZ72KT/R62ku32Svxiv489ZL/9AQ7ZH+Io&#10;OWF/hFP2xzhLcjiroDmfICfJ7XwKg9jOZ8jjZOAKcpWzGlc7nyOZFHG+QHHnS5Qm5ZyvUMFZg2tJ&#10;FedrhJ1vcCOp6XyLOs53qE8aOfzbA2nm/ICWzo9oTdo6P+EOZy3ak07OOtztrEcP0svZgL7ORgwg&#10;g51NGOZsxkgy2tmCsc5WTCAPOtvwMJnq/IzpznY8TmY7O/CUsxNzybPOL1jg7MILZLGzG686e/AG&#10;ecv5FSucvXiXvO/sw8fOfnxKVjsH8CX52jmI751D+Imsdw5jk3MEW8kO5yh2OcfwK9nvHMch5wSO&#10;kZPOSZxyMnGW5Aj+BgRPIZ7kDp6GQZzgGYSCZ5GPXBU8h6uDvkBhUjSYI1Ai6A+UJuWCcYGKQS1w&#10;HUkNIhAOBgI3klrBnIG65KZgfKARn1G5mTQP5grcGswd4P9vBNoGEwN3BPVAB9I5aMSeYeEp7J++&#10;v8G7FtH7G0m0QfL756ej9UVYF/LUX+qas/W47R+0kcJqX1EizyLFe46bxVHJUV/s/QX5WBZEK+li&#10;z0U1Z508Vyj3UYrzGVvRqjSFfkmXa024lYkyOnzHceSnd823qN/XsK8pVUlufcC16p3IXJcp3XW5&#10;JlpcuDr67gFVr9YH6+P61TZqfTBVzr4+mPLHuRkZP0nyTiuxFuE9tFhS62rl+AvrwmZ/H4WMd0sy&#10;3LUyr6YRib8Mu1ofTNbgzqCD8b7ou2nTWFeHK9IO8nXzdaRN4jphT9I3hMhzYCmulXJVIlbNIxnj&#10;EkTmifSpsJuX562VhvuOfcZYfVnmmnqGdSwHW7jcc23NuVHsqs/Hx7ci7wtT5YjzAj/+bK6tydhW&#10;UjaTcZH0V+daVH3u3IXm2lS+32Oq0SLSm2PZ+mSxfLnn2ga2WZq0I2Hi57zyzrV9fr4nX4+eNxqz&#10;3pvUcQyns5WvPde1G8iZ1p9z7WZfb18/zjPxdeNanp25OHESnzvszZ9NfDW5SuYwbtOFyACKFdJI&#10;JTLOLVejnenmRSeIRulFK0hZrGilXUHN0wDz/8u5zN1H0uWey+q8meK2zzC5KRS1/7LzZj4edaI7&#10;AvndPOdn7DlVmdNybm1NjpAm4iBpRLLq3Po6GzGc6HWoMf3epOZ7Uzqb+xpE5qnMu78y14pTJ32U&#10;86kk6Zskta347ySpJMG1NLH1oGVhXojjAkm1Idu1ImXIelKILODBdaPlJcPXM3GSv24ogsa8prZj&#10;VexcHs98CTpkLKVPKi9tK71oVJ7u//rcL20PUwPCvKR/6vNSjG3Le6f+zZ8XGe9kwjied21XPmVl&#10;rAoQNWf5sYik7M9K30avfEfZT6oQcM6l0soYpyfu8i/Ud/nVfOH167z5VZgamWvy2fLm5bN6lEhb&#10;FWhH08r1gCb2WV3I61IoLtrHxvR7k7QnaSydSXyLZjc+Hd8rcj1K4hVqAK9OnVnuytzdrG9Pm+Sr&#10;zKtIRb53M5X5Xrx6SZ/bkKtJQw9Slrrari3jqROd1GW3yqfaUWVle3ObZPJ3Y5L9/7u9ManDdmUc&#10;69JGYzIpbqE+KbYO9KXERAIgbUksZO2YBrQ058VkGWMiY3SxmExgXRJre/ObaQ9fWcamF8vtOeJ9&#10;It8XutDTmRFKoqcz/f35vULiJaVejJQaMxlLiYEgMVBxUvUypqIRv4qZ0ohedEqj2hKr4umtE20y&#10;+bvxyf73aW98mrJdGdNmtNH4pGgL9ZTY+flS4hPPdqQtOY7ptHI9oDkvPu206LXhYvGZRH0SIyvf&#10;37pyzCUO8gnpx7gMZqkrc+35G0N/xk++4YmiPX/TkJhFt4iObfbxlT55fZKXsZaY1HLrvONfkz4V&#10;X/Gr2Ml2UpY6r17ygtQnkgAp4eblnOc9v9RjOYkEyd/93V3tBzynOWxH9pmDKL/EUsW5BfPSlzkU&#10;lKOVunSuQz83FPYrfRx9St+V+ZKkBylPRD8CYf8ItIutXT+DPtHMIkqTmTPsz8yZpVnlajI8moG5&#10;wv6BubI0x1xNpkdzMDHsP5iYpSnKfsu+StKqffU0w/6eZpampatp7dHsssP+XXaWZqyrGe/RdMwT&#10;9nfMk6VJd/szhrYikWNfEQj7VwRGxY59satZ4tFUSQj7qyRkaTa6mq0ezZLcYf+S3Fka3e2PTav2&#10;Vc4I+8sZWZqqrqaGR7PICvt5bzfWn56upo9HUzTI2AazNLNdzdMejcR/bmhUbA7Isao5MIs6NWcq&#10;My91c0MJ1sXmzExqChJpPzmmzzTSQ5mGalM0Em/RnKSNtrk2MT20NtGr+dzVrIlpludKDy3P5dXM&#10;czXzY5pZ8emhWfFezVBXMzKmGRpIDw0NeDXNXU2rmKatlh5qq3k1Mvekz2VjmrA/nWOnNDNYV5GI&#10;xjtWaRwvrybB1Ujco8e+W08L7da9mi3uvrbH9pWROy2UEXnetQh9sq+lrmZFTLMoIS20KMHbzmRX&#10;My2mmZgzLTQx8n+lqp0urqZ7TNMDaaEekb/NKI1ca+W4asY0jeLSQo3iklmOJ3mJnHvykcJuXr77&#10;/L/Xq/NmTs/vI5rnXCzxrUeSSJD87jxf4U/v0aZwsz9ugwrZh8QqRNQ+LvU+r3zOJYbSZ5WP8+R5&#10;XBeMrTfe0o88ROZE/ToNasv23nrVLuhXeY5dLC/befVqfHXPd/YcHn0gm17234m0JnWb1CtdpkZ0&#10;XPKx/FzyTJnGkdRxeySfykJqqRpZGu6melQhP7PyGjUyNpLUnO7AvPikP42J7FelLXT2lQo3bWW+&#10;HynpW6RctFntn5/3SDxZ77jIcRYgFpHj9NfI6p9Bn8RAkkUk/x8AAAD//wMAUEsBAi0AFAAGAAgA&#10;AAAhAKbmUfsMAQAAFQIAABMAAAAAAAAAAAAAAAAAAAAAAFtDb250ZW50X1R5cGVzXS54bWxQSwEC&#10;LQAUAAYACAAAACEAOP0h/9YAAACUAQAACwAAAAAAAAAAAAAAAAA9AQAAX3JlbHMvLnJlbHNQSwEC&#10;LQAUAAYACAAAACEAy/ZOj7kEAAD2HAAADgAAAAAAAAAAAAAAAAA8AgAAZHJzL2Uyb0RvYy54bWxQ&#10;SwECLQAUAAYACAAAACEAj/lMctMAAACtAgAAGQAAAAAAAAAAAAAAAAAhBwAAZHJzL19yZWxzL2Uy&#10;b0RvYy54bWwucmVsc1BLAQItABQABgAIAAAAIQCSyVoi4QAAAAoBAAAPAAAAAAAAAAAAAAAAACsI&#10;AABkcnMvZG93bnJldi54bWxQSwECLQAUAAYACAAAACEAF6jRP5l5AAB8JwEAFAAAAAAAAAAAAAAA&#10;AAA5CQAAZHJzL21lZGlhL2ltYWdlNC5lbWZQSwECLQAUAAYACAAAACEAa6Xv3Mt4AABkGwEAFAAA&#10;AAAAAAAAAAAAAAAEgwAAZHJzL21lZGlhL2ltYWdlMi5lbWZQSwECLQAUAAYACAAAACEApYd10xp3&#10;AABkGwEAFAAAAAAAAAAAAAAAAAAB/AAAZHJzL21lZGlhL2ltYWdlMS5lbWZQSwECLQAUAAYACAAA&#10;ACEANFRAAqJ1AABkGwEAFAAAAAAAAAAAAAAAAABNcwEAZHJzL21lZGlhL2ltYWdlMy5lbWZQSwUG&#10;AAAAAAkACQBCAgAAIekBAAAA&#10;">
                <v:shape id="Picture 472" o:spid="_x0000_s1027" type="#_x0000_t75" style="position:absolute;left:28956;width:34290;height:2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TxQAAANwAAAAPAAAAZHJzL2Rvd25yZXYueG1sRI9Ba8JA&#10;FITvgv9heUIvoptYbSW6CdIS6KUHY7HXR/aZBLNvQ3Yb47/vFgoeh5n5htlno2nFQL1rLCuIlxEI&#10;4tLqhisFX6d8sQXhPLLG1jIpuJODLJ1O9phoe+MjDYWvRICwS1BB7X2XSOnKmgy6pe2Ig3exvUEf&#10;ZF9J3eMtwE0rV1H0Ig02HBZq7OitpvJa/BgFPu/u79/xEG+4+Jyfr7k25lkr9TQbDzsQnkb/CP+3&#10;P7SC9esK/s6EIyDTXwAAAP//AwBQSwECLQAUAAYACAAAACEA2+H2y+4AAACFAQAAEwAAAAAAAAAA&#10;AAAAAAAAAAAAW0NvbnRlbnRfVHlwZXNdLnhtbFBLAQItABQABgAIAAAAIQBa9CxbvwAAABUBAAAL&#10;AAAAAAAAAAAAAAAAAB8BAABfcmVscy8ucmVsc1BLAQItABQABgAIAAAAIQA+4qwTxQAAANwAAAAP&#10;AAAAAAAAAAAAAAAAAAcCAABkcnMvZG93bnJldi54bWxQSwUGAAAAAAMAAwC3AAAA+QIAAAAA&#10;" fillcolor="#4f81bd [3204]" strokecolor="black [3213]">
                  <v:imagedata r:id="rId78" o:title=""/>
                  <v:shadow color="#eeece1 [3214]"/>
                </v:shape>
                <v:shape id="Picture 473" o:spid="_x0000_s1028" type="#_x0000_t75" style="position:absolute;width:34290;height:2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k6xAAAANwAAAAPAAAAZHJzL2Rvd25yZXYueG1sRI9Bi8Iw&#10;FITvgv8hvAVvmq6Kla5RiiCKeNEVZG+P5tkWm5faxFr/vVlY2OMwM98wi1VnKtFS40rLCj5HEQji&#10;zOqScwXn781wDsJ5ZI2VZVLwIgerZb+3wETbJx+pPflcBAi7BBUU3teJlC4ryKAb2Zo4eFfbGPRB&#10;NrnUDT4D3FRyHEUzabDksFBgTeuCstvpYRRcL7dxanevlOPDnduf+T7f1qjU4KNLv0B46vx/+K+9&#10;0wqm8QR+z4QjIJdvAAAA//8DAFBLAQItABQABgAIAAAAIQDb4fbL7gAAAIUBAAATAAAAAAAAAAAA&#10;AAAAAAAAAABbQ29udGVudF9UeXBlc10ueG1sUEsBAi0AFAAGAAgAAAAhAFr0LFu/AAAAFQEAAAsA&#10;AAAAAAAAAAAAAAAAHwEAAF9yZWxzLy5yZWxzUEsBAi0AFAAGAAgAAAAhABeeSTrEAAAA3AAAAA8A&#10;AAAAAAAAAAAAAAAABwIAAGRycy9kb3ducmV2LnhtbFBLBQYAAAAAAwADALcAAAD4AgAAAAA=&#10;" fillcolor="#4f81bd [3204]" strokecolor="black [3213]">
                  <v:imagedata r:id="rId79" o:title=""/>
                  <v:shadow color="#eeece1 [3214]"/>
                </v:shape>
                <v:shape id="Picture 474" o:spid="_x0000_s1029" type="#_x0000_t75" style="position:absolute;top:23495;width:34290;height:2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axgAAANwAAAAPAAAAZHJzL2Rvd25yZXYueG1sRI9Pa8JA&#10;FMTvQr/D8gq96aZFW01dRcR/YC9GU+jtNfuahGbfhuw2xm/vCgWPw8z8hpnOO1OJlhpXWlbwPIhA&#10;EGdWl5wrOB3X/TEI55E1VpZJwYUczGcPvSnG2p75QG3icxEg7GJUUHhfx1K6rCCDbmBr4uD92Mag&#10;D7LJpW7wHOCmki9R9CoNlhwWCqxpWVD2m/wZBbtJutqn9vM7tdvNevHFzrejD6WeHrvFOwhPnb+H&#10;/9s7rWD4NoTbmXAE5OwKAAD//wMAUEsBAi0AFAAGAAgAAAAhANvh9svuAAAAhQEAABMAAAAAAAAA&#10;AAAAAAAAAAAAAFtDb250ZW50X1R5cGVzXS54bWxQSwECLQAUAAYACAAAACEAWvQsW78AAAAVAQAA&#10;CwAAAAAAAAAAAAAAAAAfAQAAX3JlbHMvLnJlbHNQSwECLQAUAAYACAAAACEAv9jaGsYAAADcAAAA&#10;DwAAAAAAAAAAAAAAAAAHAgAAZHJzL2Rvd25yZXYueG1sUEsFBgAAAAADAAMAtwAAAPoCAAAAAA==&#10;" fillcolor="#4f81bd [3204]" strokecolor="black [3213]">
                  <v:imagedata r:id="rId80" o:title=""/>
                  <v:shadow color="#eeece1 [3214]"/>
                </v:shape>
                <v:shape id="Picture 475" o:spid="_x0000_s1030" type="#_x0000_t75" style="position:absolute;left:28955;top:23495;width:34291;height:2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0bxAAAANwAAAAPAAAAZHJzL2Rvd25yZXYueG1sRI9La8Mw&#10;EITvhfwHsYHcGjkhTlo3iklTCrk2D3pdrK3l1FoZS/Xj31eFQo7DzHzDbPPB1qKj1leOFSzmCQji&#10;wumKSwWX8/vjEwgfkDXWjknBSB7y3eRhi5l2PX9QdwqliBD2GSowITSZlL4wZNHPXUMcvS/XWgxR&#10;tqXULfYRbmu5TJK1tFhxXDDY0MFQ8X36sQqer2xX4/o1bMYkPb998m1vjjelZtNh/wIi0BDu4f/2&#10;UStYbVL4OxOPgNz9AgAA//8DAFBLAQItABQABgAIAAAAIQDb4fbL7gAAAIUBAAATAAAAAAAAAAAA&#10;AAAAAAAAAABbQ29udGVudF9UeXBlc10ueG1sUEsBAi0AFAAGAAgAAAAhAFr0LFu/AAAAFQEAAAsA&#10;AAAAAAAAAAAAAAAAHwEAAF9yZWxzLy5yZWxzUEsBAi0AFAAGAAgAAAAhAJ7wPRvEAAAA3AAAAA8A&#10;AAAAAAAAAAAAAAAABwIAAGRycy9kb3ducmV2LnhtbFBLBQYAAAAAAwADALcAAAD4AgAAAAA=&#10;" fillcolor="#4f81bd [3204]" strokecolor="black [3213]">
                  <v:imagedata r:id="rId81" o:title=""/>
                  <v:shadow color="#eeece1 [3214]"/>
                </v:shape>
                <w10:wrap type="topAndBottom" anchorx="margin"/>
              </v:group>
            </w:pict>
          </mc:Fallback>
        </mc:AlternateContent>
      </w:r>
    </w:p>
    <w:p w:rsidR="00D67CC5" w:rsidRPr="004A39C5" w:rsidRDefault="00D67CC5" w:rsidP="00C9356D">
      <w:pPr>
        <w:spacing w:line="240" w:lineRule="auto"/>
        <w:ind w:firstLine="720"/>
        <w:jc w:val="both"/>
      </w:pPr>
      <w:r w:rsidRPr="004A39C5">
        <w:t xml:space="preserve">As seen on the plots in </w:t>
      </w:r>
      <w:r w:rsidRPr="004A39C5">
        <w:fldChar w:fldCharType="begin"/>
      </w:r>
      <w:r w:rsidRPr="004A39C5">
        <w:instrText xml:space="preserve"> REF _Ref3559938 \h </w:instrText>
      </w:r>
      <w:r w:rsidR="00C9356D" w:rsidRPr="004A39C5">
        <w:instrText xml:space="preserve"> \* MERGEFORMAT </w:instrText>
      </w:r>
      <w:r w:rsidRPr="004A39C5">
        <w:fldChar w:fldCharType="separate"/>
      </w:r>
      <w:r w:rsidR="007E13CF">
        <w:t xml:space="preserve">Figure </w:t>
      </w:r>
      <w:r w:rsidR="007E13CF">
        <w:rPr>
          <w:noProof/>
        </w:rPr>
        <w:t>4.7</w:t>
      </w:r>
      <w:r w:rsidRPr="004A39C5">
        <w:fldChar w:fldCharType="end"/>
      </w:r>
      <w:r w:rsidRPr="004A39C5">
        <w:t xml:space="preserve">, all three linear fits have the same trend of decreasing values with increasing RI. The difference between the slopes of the red and blue lines can be explained by the fact that the camera hardware gain algorithm affects the resulting image. Another possible reason can be that the camera’s software algorithm of the BMP file generation has its peculiarities in terms of the signal processing with respect to the level of dark. To ensure the consistency of the measurements, the settings of the level of dark in the camera software were kept unchanged.  The slope difference between the grey lines and the red and the blue ones can be explained by the fact that the grey lines were obtained using a different optical setup, where incoherent white light was used. These slope differences were of minimal importance </w:t>
      </w:r>
      <w:r w:rsidR="00E7514F" w:rsidRPr="004A39C5">
        <w:t>for</w:t>
      </w:r>
      <w:r w:rsidRPr="004A39C5">
        <w:t xml:space="preserve"> this work. The </w:t>
      </w:r>
      <w:r w:rsidRPr="004A39C5">
        <w:lastRenderedPageBreak/>
        <w:t>important outcome of these tests was that the camera was capable to accurately measure the dielectric medium RI changes.</w:t>
      </w:r>
    </w:p>
    <w:p w:rsidR="00D67CC5" w:rsidRPr="004A39C5" w:rsidRDefault="00D67CC5" w:rsidP="00C9356D">
      <w:pPr>
        <w:pStyle w:val="Heading2"/>
        <w:spacing w:line="240" w:lineRule="auto"/>
      </w:pPr>
      <w:bookmarkStart w:id="333" w:name="_Toc4321729"/>
      <w:bookmarkStart w:id="334" w:name="_Toc6659528"/>
      <w:r w:rsidRPr="004A39C5">
        <w:t>Inhomogeneous Aqueous Mixture Microscopy using Coherent Light</w:t>
      </w:r>
      <w:bookmarkEnd w:id="333"/>
      <w:bookmarkEnd w:id="334"/>
    </w:p>
    <w:p w:rsidR="00D67CC5" w:rsidRPr="004A39C5" w:rsidRDefault="00D67CC5" w:rsidP="00C9356D">
      <w:pPr>
        <w:spacing w:line="240" w:lineRule="auto"/>
        <w:jc w:val="both"/>
      </w:pPr>
      <w:r w:rsidRPr="004A39C5">
        <w:t xml:space="preserve">In this part of the work,  2-dimensional images of the transmitted coherent light at a wavelength of 632.8 </w:t>
      </w:r>
      <w:r w:rsidRPr="004A39C5">
        <w:rPr>
          <w:i/>
        </w:rPr>
        <w:t>nm</w:t>
      </w:r>
      <w:r w:rsidRPr="004A39C5">
        <w:t xml:space="preserve"> were recorded when different aqueous mixtures in the PDMS reservoir were placed on the CSRGs. First, microscopy images were taken using the camera as described in Paragraph </w:t>
      </w:r>
      <w:r w:rsidRPr="004A39C5">
        <w:fldChar w:fldCharType="begin"/>
      </w:r>
      <w:r w:rsidRPr="004A39C5">
        <w:instrText xml:space="preserve"> REF _Ref3987297 \r \h </w:instrText>
      </w:r>
      <w:r w:rsidR="00C9356D" w:rsidRPr="004A39C5">
        <w:instrText xml:space="preserve"> \* MERGEFORMAT </w:instrText>
      </w:r>
      <w:r w:rsidRPr="004A39C5">
        <w:fldChar w:fldCharType="separate"/>
      </w:r>
      <w:r w:rsidR="007E13CF">
        <w:t>3.6.1</w:t>
      </w:r>
      <w:r w:rsidRPr="004A39C5">
        <w:fldChar w:fldCharType="end"/>
      </w:r>
      <w:r w:rsidR="00E7514F" w:rsidRPr="004A39C5">
        <w:t>,</w:t>
      </w:r>
      <w:r w:rsidRPr="004A39C5">
        <w:t xml:space="preserve"> with the only difference being that the focusing lens shown in </w:t>
      </w:r>
      <w:r w:rsidRPr="004A39C5">
        <w:fldChar w:fldCharType="begin"/>
      </w:r>
      <w:r w:rsidRPr="004A39C5">
        <w:instrText xml:space="preserve"> REF _Ref3987399 \h </w:instrText>
      </w:r>
      <w:r w:rsidR="00C9356D" w:rsidRPr="004A39C5">
        <w:instrText xml:space="preserve">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9</w:t>
      </w:r>
      <w:r w:rsidRPr="004A39C5">
        <w:fldChar w:fldCharType="end"/>
      </w:r>
      <w:r w:rsidRPr="004A39C5">
        <w:t xml:space="preserve"> was initially removed. Thus, the transmitted light beam was passed through the second linear polarizer and directed straight to the camera. For a better understanding of the relative sizes of the objects in all images presented in this section, the camera sensor’s physical characteristics are presented in </w:t>
      </w:r>
      <w:r w:rsidRPr="004A39C5">
        <w:fldChar w:fldCharType="begin"/>
      </w:r>
      <w:r w:rsidRPr="004A39C5">
        <w:instrText xml:space="preserve"> REF _Ref3550638 \h </w:instrText>
      </w:r>
      <w:r w:rsidR="00C9356D" w:rsidRPr="004A39C5">
        <w:instrText xml:space="preserve"> \* MERGEFORMAT </w:instrText>
      </w:r>
      <w:r w:rsidRPr="004A39C5">
        <w:fldChar w:fldCharType="separate"/>
      </w:r>
      <w:r w:rsidR="007E13CF" w:rsidRPr="004A39C5">
        <w:t xml:space="preserve">Table </w:t>
      </w:r>
      <w:r w:rsidR="007E13CF">
        <w:rPr>
          <w:noProof/>
        </w:rPr>
        <w:t>2</w:t>
      </w:r>
      <w:r w:rsidRPr="004A39C5">
        <w:fldChar w:fldCharType="end"/>
      </w:r>
      <w:r w:rsidRPr="004A39C5">
        <w:t>.</w:t>
      </w:r>
    </w:p>
    <w:p w:rsidR="00D67CC5" w:rsidRPr="004A39C5" w:rsidRDefault="00D67CC5" w:rsidP="00C9356D">
      <w:pPr>
        <w:pStyle w:val="Caption"/>
        <w:keepNext/>
        <w:jc w:val="center"/>
      </w:pPr>
      <w:bookmarkStart w:id="335" w:name="_Ref3550638"/>
      <w:bookmarkStart w:id="336" w:name="_Toc6470122"/>
      <w:r w:rsidRPr="004A39C5">
        <w:t xml:space="preserve">Table </w:t>
      </w:r>
      <w:r w:rsidRPr="004A39C5">
        <w:fldChar w:fldCharType="begin"/>
      </w:r>
      <w:r w:rsidRPr="004A39C5">
        <w:instrText xml:space="preserve"> SEQ Table \* ARABIC </w:instrText>
      </w:r>
      <w:r w:rsidRPr="004A39C5">
        <w:fldChar w:fldCharType="separate"/>
      </w:r>
      <w:r w:rsidR="007E13CF">
        <w:rPr>
          <w:noProof/>
        </w:rPr>
        <w:t>2</w:t>
      </w:r>
      <w:r w:rsidRPr="004A39C5">
        <w:fldChar w:fldCharType="end"/>
      </w:r>
      <w:bookmarkEnd w:id="335"/>
      <w:r w:rsidRPr="004A39C5">
        <w:t>: Camera’s sensor dimentional specificaions.</w:t>
      </w:r>
      <w:bookmarkEnd w:id="336"/>
    </w:p>
    <w:tbl>
      <w:tblPr>
        <w:tblW w:w="5877" w:type="dxa"/>
        <w:jc w:val="center"/>
        <w:tblLook w:val="04A0" w:firstRow="1" w:lastRow="0" w:firstColumn="1" w:lastColumn="0" w:noHBand="0" w:noVBand="1"/>
      </w:tblPr>
      <w:tblGrid>
        <w:gridCol w:w="2464"/>
        <w:gridCol w:w="3413"/>
      </w:tblGrid>
      <w:tr w:rsidR="00D67CC5" w:rsidRPr="004A39C5" w:rsidTr="005205D9">
        <w:trPr>
          <w:cantSplit/>
          <w:trHeight w:val="426"/>
          <w:jc w:val="center"/>
        </w:trPr>
        <w:tc>
          <w:tcPr>
            <w:tcW w:w="24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67CC5" w:rsidRPr="004A39C5" w:rsidRDefault="00D67CC5" w:rsidP="00C9356D">
            <w:pPr>
              <w:spacing w:after="0" w:line="240" w:lineRule="auto"/>
              <w:jc w:val="center"/>
              <w:rPr>
                <w:rFonts w:ascii="Calibri" w:eastAsia="Times New Roman" w:hAnsi="Calibri" w:cs="Calibri"/>
                <w:b/>
                <w:bCs/>
                <w:color w:val="000000"/>
                <w:lang w:val="en-US"/>
              </w:rPr>
            </w:pPr>
            <w:r w:rsidRPr="004A39C5">
              <w:rPr>
                <w:rFonts w:ascii="Calibri" w:eastAsia="Times New Roman" w:hAnsi="Calibri" w:cs="Calibri"/>
                <w:b/>
                <w:bCs/>
                <w:color w:val="000000"/>
                <w:lang w:val="en-US"/>
              </w:rPr>
              <w:t>Characteristic</w:t>
            </w:r>
          </w:p>
        </w:tc>
        <w:tc>
          <w:tcPr>
            <w:tcW w:w="3413" w:type="dxa"/>
            <w:tcBorders>
              <w:top w:val="single" w:sz="4" w:space="0" w:color="auto"/>
              <w:left w:val="nil"/>
              <w:bottom w:val="single" w:sz="4" w:space="0" w:color="auto"/>
              <w:right w:val="single" w:sz="4" w:space="0" w:color="auto"/>
            </w:tcBorders>
            <w:shd w:val="clear" w:color="000000" w:fill="D9D9D9"/>
            <w:noWrap/>
            <w:vAlign w:val="center"/>
            <w:hideMark/>
          </w:tcPr>
          <w:p w:rsidR="00D67CC5" w:rsidRPr="004A39C5" w:rsidRDefault="00D67CC5" w:rsidP="00C9356D">
            <w:pPr>
              <w:spacing w:after="0" w:line="240" w:lineRule="auto"/>
              <w:jc w:val="center"/>
              <w:rPr>
                <w:rFonts w:ascii="Calibri" w:eastAsia="Times New Roman" w:hAnsi="Calibri" w:cs="Calibri"/>
                <w:b/>
                <w:bCs/>
                <w:color w:val="000000"/>
                <w:lang w:val="en-US"/>
              </w:rPr>
            </w:pPr>
            <w:r w:rsidRPr="004A39C5">
              <w:rPr>
                <w:rFonts w:ascii="Calibri" w:eastAsia="Times New Roman" w:hAnsi="Calibri" w:cs="Calibri"/>
                <w:b/>
                <w:bCs/>
                <w:color w:val="000000"/>
                <w:lang w:val="en-US"/>
              </w:rPr>
              <w:t>Value</w:t>
            </w:r>
          </w:p>
        </w:tc>
      </w:tr>
      <w:tr w:rsidR="00D67CC5" w:rsidRPr="004A39C5" w:rsidTr="005205D9">
        <w:trPr>
          <w:cantSplit/>
          <w:trHeight w:val="426"/>
          <w:jc w:val="center"/>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Pixels total quantity</w:t>
            </w:r>
          </w:p>
        </w:tc>
        <w:tc>
          <w:tcPr>
            <w:tcW w:w="3413" w:type="dxa"/>
            <w:tcBorders>
              <w:top w:val="nil"/>
              <w:left w:val="nil"/>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0.4 MP</w:t>
            </w:r>
          </w:p>
        </w:tc>
      </w:tr>
      <w:tr w:rsidR="00D67CC5" w:rsidRPr="004A39C5" w:rsidTr="005205D9">
        <w:trPr>
          <w:cantSplit/>
          <w:trHeight w:val="426"/>
          <w:jc w:val="center"/>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Matrix dimentions</w:t>
            </w:r>
          </w:p>
        </w:tc>
        <w:tc>
          <w:tcPr>
            <w:tcW w:w="3413" w:type="dxa"/>
            <w:tcBorders>
              <w:top w:val="nil"/>
              <w:left w:val="nil"/>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768(H) x 576(V)</w:t>
            </w:r>
          </w:p>
        </w:tc>
      </w:tr>
      <w:tr w:rsidR="00D67CC5" w:rsidRPr="004A39C5" w:rsidTr="005205D9">
        <w:trPr>
          <w:cantSplit/>
          <w:trHeight w:val="426"/>
          <w:jc w:val="center"/>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Active image area size</w:t>
            </w:r>
          </w:p>
        </w:tc>
        <w:tc>
          <w:tcPr>
            <w:tcW w:w="3413" w:type="dxa"/>
            <w:tcBorders>
              <w:top w:val="nil"/>
              <w:left w:val="nil"/>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7.68 x 5.76 mm</w:t>
            </w:r>
          </w:p>
        </w:tc>
      </w:tr>
      <w:tr w:rsidR="00D67CC5" w:rsidRPr="004A39C5" w:rsidTr="005205D9">
        <w:trPr>
          <w:cantSplit/>
          <w:trHeight w:val="426"/>
          <w:jc w:val="center"/>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Pixel size</w:t>
            </w:r>
          </w:p>
        </w:tc>
        <w:tc>
          <w:tcPr>
            <w:tcW w:w="3413" w:type="dxa"/>
            <w:tcBorders>
              <w:top w:val="nil"/>
              <w:left w:val="nil"/>
              <w:bottom w:val="single" w:sz="4" w:space="0" w:color="auto"/>
              <w:right w:val="single" w:sz="4" w:space="0" w:color="auto"/>
            </w:tcBorders>
            <w:shd w:val="clear" w:color="auto" w:fill="auto"/>
            <w:noWrap/>
            <w:vAlign w:val="center"/>
            <w:hideMark/>
          </w:tcPr>
          <w:p w:rsidR="00D67CC5" w:rsidRPr="004A39C5" w:rsidRDefault="00D67CC5" w:rsidP="00C9356D">
            <w:pPr>
              <w:spacing w:after="0" w:line="240" w:lineRule="auto"/>
              <w:rPr>
                <w:rFonts w:ascii="Calibri" w:eastAsia="Times New Roman" w:hAnsi="Calibri" w:cs="Calibri"/>
                <w:color w:val="000000"/>
                <w:lang w:val="en-US"/>
              </w:rPr>
            </w:pPr>
            <w:r w:rsidRPr="004A39C5">
              <w:rPr>
                <w:rFonts w:ascii="Calibri" w:eastAsia="Times New Roman" w:hAnsi="Calibri" w:cs="Calibri"/>
                <w:color w:val="000000"/>
                <w:lang w:val="en-US"/>
              </w:rPr>
              <w:t>10 x 10 µm(H x V)</w:t>
            </w:r>
          </w:p>
        </w:tc>
      </w:tr>
    </w:tbl>
    <w:p w:rsidR="00D67CC5" w:rsidRPr="004A39C5" w:rsidRDefault="00D67CC5" w:rsidP="00C9356D">
      <w:pPr>
        <w:spacing w:line="240" w:lineRule="auto"/>
        <w:jc w:val="both"/>
      </w:pPr>
    </w:p>
    <w:p w:rsidR="00D67CC5" w:rsidRPr="004A39C5" w:rsidRDefault="00D67CC5" w:rsidP="00C9356D">
      <w:pPr>
        <w:pStyle w:val="Heading3"/>
        <w:spacing w:line="240" w:lineRule="auto"/>
      </w:pPr>
      <w:bookmarkStart w:id="337" w:name="_Toc4321730"/>
      <w:bookmarkStart w:id="338" w:name="_Toc6659529"/>
      <w:r w:rsidRPr="004A39C5">
        <w:t>Silicone Oil Mixture Imaging</w:t>
      </w:r>
      <w:bookmarkEnd w:id="337"/>
      <w:bookmarkEnd w:id="338"/>
    </w:p>
    <w:p w:rsidR="00D67CC5" w:rsidRPr="004A39C5" w:rsidRDefault="00D67CC5" w:rsidP="00C9356D">
      <w:pPr>
        <w:spacing w:line="240" w:lineRule="auto"/>
        <w:jc w:val="both"/>
      </w:pPr>
      <w:r w:rsidRPr="004A39C5">
        <w:t xml:space="preserve">For the first images, silicone oil mixtures of concentrations of 0, 2, 5, and 10% weight/weight were used on two devices.  The resulting images are presented in </w:t>
      </w:r>
      <w:r w:rsidRPr="004A39C5">
        <w:fldChar w:fldCharType="begin"/>
      </w:r>
      <w:r w:rsidRPr="004A39C5">
        <w:instrText xml:space="preserve"> REF _Ref3559938 \h  \* MERGEFORMAT </w:instrText>
      </w:r>
      <w:r w:rsidRPr="004A39C5">
        <w:fldChar w:fldCharType="separate"/>
      </w:r>
      <w:r w:rsidR="007E13CF">
        <w:t xml:space="preserve">Figure </w:t>
      </w:r>
      <w:r w:rsidR="007E13CF">
        <w:rPr>
          <w:noProof/>
        </w:rPr>
        <w:t>4.7</w:t>
      </w:r>
      <w:r w:rsidRPr="004A39C5">
        <w:fldChar w:fldCharType="end"/>
      </w:r>
      <w:r w:rsidRPr="004A39C5">
        <w:t xml:space="preserve">. Due to its low surface tension, silicone oil spreads easily over surfaces of various substances, therefore all surfaces inside the PDMS reservoir were partially covered with oil. No method was found to clean the samples without destroying the gratings. Therefore, any CSRG sample, once used with the silicone oil mixture, became unusable and had to be discarded. As seen in </w:t>
      </w:r>
      <w:r w:rsidRPr="004A39C5">
        <w:fldChar w:fldCharType="begin"/>
      </w:r>
      <w:r w:rsidRPr="004A39C5">
        <w:instrText xml:space="preserve"> REF _Ref3615855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8</w:t>
      </w:r>
      <w:r w:rsidRPr="004A39C5">
        <w:fldChar w:fldCharType="end"/>
      </w:r>
      <w:r w:rsidRPr="004A39C5">
        <w:t xml:space="preserve">, no valuable conclusion could be made at this stage of the experiments. Another factor impeding the obtaining of a quality image was the diffraction pattern of the laser beam. It is well seen in </w:t>
      </w:r>
      <w:r w:rsidRPr="004A39C5">
        <w:fldChar w:fldCharType="begin"/>
      </w:r>
      <w:r w:rsidRPr="004A39C5">
        <w:instrText xml:space="preserve"> REF _Ref3615855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8</w:t>
      </w:r>
      <w:r w:rsidRPr="004A39C5">
        <w:fldChar w:fldCharType="end"/>
      </w:r>
      <w:r w:rsidRPr="004A39C5">
        <w:t xml:space="preserve"> in the image of Device 1 with water (Silicone Oil 0%) in the form of the dark concentric circles.</w:t>
      </w:r>
    </w:p>
    <w:p w:rsidR="00D67CC5" w:rsidRPr="004A39C5" w:rsidRDefault="00D2339F" w:rsidP="00C9356D">
      <w:pPr>
        <w:keepNext/>
        <w:spacing w:line="240" w:lineRule="auto"/>
        <w:jc w:val="center"/>
      </w:pPr>
      <w:r w:rsidRPr="004A39C5">
        <w:rPr>
          <w:noProof/>
          <w:lang w:val="en-US"/>
        </w:rPr>
        <w:lastRenderedPageBreak/>
        <w:drawing>
          <wp:inline distT="0" distB="0" distL="0" distR="0" wp14:anchorId="5946DCC1" wp14:editId="0E8FB122">
            <wp:extent cx="4572000" cy="6044184"/>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6044184"/>
                    </a:xfrm>
                    <a:prstGeom prst="rect">
                      <a:avLst/>
                    </a:prstGeom>
                    <a:noFill/>
                  </pic:spPr>
                </pic:pic>
              </a:graphicData>
            </a:graphic>
          </wp:inline>
        </w:drawing>
      </w:r>
    </w:p>
    <w:p w:rsidR="00D67CC5" w:rsidRPr="004A39C5" w:rsidRDefault="00D67CC5" w:rsidP="00C9356D">
      <w:pPr>
        <w:pStyle w:val="Caption"/>
        <w:jc w:val="center"/>
      </w:pPr>
      <w:bookmarkStart w:id="339" w:name="_Ref3615855"/>
      <w:bookmarkStart w:id="340" w:name="_Toc4321658"/>
      <w:bookmarkStart w:id="341" w:name="_Toc6731677"/>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8</w:t>
      </w:r>
      <w:r w:rsidR="00001B7B" w:rsidRPr="004A39C5">
        <w:fldChar w:fldCharType="end"/>
      </w:r>
      <w:bookmarkEnd w:id="339"/>
      <w:r w:rsidRPr="004A39C5">
        <w:t>: Silicon oil aqueous mixture images made with no optical magnification.</w:t>
      </w:r>
      <w:bookmarkEnd w:id="340"/>
      <w:bookmarkEnd w:id="341"/>
    </w:p>
    <w:p w:rsidR="00D67CC5" w:rsidRPr="004A39C5" w:rsidRDefault="00D67CC5" w:rsidP="00C9356D">
      <w:pPr>
        <w:spacing w:line="240" w:lineRule="auto"/>
        <w:jc w:val="both"/>
      </w:pPr>
      <w:r w:rsidRPr="004A39C5">
        <w:t>The presumptive cause of these circles was the spatial filter</w:t>
      </w:r>
      <w:r w:rsidR="00E7514F" w:rsidRPr="004A39C5">
        <w:t>,</w:t>
      </w:r>
      <w:r w:rsidRPr="004A39C5">
        <w:t xml:space="preserve"> which had a diameter of 50 </w:t>
      </w:r>
      <w:r w:rsidRPr="004A39C5">
        <w:rPr>
          <w:rFonts w:cstheme="minorHAnsi"/>
        </w:rPr>
        <w:t>μ</w:t>
      </w:r>
      <w:r w:rsidRPr="004A39C5">
        <w:t xml:space="preserve">m. The attempts to use spatial filters of lesser diameters (10, </w:t>
      </w:r>
      <w:r w:rsidRPr="004A39C5">
        <w:lastRenderedPageBreak/>
        <w:t xml:space="preserve">15, and 25 </w:t>
      </w:r>
      <w:r w:rsidRPr="004A39C5">
        <w:rPr>
          <w:rFonts w:cstheme="minorHAnsi"/>
        </w:rPr>
        <w:t>μ</w:t>
      </w:r>
      <w:r w:rsidRPr="004A39C5">
        <w:t>m) led to a significant decrease of the light beam intensity resulting in the images</w:t>
      </w:r>
      <w:r w:rsidR="00E7514F" w:rsidRPr="004A39C5">
        <w:t>’</w:t>
      </w:r>
      <w:r w:rsidRPr="004A39C5">
        <w:t xml:space="preserve"> brightness decline when the raw images became too faint. This problem could be resolved by the image processing with image differencing software techniques or by using a more powerful light source and represents a subject for future work.</w:t>
      </w:r>
    </w:p>
    <w:p w:rsidR="00D67CC5" w:rsidRPr="004A39C5" w:rsidRDefault="00D67CC5" w:rsidP="00C9356D">
      <w:pPr>
        <w:spacing w:line="240" w:lineRule="auto"/>
        <w:jc w:val="both"/>
      </w:pPr>
    </w:p>
    <w:p w:rsidR="00D67CC5" w:rsidRPr="004A39C5" w:rsidRDefault="00D67CC5" w:rsidP="00C9356D">
      <w:pPr>
        <w:pStyle w:val="Heading3"/>
        <w:spacing w:after="100" w:afterAutospacing="1" w:line="240" w:lineRule="auto"/>
      </w:pPr>
      <w:bookmarkStart w:id="342" w:name="_Toc4321731"/>
      <w:bookmarkStart w:id="343" w:name="_Toc6659530"/>
      <w:r w:rsidRPr="004A39C5">
        <w:t>Corn Starch Mixture Imaging</w:t>
      </w:r>
      <w:bookmarkEnd w:id="342"/>
      <w:bookmarkEnd w:id="343"/>
    </w:p>
    <w:p w:rsidR="00D67CC5" w:rsidRPr="004A39C5" w:rsidRDefault="00D67CC5" w:rsidP="00C9356D">
      <w:pPr>
        <w:spacing w:line="240" w:lineRule="auto"/>
        <w:jc w:val="both"/>
      </w:pPr>
      <w:r w:rsidRPr="004A39C5">
        <w:t xml:space="preserve">The next experiment was carried out using the corn starch mixture. </w:t>
      </w:r>
      <w:r w:rsidR="0046202F" w:rsidRPr="004A39C5">
        <w:t xml:space="preserve">Corn starch </w:t>
      </w:r>
      <w:r w:rsidR="00F83CED" w:rsidRPr="004A39C5">
        <w:t xml:space="preserve">is </w:t>
      </w:r>
      <w:r w:rsidR="0046202F" w:rsidRPr="004A39C5">
        <w:t>insoluble in water</w:t>
      </w:r>
      <w:r w:rsidR="00E35B5A" w:rsidRPr="004A39C5">
        <w:t xml:space="preserve"> at ambient temperature</w:t>
      </w:r>
      <w:r w:rsidR="0046202F" w:rsidRPr="004A39C5">
        <w:t xml:space="preserve"> and its particle size is within ~2-20 </w:t>
      </w:r>
      <w:r w:rsidR="0046202F" w:rsidRPr="004A39C5">
        <w:rPr>
          <w:rFonts w:cstheme="minorHAnsi"/>
        </w:rPr>
        <w:t>μ</w:t>
      </w:r>
      <w:r w:rsidR="0046202F" w:rsidRPr="004A39C5">
        <w:t xml:space="preserve">m </w:t>
      </w:r>
      <w:r w:rsidR="0046202F" w:rsidRPr="004A39C5">
        <w:fldChar w:fldCharType="begin"/>
      </w:r>
      <w:r w:rsidR="0046202F" w:rsidRPr="004A39C5">
        <w:instrText>ADDIN RW.CITE{{doc:5cbb2a9fe4b09265cc7c35a3 Jane,Jay-lin 1992}}</w:instrText>
      </w:r>
      <w:r w:rsidR="0046202F" w:rsidRPr="004A39C5">
        <w:fldChar w:fldCharType="separate"/>
      </w:r>
      <w:r w:rsidR="0046202F" w:rsidRPr="004A39C5">
        <w:rPr>
          <w:rFonts w:ascii="Calibri" w:hAnsi="Calibri" w:cs="Calibri"/>
          <w:bCs/>
          <w:lang w:val="en-US"/>
        </w:rPr>
        <w:t>[72]</w:t>
      </w:r>
      <w:r w:rsidR="0046202F" w:rsidRPr="004A39C5">
        <w:fldChar w:fldCharType="end"/>
      </w:r>
      <w:r w:rsidR="0046202F" w:rsidRPr="004A39C5">
        <w:t xml:space="preserve">, which is comparable to the camera pixel size of 10 </w:t>
      </w:r>
      <w:r w:rsidR="0046202F" w:rsidRPr="004A39C5">
        <w:rPr>
          <w:rFonts w:cstheme="minorHAnsi"/>
        </w:rPr>
        <w:t>μ</w:t>
      </w:r>
      <w:r w:rsidR="0046202F" w:rsidRPr="004A39C5">
        <w:t xml:space="preserve">m. </w:t>
      </w:r>
      <w:r w:rsidR="00E35B5A" w:rsidRPr="004A39C5">
        <w:t xml:space="preserve">Therefore, for this work, it was considered suitable for an inhomogeneous mixture preparation and imaging. </w:t>
      </w:r>
      <w:r w:rsidRPr="004A39C5">
        <w:t xml:space="preserve">As before, the first image had been made just with pure water in order to serve </w:t>
      </w:r>
      <w:r w:rsidR="00ED7F74" w:rsidRPr="004A39C5">
        <w:t xml:space="preserve">as </w:t>
      </w:r>
      <w:r w:rsidRPr="004A39C5">
        <w:t xml:space="preserve">a baseline for the subsequent images comparison. Then, right after the sample with the starch mixture was placed on the fixture, several images were taken with approximately 15 secs intervals. </w:t>
      </w:r>
      <w:r w:rsidRPr="004A39C5">
        <w:fldChar w:fldCharType="begin"/>
      </w:r>
      <w:r w:rsidRPr="004A39C5">
        <w:instrText xml:space="preserve"> REF _Ref4153815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9</w:t>
      </w:r>
      <w:r w:rsidRPr="004A39C5">
        <w:fldChar w:fldCharType="end"/>
      </w:r>
      <w:r w:rsidRPr="004A39C5">
        <w:t xml:space="preserve"> illustrates the images obtained during the starch sedimentation. This mixture caused significant light scattering, which can be seen as the light spot dimensions increase in comparison to the image of the pure water sample. </w:t>
      </w:r>
    </w:p>
    <w:p w:rsidR="00D67CC5" w:rsidRPr="004A39C5" w:rsidRDefault="00D67CC5" w:rsidP="00C9356D">
      <w:pPr>
        <w:keepNext/>
        <w:spacing w:line="240" w:lineRule="auto"/>
        <w:jc w:val="both"/>
      </w:pPr>
      <w:r w:rsidRPr="004A39C5">
        <w:rPr>
          <w:noProof/>
          <w:lang w:val="en-US"/>
        </w:rPr>
        <w:lastRenderedPageBreak/>
        <w:drawing>
          <wp:inline distT="0" distB="0" distL="0" distR="0" wp14:anchorId="398B10BC" wp14:editId="270DDCA8">
            <wp:extent cx="4572635" cy="381063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635" cy="3810635"/>
                    </a:xfrm>
                    <a:prstGeom prst="rect">
                      <a:avLst/>
                    </a:prstGeom>
                    <a:noFill/>
                  </pic:spPr>
                </pic:pic>
              </a:graphicData>
            </a:graphic>
          </wp:inline>
        </w:drawing>
      </w:r>
    </w:p>
    <w:p w:rsidR="00D67CC5" w:rsidRPr="004A39C5" w:rsidRDefault="00D67CC5" w:rsidP="00C9356D">
      <w:pPr>
        <w:pStyle w:val="Caption"/>
        <w:jc w:val="center"/>
      </w:pPr>
      <w:bookmarkStart w:id="344" w:name="_Ref4153815"/>
      <w:bookmarkStart w:id="345" w:name="_Toc4321659"/>
      <w:bookmarkStart w:id="346" w:name="_Toc6731678"/>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9</w:t>
      </w:r>
      <w:r w:rsidR="00001B7B" w:rsidRPr="004A39C5">
        <w:fldChar w:fldCharType="end"/>
      </w:r>
      <w:bookmarkEnd w:id="344"/>
      <w:r w:rsidRPr="004A39C5">
        <w:t>: Corn starch aqueous mixture images were taken in different moments of the starch sedimentation.</w:t>
      </w:r>
      <w:bookmarkEnd w:id="345"/>
      <w:bookmarkEnd w:id="346"/>
    </w:p>
    <w:p w:rsidR="00D67CC5" w:rsidRPr="004A39C5" w:rsidRDefault="00D67CC5" w:rsidP="00C9356D">
      <w:pPr>
        <w:pStyle w:val="Caption"/>
        <w:jc w:val="both"/>
      </w:pPr>
    </w:p>
    <w:p w:rsidR="00D67CC5" w:rsidRPr="004A39C5" w:rsidRDefault="00D67CC5" w:rsidP="00C9356D">
      <w:pPr>
        <w:spacing w:line="240" w:lineRule="auto"/>
        <w:ind w:firstLine="720"/>
        <w:jc w:val="both"/>
      </w:pPr>
      <w:r w:rsidRPr="004A39C5">
        <w:t xml:space="preserve">It has to be taken into account that the resulting images in all cases (here and afterward in this work) were formed by the light passing through three different groups of the mixture particles in terms of their location in the PDMS well as shown in </w:t>
      </w:r>
      <w:r w:rsidR="008D6A99" w:rsidRPr="004A39C5">
        <w:fldChar w:fldCharType="begin"/>
      </w:r>
      <w:r w:rsidR="008D6A99" w:rsidRPr="004A39C5">
        <w:instrText xml:space="preserve"> REF _Ref4477361 \h </w:instrText>
      </w:r>
      <w:r w:rsidR="00C9356D" w:rsidRPr="004A39C5">
        <w:instrText xml:space="preserve"> \* MERGEFORMAT </w:instrText>
      </w:r>
      <w:r w:rsidR="008D6A99" w:rsidRPr="004A39C5">
        <w:fldChar w:fldCharType="separate"/>
      </w:r>
      <w:r w:rsidR="007E13CF">
        <w:t xml:space="preserve">Figure </w:t>
      </w:r>
      <w:r w:rsidR="007E13CF">
        <w:rPr>
          <w:noProof/>
        </w:rPr>
        <w:t>4.10</w:t>
      </w:r>
      <w:r w:rsidR="008D6A99" w:rsidRPr="004A39C5">
        <w:fldChar w:fldCharType="end"/>
      </w:r>
      <w:r w:rsidRPr="004A39C5">
        <w:t>: particles held on the grating's surface, particles precipitating/floating up in water, and particles held on the cover glass</w:t>
      </w:r>
    </w:p>
    <w:p w:rsidR="00D67CC5" w:rsidRPr="004A39C5" w:rsidRDefault="00D67CC5" w:rsidP="00C9356D">
      <w:pPr>
        <w:keepNext/>
        <w:spacing w:line="240" w:lineRule="auto"/>
        <w:jc w:val="both"/>
        <w:rPr>
          <w:noProof/>
          <w:lang w:val="en-US"/>
        </w:rPr>
      </w:pPr>
      <w:r w:rsidRPr="004A39C5">
        <w:t xml:space="preserve">surface. Since the samples on the fixture were installed in a vertical position, the image pattern was changing in time due to the mixture separation. Recall that the SPR is confined to the metal-dielectric interface and the space of its existence in the dielectric is limited by 200-400 nm from the metal-dielectric boundary depending upon the metal/dielectric </w:t>
      </w:r>
      <w:r w:rsidRPr="004A39C5">
        <w:fldChar w:fldCharType="begin"/>
      </w:r>
      <w:r w:rsidRPr="004A39C5">
        <w:instrText>ADDIN RW.CITE{{doc:5c3a04c6e4b0fa2b1fe60bae Maier,StefanAlexander 2007}}</w:instrText>
      </w:r>
      <w:r w:rsidRPr="004A39C5">
        <w:fldChar w:fldCharType="separate"/>
      </w:r>
      <w:r w:rsidR="00956651" w:rsidRPr="004A39C5">
        <w:rPr>
          <w:rFonts w:ascii="Calibri" w:hAnsi="Calibri" w:cs="Calibri"/>
          <w:bCs/>
          <w:lang w:val="en-US"/>
        </w:rPr>
        <w:t>[56]</w:t>
      </w:r>
      <w:r w:rsidRPr="004A39C5">
        <w:fldChar w:fldCharType="end"/>
      </w:r>
      <w:r w:rsidRPr="004A39C5">
        <w:t xml:space="preserve">. Therefore, the objects of interest for the SPR microscopy are the particles of </w:t>
      </w:r>
      <w:r w:rsidR="00E7514F" w:rsidRPr="004A39C5">
        <w:t>G</w:t>
      </w:r>
      <w:r w:rsidRPr="004A39C5">
        <w:t xml:space="preserve">roup #1, as illustrated in </w:t>
      </w:r>
      <w:r w:rsidRPr="004A39C5">
        <w:fldChar w:fldCharType="begin"/>
      </w:r>
      <w:r w:rsidRPr="004A39C5">
        <w:instrText xml:space="preserve"> REF _Ref4477361 \h </w:instrText>
      </w:r>
      <w:r w:rsidR="00C9356D" w:rsidRPr="004A39C5">
        <w:instrText xml:space="preserve"> \* MERGEFORMAT </w:instrText>
      </w:r>
      <w:r w:rsidRPr="004A39C5">
        <w:fldChar w:fldCharType="separate"/>
      </w:r>
      <w:r w:rsidR="007E13CF">
        <w:t xml:space="preserve">Figure </w:t>
      </w:r>
      <w:r w:rsidR="007E13CF">
        <w:rPr>
          <w:noProof/>
        </w:rPr>
        <w:t>4.10</w:t>
      </w:r>
      <w:r w:rsidRPr="004A39C5">
        <w:fldChar w:fldCharType="end"/>
      </w:r>
      <w:r w:rsidRPr="004A39C5">
        <w:t xml:space="preserve">. Only these particles cause the RI change affecting the SPR </w:t>
      </w:r>
      <w:r w:rsidRPr="004A39C5">
        <w:lastRenderedPageBreak/>
        <w:t xml:space="preserve">propagation conditions </w:t>
      </w:r>
      <w:r w:rsidR="00F83CED" w:rsidRPr="004A39C5">
        <w:t>on</w:t>
      </w:r>
      <w:r w:rsidRPr="004A39C5">
        <w:t xml:space="preserve"> the metal-dielectric interface</w:t>
      </w:r>
      <w:r w:rsidR="00E7514F" w:rsidRPr="004A39C5">
        <w:t>,</w:t>
      </w:r>
      <w:r w:rsidRPr="004A39C5">
        <w:t xml:space="preserve"> thus creating the SPR image. All other particles in the reservoir represent light-blocking and light-scattering objects that can also be seen in the images. It is obvious that the shadowing caused by the light-scattering and light-blocking objects in the obtained images should be treated separately and eliminated from the resulting SPR images. Evidently, it is not possible in this work to distinguish between these two phenomena. </w:t>
      </w:r>
      <w:r w:rsidRPr="004A39C5">
        <w:rPr>
          <w:lang w:val="en-US"/>
        </w:rPr>
        <w:t>The experimental setup and the sample preparation technique could perhaps be modified in future works in order to eliminate the shadowing caused by the light-</w:t>
      </w:r>
      <w:r w:rsidRPr="004A39C5">
        <w:t xml:space="preserve">attenuating </w:t>
      </w:r>
      <w:r w:rsidRPr="004A39C5">
        <w:rPr>
          <w:lang w:val="en-US"/>
        </w:rPr>
        <w:t xml:space="preserve">objects. </w:t>
      </w:r>
    </w:p>
    <w:p w:rsidR="00D67CC5" w:rsidRPr="004A39C5" w:rsidRDefault="005220BA" w:rsidP="00C9356D">
      <w:pPr>
        <w:keepNext/>
        <w:spacing w:line="240" w:lineRule="auto"/>
        <w:jc w:val="both"/>
      </w:pPr>
      <w:r w:rsidRPr="004A39C5">
        <w:rPr>
          <w:noProof/>
          <w:lang w:val="en-US"/>
        </w:rPr>
        <w:lastRenderedPageBreak/>
        <mc:AlternateContent>
          <mc:Choice Requires="wpg">
            <w:drawing>
              <wp:anchor distT="0" distB="0" distL="114300" distR="114300" simplePos="0" relativeHeight="251669504" behindDoc="0" locked="0" layoutInCell="1" allowOverlap="1" wp14:anchorId="59D6E322" wp14:editId="23D481D8">
                <wp:simplePos x="0" y="0"/>
                <wp:positionH relativeFrom="column">
                  <wp:posOffset>-5316</wp:posOffset>
                </wp:positionH>
                <wp:positionV relativeFrom="paragraph">
                  <wp:posOffset>5316</wp:posOffset>
                </wp:positionV>
                <wp:extent cx="4572000" cy="5172031"/>
                <wp:effectExtent l="0" t="0" r="0" b="0"/>
                <wp:wrapTopAndBottom/>
                <wp:docPr id="465" name="Group 465"/>
                <wp:cNvGraphicFramePr/>
                <a:graphic xmlns:a="http://schemas.openxmlformats.org/drawingml/2006/main">
                  <a:graphicData uri="http://schemas.microsoft.com/office/word/2010/wordprocessingGroup">
                    <wpg:wgp>
                      <wpg:cNvGrpSpPr/>
                      <wpg:grpSpPr>
                        <a:xfrm>
                          <a:off x="0" y="0"/>
                          <a:ext cx="4572000" cy="5172031"/>
                          <a:chOff x="0" y="0"/>
                          <a:chExt cx="4572000" cy="5172031"/>
                        </a:xfrm>
                      </wpg:grpSpPr>
                      <pic:pic xmlns:pic="http://schemas.openxmlformats.org/drawingml/2006/picture">
                        <pic:nvPicPr>
                          <pic:cNvPr id="449" name="Picture 449"/>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0632" y="0"/>
                            <a:ext cx="4114800" cy="4614531"/>
                          </a:xfrm>
                          <a:prstGeom prst="rect">
                            <a:avLst/>
                          </a:prstGeom>
                          <a:noFill/>
                        </pic:spPr>
                      </pic:pic>
                      <wps:wsp>
                        <wps:cNvPr id="2054" name="Text Box 2054"/>
                        <wps:cNvSpPr txBox="1"/>
                        <wps:spPr>
                          <a:xfrm>
                            <a:off x="0" y="4699591"/>
                            <a:ext cx="4572000" cy="472440"/>
                          </a:xfrm>
                          <a:prstGeom prst="rect">
                            <a:avLst/>
                          </a:prstGeom>
                          <a:solidFill>
                            <a:prstClr val="white"/>
                          </a:solidFill>
                          <a:ln>
                            <a:noFill/>
                          </a:ln>
                          <a:effectLst/>
                        </wps:spPr>
                        <wps:txbx>
                          <w:txbxContent>
                            <w:p w:rsidR="0046202F" w:rsidRPr="00F75BD5" w:rsidRDefault="0046202F" w:rsidP="00D67CC5">
                              <w:pPr>
                                <w:pStyle w:val="Caption"/>
                                <w:jc w:val="center"/>
                              </w:pPr>
                              <w:bookmarkStart w:id="347" w:name="_Ref4477361"/>
                              <w:bookmarkStart w:id="348" w:name="_Toc4321660"/>
                              <w:bookmarkStart w:id="349" w:name="_Toc6731679"/>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10</w:t>
                              </w:r>
                              <w:r>
                                <w:fldChar w:fldCharType="end"/>
                              </w:r>
                              <w:bookmarkEnd w:id="347"/>
                              <w:r>
                                <w:t xml:space="preserve">: </w:t>
                              </w:r>
                              <w:r w:rsidRPr="00A220B6">
                                <w:t>Particles’ location in the reservoir: 1 - particles held on the grating's surface; 2 -  particles precipitating/</w:t>
                              </w:r>
                              <w:r>
                                <w:t>floating up</w:t>
                              </w:r>
                              <w:r w:rsidRPr="00A220B6">
                                <w:t xml:space="preserve"> in water; 3 -  particles held to the cover glass surface</w:t>
                              </w:r>
                              <w:r>
                                <w:t>.</w:t>
                              </w:r>
                              <w:bookmarkEnd w:id="348"/>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5" o:spid="_x0000_s1055" style="position:absolute;left:0;text-align:left;margin-left:-.4pt;margin-top:.4pt;width:5in;height:407.25pt;z-index:251669504;mso-position-horizontal-relative:text;mso-position-vertical-relative:text;mso-width-relative:margin;mso-height-relative:margin" coordsize="45720,5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4nW1QMAAOUIAAAOAAAAZHJzL2Uyb0RvYy54bWycVl1v2zoMfR+w/yDo&#10;PbWdOUljNB2y9AMDui247bBnRZZjYbakSUqc7uL+90vKdtImATb0oQ5FURR5eEj16uOurshWWCe1&#10;mtHkIqZEKK5zqdYz+v3pbnBJifNM5azSSszos3D04/X7d1eNycRQl7rKhSXgRLmsMTNaem+yKHK8&#10;FDVzF9oIBZuFtjXzsLTrKLesAe91FQ3jeBw12ubGai6cA+1Nu0mvg/+iENx/KwonPKlmFGLz4WvD&#10;d4Xf6PqKZWvLTCl5FwZ7QxQ1kwou3bu6YZ6RjZUnrmrJrXa68Bdc15EuCslFyAGySeKjbO6t3piQ&#10;yzpr1mYPE0B7hNOb3fKv26UlMp/RdDyiRLEaihTuJagAeBqzzsDq3ppHs7SdYt2uMONdYWv8hVzI&#10;LgD7vAdW7DzhoExHEygW4M9hb5TA4kPSQs9LqM/JOV7e/uFk1F8cYXz7cIzkGfx1SIF0gtSfGQWn&#10;/MYK2jmp/8pHzezPjRlAUQ3zciUr6Z8DQaF8GJTaLiVf2nbxAvR02oMO+3gtSUEFKOMhtGtPMczq&#10;QfOfjii9KJlai7kzwG7oObSOXpuH5asrV5U0d7KqsFIod8lBJxwx6Qw+LUtvNN/UQvm27ayoIE+t&#10;XCmNo8Rmol4JYJH9nCehEaD0D87jdUiC0Ar/Di/ncTwdfhosRvFikMaT28F8mk4Gk/h2ksbpZbJI&#10;Fv/h6STNNk5Avqy6MbKLFbQn0Z7lfTch2o4KnUm2LPQ/IhUC6n9DiKBCSDBWZ/k/gCrYgeyt8LxE&#10;sQDkOj0Y7zcCzAdksQYOeoSsmi86hz5iG68DGEc9ksTjD0NKzvRJkqSXfZ+k4yQdtX2yZzvwwDp/&#10;L3RNUAC8IdpwBdtCLm1+vQlGrjRWvWcIRteRBYLF3oap63oywOrvAMaZe25ePZbMCIgG3R44PoxH&#10;aU/yJyTDJ70jQQlhdaY4WojfwU5HaNS30faNfjRh0vF0Opp2UwS9nsyZdDJM0zDh3w6f05XM+75B&#10;XBeVbcnUlNKL0HpAiJdWlXqNO8tajQivUVekQ3oo+d1qF2ZwMkGPqFrp/BkgsRpqDHPTGX4n4foH&#10;5vySWXiiQAnPrv8Gn6LSzYzqTqKk1Pb3OT3aQ4Fhl5IGnrwZdb82DCdd9VlB6fF97AXbC6teUJt6&#10;oaGLkhBNEOGA9VUvFlbXP4AZc7wFtpjicNeM+l5c+Pbhhdeci/k8GLUD80E9Ghiz7eRAmJ92P5g1&#10;Hcc9lPer7snFsiOqt7Yt6HPouEKGPjigCIzHBRA9SOEtDQOge/fxsX65DlaH/06u/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26B27cAAAABgEAAA8AAABkcnMvZG93bnJldi54&#10;bWxMjkFrwkAUhO+F/oflFXqrm1Vsa5qNiLQ9SUEtFG/P7DMJZt+G7JrEf9/11F4Ghhlmvmw52kb0&#10;1PnasQY1SUAQF87UXGr43n88vYLwAdlg45g0XMnDMr+/yzA1buAt9btQijjCPkUNVQhtKqUvKrLo&#10;J64ljtnJdRZDtF0pTYdDHLeNnCbJs7RYc3yosKV1RcV5d7EaPgccVjP13m/Op/X1sJ9//WwUaf34&#10;MK7eQAQaw18ZbvgRHfLIdHQXNl40Gm7gQUPUGL6oxRTEMVo1n4HMM/kfP/8FAAD//wMAUEsDBAoA&#10;AAAAAAAAIQCG7WJVX8sAAF/LAAAUAAAAZHJzL21lZGlhL2ltYWdlMS5wbmeJUE5HDQoaCgAAAA1J&#10;SERSAAADHwAAA4AIBgAAAFuUzjMAAAABc1JHQgCuzhzpAAAABGdBTUEAALGPC/xhBQAAAAlwSFlz&#10;AAAXEQAAFxEByibzPwAAyvRJREFUeF7s/Q2cHFd95/vLlu0ZOY6QWZmIlfEOwiQyDhsFiCITFGbB&#10;iSc4gHAMGccBC4IdeW2CwFkQXCfSOhsmlw1W/my8gqwc3YtJtM4DMib8RdjgYUMcwRrQInLR3Syg&#10;5fKg5ZJEJJgrMJfUPd+a+nWfqflVdVU/1kx/3q/XF3XX6ao+1S2s8+tTD6sAAAAAAAAAAAAAAAAA&#10;AAAAAAAAAAAAAAAAAAAAAAAAAAAAAAAAAAAAAAAAAAAAAAAAAAAAAAAAAAAAAAAAAMDKNxuShLwq&#10;fbbAWwYAAACseJeEPBqiwXCcj4fsCjkvJFb0+r8L+UDI80I88Xp67ZNDOtEg/dshWudtWpBzZci7&#10;Quw12u5bQvJ9HiWKDwAAACBjRYEG7u/M8vshNqCfD5kMMd7rlZMher3yYEinosUrJmIXhnwipOj1&#10;W0PiPqoPJ7Ln3vuPCsUHAAAAkLGiID9gjwf/8SC56PWimQhbJ99u66lQUJHwhZC4qMmzAfrvhqjI&#10;yBcfR0K8AbyKkj8MofgAAAAAGqasmLBBctxW9nqxdq33HC3IxOv9m5BOg28VF5pduSEkX3xYYVT1&#10;8K1RovgAAAAAMmXFhB3aVKf4EBtcxwVDvN6zQ/Lbjdn7av34sYlnZeICp4qigX9ZQVO0zy8PiQ83&#10;06xO/pwXig8AAAAgU1ZMdCoiiooPKxjiQ6vy69nMhjdzsS9E76vCwis+xF6jbRSd5O7xCiqx/nlF&#10;gVcs2GFfOsn+hSFvDLFCJC6IKD4AAACATFExEQ/Giw6fKio+7DVxcZFfzytsxGYg7HVFxYdeZwWA&#10;4s06eIpmOKw/Sn7f8oVSUd9tH+Oii+IDAAAAyMSFgl25Sle7soF40QC71+LDG6hLfmBeVHwYHfqk&#10;duuvipAnhZSxWZN48K9l6otmMuI+WbESLyubtSkqVCg+AAAAMPasCLDBu6Xonh11io94wO6tFx9e&#10;ZfKD907Fh4nPv8gXNHn5bcazLfk+Fb1WfdThVj+Vi+47Eq9P8QEAAABkqhQTsSqvtwF7p+LDXmfL&#10;vELDW1bECoNOA/v8bIa9h9bJv1++GLH90LKyUHwAAAAAOYMoPmxwHRcM3nrxLIJmOryZkDrFh3jv&#10;7YnfS+tYH+JZEPVTMzFxEZUvXDqh+AAAAAAy/S4+4tmHuIgoWs+KgDeFqD0/qB9U8REXAPkCww79&#10;+tEQ9Sm/rfyhYWUoPgAAAIBMP4uP+A7n+QF70Xq2XOt4A3Kv+NAynZOSP7G8qPDx2PvaHdfj7Vtx&#10;oLure32ydu8zUB9uCrHlFB8AAABAptviQ7/829WxlPhme28PyW+r7H00k6D1vNmEouJDy7TOx0Ps&#10;Cl22LF/4FLH3VeJCIC6IvD7FRY7aVaSoDypitCzeR4oPAAAAINNt8aHBcxwNwlV0bA7xlL2PDca9&#10;oqHosKupkHtDrOBQVIhcE1KVva9XYFhhUvS5qACJbyxo23lLyBNDDMUHAAAAAAAAAAAAAAAAAAAA&#10;AAAAAAAAAAAAAAAAAAAAAAAAAAAAAAAAAAAAAAAAAAAAAAAAAAAAAAAAAAAAAAAAAAAAAAAAAAAA&#10;ADTfVMiOkH0h67QAAAAAAAbhWEiSZUYLAAAAAGAQDoRY8bFbCwAAAABgEFRwWPGhQgQAAAAABmJb&#10;iBUfx7UAAAAAAAZBJ5lb8XFWCwAAAABgUE6HWAGyWQsAAAAAYBCOhFjxocvuAgAAAMBAzIVY8aHH&#10;AAAAADAQsyFWfGgWBAAAAAAGYkuIFR8ntQAAAAAABkVXurICRFfAAgAAAICB0D0+rPjQvT8AAAAA&#10;YCAOh1jxsUsLAAAAAGAQdodY8bFfCwAAAABgEGZCrPg4pgUAAAAAMAgbQqz4OKMFAAAAADAoKjqs&#10;AFExAgAAAAADcTTEio8dWgAAAAAAg6ATza342KMFAAAAADAIusSuFR+69C4AAAAADIRuLmjFh246&#10;CAAAAAADMRlixcfZ7DkAAAAADMTJECtAtmgBAAAAAAzCkRArPma1AAAAAAAGYV+IFR9zWgAAAAAA&#10;g6D7e1jxoft+AAAAAMBAbA6x4uO0FqAjzRDZZ+blUEg/dHqfpqVf+w0AAIAVTFe6sgHkOi1AqXjA&#10;XZR+8Lbb9AAAAACljoXY4HFaC1Aq/az+23/7b0tibV+87Xumu8mp1z4uLv7Sbd39J19sfKyv6jQA&#10;AABQ5kCIDR53awFKpZ9VWfHxpdsv7CoqQPQGmXRb3mC/abG+qtMAAABAGRUcNnhUIYJy6WdF8dGO&#10;9VWdBgAAAMpowGuDRx2ChXLpZ0Xx0Y71VZ0GAAAAyug8Axs86uRzlEs/K4qPdqyv6jQAAADQiS6z&#10;awNIXX4XxdLPieKjHeurOg0AAAB0ohsM2gBSNx5EsfRzovhox/qqTgMAAACdxDe026cFKJR+ThQf&#10;7Vhf1WkAAACgk9kQG0Ae0QIUSj8nio92rK/qNAAAANDJlhAbQJ7UAhRKPyeKj3asr+o0AAAA0Mlk&#10;iK50ZYNIPYcv/YwoPtqxvqrTAAAAQBXHQ2wQuU0L4Eo/I4qPdqyv6jQAAABQxeEQG0Tu0gK40s+I&#10;4qMd66s6DQAAAFSxJ8QGkfu1AK70M6L4aMf6qk4DAAAAVcyE2CBS9/2AL/2MKD7asb6q0wAAAEAV&#10;G0JsEHlGC+BKPyOKj3asr+o0AAAAUJWKDhtIqhjBUunnQ/HRjvVVnQYAAACqmg+xgaQOw8JS6edD&#10;8dGO9VWdBgAAAKrSieY2kNytBVgi/XwoPtqxvqrTAAAAQFW6xK4NJHXpXSyVfj4UH+1YX9VpAAAA&#10;oCrdXNAGkrrpIJZKPx+Kj3asr+o0AAAAUNW6EBtIntUCLJF+PhQf7Vhf1WkAAACgjpMhNpjcogVY&#10;JP1sKD7asb6q0wAAAEAdR0JsMDmrBVgk/WwoPtqxvqrTAAAAQB1zITaY1GMsln42FB/tWF/VaQAA&#10;AKCOHSE2mNQsCBZLPxuKj3asr+o0AAAAUMfmEBtMntYCLJJ+NhQf7Vhf1WkAAACgLl3pygaUugIW&#10;2tLPheKjHeurOg0AAADUpXt82IBS9/5AW/q5UHy0Y31VpwEAAIC6DoTYgHK3FqAl/VwoPtqxvqrT&#10;AAAAQF0qOGxAqUIEbennQvHRjvVVnQYAAADqmgmxAeUxLUBL+rlQfLRjfVWnAQAAgLp0krkNKM9o&#10;AVrSz2UQxceXb79IVxoz6ba8wX7TYn1VpwEAAIBu6DK7NqiMB8XjLv1MBlF8nH7txJTeIJNuyxvs&#10;Ny3WV3UaAAAA6MbREBtU6saDWJB+JhQf7Vhf1WkAAACgG/tDbFC5RwuQSj8Tio92rK/qNAAAANCN&#10;2RAbVB7WAqTSz4Tiox3rqzoNAAAAdGNLiA0qT2oBUulnQvHRjvVVnQYAAAC6MRkSDyz1HNnnQfHR&#10;jvVVnQYAAAC6dTzEBpaaCUH2eVB8tGN9VacBAACAbulcDxtY7tQCLHweFB/tWF/VaQAAAKBbusqV&#10;DSx19StknwfFRzvWV3UaAAAA6Jbu72EDS933A9nnQfHRjvVVnQYAAAC6tSHEBpa64zmyz4Piox3r&#10;qzoNAAAA9OJMiA0uVYyMu/SzoPhox/qqTgMAAAC9OBZig8sZLRhz6WdB8dGO9VWdBgAAAHpxIMQG&#10;l7u1YMylnwXFRzvWV3UaAAAA6MWuEBtcHtKCMZd+FhQf7Vhf1WkAAACgF9tCbHCpmw6Ou/SzoPho&#10;x/qqTgMAAAC9WBdig8uzWjDm0s+C4qMd66s6DQAAAPTqVIgNMDdrwRhLPweKj3asr+o0AAAA0Ksj&#10;ITbAnNWCMZZ+DhQf7Vhf1WkAAACgV3MhNsDU43GWfg4UH+1YX9VpAAAAoFea7bABpmZBxln6OVB8&#10;tGN9VacBAACAXuk8Dxtg6vyPcZZ+DhQf7Vhf1WkAAACgH3SlKxtk6gpY4yr9DCg+2rG+qtMAAABA&#10;P+geHzbI1L0/xlX6GVB8tGN9VacBAACAftDdzW2Qqbuej6v0M6D4aMf6qk4DAAAA/bA7xAaZ+7Vg&#10;TKWfAcVHO9ZXdRoAAADoh5kQG2Qe04IxlX4GFB/tWF/VaQAAAKAfNoTYIPOMFoyp9DOg+GjH+qpO&#10;AwAAAP1yOsQGmipGxlG6/xQf7Vhf1WkAAACgX46G2EBzhxaMoXT/KT7asb6q0wAAAEC/6ERzG2ju&#10;0YIxlO4/xUc71ld1GgAAAOiXnSE20DysBWMo3f9BFB/aeCTdljfYb1qsr+o0AAAA0C9bQmygqZsO&#10;jqN0/yk+2rG+qtMAAABAv0yGxINNPR836b5TfLRjfVWnAQAAgH46GWKDTc2EjJt03yk+2rG+qtMA&#10;AABAP+lcDxtszmrBmEn3neKjHeurOg0AAAD0k65yZYNNXf1q3KT7TvHRjvVVnQYAAAD6Sff3sMGm&#10;7vsxbtJ9p/hox/qqTgMAAAD9tDnEBpu64/m4Sfed4qMd66s6DQAAAPTbmRAbcK7TgjGS7jfFRzvW&#10;V3UaAAAA6LdjITbgnNGCMZLuN8VHO9ZXdRoAAADotwMhNuDcrQVjJN1vio92rK/qNAAAANBvKjhs&#10;wKlCZJyk+03x0Y71VZ0GAAAA+m1biA04j2vBGEn3m+KjHeurOg0AAAD0m04ytwHnWS0YI+l+U3y0&#10;Y31VpwEAAIBB0GV2bdCpy++Oi3SfKT7asb6q0wAAAMAgHAmxQaduPDgu0n2m+GjH+qpOAwAAAIMw&#10;F2KDzn1aMCbSfab4aMf6qk4DAAAAgzAbYoNOzYKMi3SfKT7asb6q0wAAAMAgbAmxQedJLRgT6T5T&#10;fLRjfVWnAQAAgEHRla5s4DmpBWMg3V+Kj3asr+o0AAAAMCi6x4cNPHXvj3GQ7i/FRzvWV3UaAAAA&#10;GJTDITbw3KUFYyDdX4qPdqyv6jQAAAAwKLtDbOC5XwvGQLq/FB/tWF/VaQAAAGBQZkJs4DmvBWMg&#10;3V+Kj3asr+o0AAAAMCgbQmzgeUYLxkC6vxQf7Vhf1WkAAABgkFR02OBTxchKl+4rxUc71ld1GgAA&#10;ABikoyE2+NRhWDFdftfad2rBCpDuK8VHO9ZXdRoAAAAYJJ1oboPPPVoQWYnnhKT7Q/HRjvVVnQYA&#10;AAD6QZfS9WYvtNwGn7r0biy+FO+cFqwA6f5QfLRjfVWnAQAAgF7tCLEB5gEtiGwJsTbddNCsC4nv&#10;gL45ZCVI94fiox3rqzoNAAAA9CouPhTd38PovA5brmJDzyWeETmmBStEuk8UH+1YX9VpAAAAoB/i&#10;Q6gUFSTmZIgt10yIqOCwZSvp7ufpPvW9+LhtTf5Sxem2vMF+02J9VacBAACAftCMRlxQaJbDCo0j&#10;IbZ8NmQqeq7XraRL8Kb71ffi4/YLT2njkXRb3mC/abG+qtMAAABAv+g8Dg2SbbCpxyosdJUrW6YT&#10;y/dFz1WYrCTpflF8tGN9VacBAACAftKJ4/GNBXWSuWY77Lnu6xEXKPHhWStBul8UH+1YX9VpAAAA&#10;oN90/474SlYqQOJBqOV0iJ2AvlKk+0bx0Y71VZ0GAAAABiG+mlVR8pflXQnSfaP4aMf6qk4DAAAA&#10;gxLf3dzLtpCVJt03io92rK/qNAAAADBI8ZWu4ujyuytRun8UH+1YX9VpAAAAYJB0Tod3zoeugLUS&#10;pftH8dGO9VWdBgAAAAZN9/XQ4DkeiGrZSpTuH8VHO9ZXdRoAAAAYBt1w0K6ANa8FK1Q60Kb4aMf6&#10;qk4DAACgOXQDvniwRpZpKD7asb6q0wAAABiB8y648L+HP+KBWSvnXbDGXU6WTyg+2rG+qtMAAAAY&#10;jeTF//pDbtRm9Njiob057XEoPtqxvqrTAAAAGA238FDUlh/YemhvVnv8nOKjHeurOg0AAIDRcAsP&#10;RW1xPLQ3rz1eRvHRjvVVnQYAAMBouIWHojaLh/aFtqa1x8spPtqxvqrTAAAAGA238FDUpnisjfbm&#10;tcdtFB/tWF/VaQAAAIyGW3goavNoucVDe3PaKT7asb6q0wAAABgNt/BQ1JanZRYP7c1pVyg+2rG+&#10;qtMAAAAYDbfwUNQW03OLh/bmtFsoPtqxvqrTAAAAGA238FDUZvTY4qG9Oe1xKD7asb6q0wAAABgN&#10;t/BQ1JYf2Hpob1Z7/Jziox3rqzoNAACA0XALD0VtcTy0N689Xkbx0Y71VZ0GAADAaLiFh6I2i4f2&#10;ZrbHyyk+2rG+qtMAAAAYDbfwUNSmeKyN9ua1x20UH+1YX9VpAAAAjIZbeChq82i5xUN7c9opPtqx&#10;vqrTAAAAGA238FDUlqdlFg/tzWlXKD7asb6q0wAAABgNt/BQ1BbTc4uH9ua0Wyg+2rG+qtMAAAAY&#10;DbfwUNRm9Njiob057XEoPtqxvqrTAAAAGA238FDUlh/YemhvVnv8nOKjHeurOg0AAIDRcAsPRW1x&#10;PLQ3rz1eRvHRjvVVnQYAAMBouIWHojaLh/ZmtsfL+1583HbhsbBuLN2WN9hvWqyv6jQAAABGwy08&#10;FLUpHmujvXntcVvfi4/bL5wP68bSbXmD/abF+qpOAwAAYDTcwkNRm0fLLR7am9NO8dGO9VWdBgAA&#10;wGi4hYeitjwts3hob067QvHRjvVVnQYAAMBouIWHoraYnls8tDen3ULx0Y71VZ0GAADAaLiFh6I2&#10;o8cWD+3NaY9D8dGO9VWdBgAAwGi4hYeitvzA1kN7s9rj5xQf7Vhf1WkAAACMhlt4KGqL46G9ee3x&#10;MoqPdqyv6jQAAABGwy08FLVZPLQ3sz1eTvHRjvVVnQYAAMBouIWHojbFY220N689bqP4aMf6qk4D&#10;AABgNNzCQ1GbR8stHtqb007x0Y71VZ0GAADAaLiFh6K2PC2zeGhvTrtC8dGO9VWdBgAAwGi4hYei&#10;tpieWzy0N6fdQvHRjvVVnQYAAMBouIWHojajxxYP7c1pj0Px0Y71VZ0GAADAaLiFh6K2/MDWQ3uz&#10;2uPnFB/tWF/VaQAAAIyGW3goaovjob157fEyio92rK/qNAAAAEbDLTwUtVk8tDezPV5O8dGO9VWd&#10;BgAAwGi4hYeiNsVjbbQ3rz1uo/hox/qqTgMAAGA03MJDUZtHyy0e2pvTTvHRjvVVnQYAAMBouIWH&#10;orY8LbN4aG9Ou0Lx0Y71VZ0GAADAaLiFh6K2mJ5bPLQ3p91C8dGO9VWdBgAAwGi4hYeiNqPHFg/t&#10;zWmPQ/HRjvVVnQYAAMBouIWHorb8wNZDe7Pa4+cUH+1YX9VpAAAAjIZbeChqi+OhvXnt8TKKj3as&#10;r+o0AAAARsMtPBS1WTy0N7M9Xk7x0Y71VZ0GAADAaLiFh6I2xWNttDevPW6j+GjH+qpOAwAAYDTc&#10;wkNRm0fLLR7am9NO8dGO9VWdBgAAwGi4hYeitjwts3hob067QvHRjvVVnQYAAMBouIWHoraYnls8&#10;tDen3ULx0Y71VZ0GAADAaLiFh6I2o8cWD+3NaY9D8dGO9VWdBgAAwGi4hYeitvzA1kN7s9rj5xQf&#10;7Vhf1WkAAACMhlt4KGqL46G9ee3xsv4XH2uOhnVj6ba8wX7TYn1VpwEAADAabuGhqM3iob2Z7fHy&#10;fhcfX37NmkNh3Vi6LW+w37RYX9VpAAAAjIZbeChqUzzWRnvz2uM2io92rK/qNAAAAEbDLTwUtXm0&#10;3OKhvTntFB/tWF/VaQAAAIyGW3goasvTMouH9ua0KxQf7Vhf1WkAAACMhlt4KGqL6bnFQ3tz2i0U&#10;H+1YX9VpAAAAjIZbeChqM3ps8dDenPY4FB/tWF/VaQAAAIyGW3goassPbD20N6s9fk7x0Y71VZ0G&#10;AADAaLiFh6K2OB7am9ceL6P4aMf6qk4DAABgNNzCQ1GbxUN7M9vj5RQf7Vhf1WkAAACMhlt4KGpT&#10;PNZGe/Pa4zaKj3asr+o0AAAARsMtPBS1ebTc4qG9Oe0UH+1YX9VpAAAAjIZbeChqy9Myi4f25rQr&#10;FB/tWF/VaQAAAIyGW3goaovpucVDe3PaLRQf7Vhf1WkAAACMhlt4KGozemzx0N6c9jgUH+1YX9Vp&#10;AAAAjIZbeChqyw9sPbQ3qz1+TvHRjvVVnQYAAMBouIWHorY4Htqb1x4vo/hox/qqTgMAAGA03MJD&#10;UZvFQ3sz2+PlFB/tWF/VaQAAAIyGW3goalM81kZ789rjNoqPdqyv6jQAAABGwy08FLV5tNziob05&#10;7RQf7Vhf1WkAAACMhlt4KGrL0zKLh/bmtCsUH+1YX9VpAAAAjIZbeChqi+m5xUN7c9otFB/tWF/V&#10;aQAAAIyGW3goajN6bPHQ3pz2OBQf7Vhf1WkAAIbndR+eW7X7w8kYJj9oAMQtPBS15Qe2Htqb1R4/&#10;p/hox/qqTgMAMDz+wHw8AizlFh6K2uJ4aG9ee7yM4qMd66s6DQDA8IzjQJziA8XcwkNRm8VDezPb&#10;4+UUH+1YX9VpAACGh+IDiLmFh6I2xWNttDevPW6j+GjH+qpOAwAwPBQfQMwtPBS1ebTc4qG9Oe0U&#10;H+1YX9VpAACGh+IDiLmFh6K2PC2zeGhvTrtC8dGO9VWdBgBgeCg+gJhbeChqi+m5xUN7c9otFB/t&#10;WF/VaQAAhofiA4i5hYeiNqPHFg/tzWmPQ/HRjvVVnQYAYHgoPoCYW3goassPbD20N6s9fk7x0Y71&#10;VZ0GAGB4KD6AmFt4KGqL46G9ee3xsn4XHyH7w7qxdFveYL9psb6q0wAADA/FBxBzCw9FbRYP7c1s&#10;j5f3u/j44m1r9oV1Y+m2vMF+02J9VacBABgeig8g5hYeitoUj7XR3rz2uI3iox3rqzoNAMDwUHwA&#10;MbfwUNTm0XKLh/aFtia0U3y0Y31VpwEAGJ5xGYj/8vyGsJ/zIftb+/z6+c1ZK2DcwkNRW56WWTy0&#10;N6ddofhox/qqTgMAMDzDLT6uDHlXyLdD7B++t4c8KWSwXjs/3drXpTkZMh9esy9kd/ra185PZWti&#10;vLiFh6K2mJ5bPLQ3p91C8dGO9VWdBgBgeGwAPnizIfaP3e+GvDPEipAvhEyGDM5r53e29rVejoUc&#10;TQuT3fO7ssJkXbZVrDxu4aGozeixxUN7c9rjUHy0Y31VpwEAGB4bZA+e/pF+S8h56bMFl4Q8GqL3&#10;f5UWDMzrPjzX2tf+RYdxHUkLk9fNz6aFyd75wRZRGDS38FDUlh/YemhvVnv8nOKjHeurOg0AwPDY&#10;QHp09I+33v9t6bNB2f3hw619HXzOhqgwOZQWJq+d35EWJlgO3MJDUVscD+3Na4+XVSk+PnzjZHLb&#10;M89PXvzU1enjuNjIh+IDAIC6bMA8OsMpPl47vyUtANJZilaRcLq1/8OL3nM+9OHAQl/mZ9K+oSnc&#10;wkNRG1ne6VR8/OnsZLJ24pzWsivXn7uk4IhD8QEAQF02KB6dIyF6/8EedhXL7/Pr5reFAkCzE/vC&#10;8kMhmrU403rd8HIqJLsi1/ye0J9prsg1dG7hoaiNLO+UFR8HXzCxqPBQ9NwrOizDKD7uvPdYcvO+&#10;dyV73jHvtncb66s6DQDA8NjAdzTsnI+/C3myFgxF1X3W+RsqABbO51BhokO3VBzEBcOwwhW5hsMt&#10;PBS1eZ46/crskY/20bfru1PKig8vOvzKKzosgyw+fu71v5WsPu/8Vl8uvmRj8tb3fDZtu+bnXpc+&#10;v/Pev1yyXtXYdkMAABgiG9yOxnAOucrrxz7rilcLBcDOEBUmR0N0Zay4YBhWuCJX/7iFh6I2LE/6&#10;7pR84XH06NFWWz6v/qHzks/d6hcdlkEVHy9/wz3pdtZc9Lhk69UvS57yg9sWFR93/d5/TS6YvDD5&#10;2df+5pJ1q8b6GgIAwBDZAHb4toboUruDv8xu3qD3WTMSCwWAZihUmGi2RDMXccEwrOi9uSJXdW7h&#10;oahNmvBLfhnal7bru1PiwmNubi6ZmJhotVkmVq9K7rlmwi028hlE8fEbf/zXyaVPefqiYkPFSPxc&#10;efq2a5Irt/5E8pvvPdVaVifWV3UaAIDhsUHqcOlmg8M/3MqMZp8X6BwOFQA6p2PhbusqDnSuR1ww&#10;DCM6p0Xv3b4il859gVt4KGrD8qTvTlHRceLEieS6665rLYtz+cXndrzCVZxBFB/erEZR8ZFfVifW&#10;V3UaAIDhscHo8MT39niOFgzd8Pe5Gl31auHqV7oi14HQRxUHo78i18IszrhckcstPBS1eZr4S3+M&#10;9vY5H4888kiydevW1vM4L7ui82FW+VB8AABQlw04h+PCkE+E6P2u0YKRGO4+98dCAZC/IpfuJxIX&#10;DcPIwhW50ps2rsgrcrmFh6I2LE/67pRNmza1HufjFRedMsjDrp674+bWsnzxYQUKh10BAJYfG1QO&#10;Xlx4DO+yup7h7fPgLb0i15EQFSZxwTCsHA9ZfEWuX57fkPV0uXALD0Vt0oRf8svQvrRd352XuBjx&#10;iotOGdQJ57qalbaz/YWvTPa96xOLio83/PsPpcWJ2jnhHACw/NjAcfDsfh4fD3lnQZ4UMnjD2+fR&#10;sityLVwBqzlX5Fq4QlhTr8jlFh6K2rA86bvLR4df6TAse+4VF50yqOJD+dGf+NlW37z0MuuhRNsC&#10;AGCIbHA4eFZ8lGU454AMb5+bq3lX5Dqc9mP0V+RyCw9FbZ4m/tIfG/f29ZueGf83Jo1OONeJ5zoB&#10;3ZZ5xUWnDLL4UF5558H0Mrvx/T42P+O5ya2//h/d19eJbS8EAIAhsgHgOBnHfa5jvK/I5RYeitqw&#10;vJw9ezaZnJy0QXaaa6+9dtEld225V1x0yqCLj0HG+qpOAwAwPDbQGyfjuM/9osH/0ityqUiIi4Zh&#10;ZFBX5HILD0Vt0vRf+mlvt+dvIrh+/fr0UCuKD4oPAMCo2GBunIzjPg/DQgFgV+Q6HKLCZLldkcst&#10;PBS1NcnhT341mbrro8mGX/3L5MDDX86WIrZ3714bYKfJz3o0ofjY9Wu/n9y8711d5bbf+CN3m1Vi&#10;fVWnAQAYHhuwjZNx3OdRsityLZxo3vQrcrmFh6I2zyh+6T9y4mtL9m32XZ9Jzn7nu9kr2kbRv9go&#10;2w8fPmwD7DS6o/l9993XmOLDLplr69UN9/kAACw/NngZJ+O4z02lgb8KgMVX5FKBsGhgPaQcW/WS&#10;tyY/sOeh5Iff/FDyY7/yUPKCfZ2Lj1HYe/SU1/9ky7/9eHLqb89mr4LO+Vi3bp0NstOoALn77rsb&#10;P/Nhl9N9yS/etWi5XQVLy3UZXm+bVWJ9DQEAYIhs4DJOxnGfl6P4ilzpIVTpbMlIrsi1/pfnk1Uv&#10;+NV00L/hJXcl8//9jDvLIMP4pf/4l77h9lM59zUfTPtXZBj9KzPs9vzsh+WWW25Jr3hlz73iolMG&#10;dc6H7uuh7dxy17vddrsPyGve+h63vUqsryEAAAyRDVrGyTju80pjV+RamC0Z2RW51r3pL5Lp3/6v&#10;yc7f/z/TwuToyb9Njv2Pv8+GvYM192dfcPtk2f/hL2avRPgb46aJNxm0O5yX3cejyms6xfqqTgMA&#10;MDw2WBkn47jP46QhV+TSieAqTNbdeCAtTDQboRmLvF5+6ddJ5+e89kPu+ys6D+Ty5706e7Wv3zMN&#10;eU1oD38r0uiQK3ucj1dcdMogig87D+S5O2522y1P33YN53wAAJYhG6iMk3HcZyzQbMnCjQxHekWu&#10;zXP/JS1M9vzJ59MZDBUm3Z6roYJGV73y3kfhPJD2zMcDDzywaLYjzlUbVyefuXmNW2QUZdQzHxQf&#10;AIDlxwYp42Qc9xnlXju/Li1MnjaTnnD+xH81n1z8y9nfkyFn4hffkxYmmi3RJXRVmJz+h29nw2j/&#10;l/4z/8930nW87Sk6PMzOAxnGTEOZUbSHbziNTjDXeR4638OWxXnS2nOSP52ddAsNL4M658PO6bj8&#10;6Vcle94xv6jtl//dn7ZORu80O1IW62sIAABDZAOUcTKO+4yqFl1eV5nZ96H0yler/vmL0oJAg3zN&#10;JrT+Hg0x237rk8mOe/8q7cehj51OCwoVHmb3kc+661nG9TwQfa+KXeFKOXjwYLJ27dpWm2XtRPUC&#10;ZFDFh81s2Pa8qDDpdtZDibYFAMAQ2cBknIzjPqOqJcWHRW15Opzp0p9+U3rolA6hUmGiQ6paf8eG&#10;lMl/9efpe+scj06FUf5+IE2cqYj1o13fnRIXH8rDDz/caoujGZDP3eoXHHEGVXxYXnnnweQpP7gt&#10;ecKll6fbXXPR45LNz3hucuuv/8euTzS3WF9DAAAYIhuUjJNx3GdU5RYeitrq0LkYmpnQLIVmJFQc&#10;6CT01t+/EUYFysmvfjPr6cqn707JFx+KteUzN32BW3DksjO8Npau6w32mxbrqzoNAMDw2IBknIzj&#10;PqMqt/BQ1Cb9+CVel+PVZXlVmOgyvSpMdF5G6+/mEKL3053S8/qxf2VG0a7vTikrPmY2rW49VqYv&#10;W+0VG/lQfAAAUIszKBmbAEu5hYeitmHQbIkuoavCRIdIqTDRYVXu3+E+RO+z0um7U8qKj3e/aPFl&#10;eHX1K6fYyKfn4kOX1v3+LduT57/09vRQKp3v8eMv+oXkqpkbO+Ynb9jNfT4AAMvM7g8fyw9GxiSn&#10;sk8AiLmFh6I2z7B+ydeJ5SpM/vUH/kfy3H93PFn/vzycXLTnI97f7ZFHh3WpaNr1h3+dnhNTZhif&#10;n747paz4uPzic1uPlZddcZ5XbOTTc/Gx++73JavPO7912Vy7z4dtqyxcahcAAGB5cwsPRW2jpOJD&#10;h2hpYK/ZChUidjd1XYpXz3U1LK8YKItOkNclfeOrZvXKznfRdlWEzLzzxKLLBQ+bvjulrPjIRzMh&#10;TrGRT8/Fh2Y6dv3a7ye3/cYftZbdee+x5M3/4SMds+9dn1i0rTqxvqrTAAAAGA238FDUJsP4pT5P&#10;54eoSNDldfPtuuKWrrRV52R2HcalQsaKl9iw+583iHZ9d0q+8Ci62lXFWQ+Fcz4AAADQNbfwUNQ2&#10;Chq4a0YjP3Og80I0o+AVF0UZxCxHVXpPncMyinuN6LtT4sLj/vvvT9avX99qszxjw7mVLrObheID&#10;AAAAXXMLD0VtnkH+kq8B+wW3vndR4aHBe51ZjnNe+6HCWQ4ZZP8lbtf9RVQAabbGDOP99d0pVni8&#10;+c1vbi2Lc+X6c5PP3LzGKzKK0lPxUefkci+ccA4AALC8uYWHorZhU9GgQ5WMzvXwCgwvo5zlKKNz&#10;QXQeyDDpu1MeeeSR5Nprr209j6NL69aY8bD0VHzUObncCyecAwAALG9u4aGoTYbxS71opkKHWxkV&#10;EV6REUfncqx9xb2FsxwyrP4XUfuOe//KvceIDOL99d0pV1xxRetxPk5hUSU9H3ZV9eRyL5xwDgAA&#10;sLy5hYeitmHSSeRzf/aF7NmCovt9NHWWo4jOV9H5H8Oi787L2rVrW4+dwqJKOOcDAAAAXXMLD0Vt&#10;nkH8Ui+a9dAMRtyuk8+tALErVj3p2jdkrb5B9c90065zWHTeigz6/S//8VfEA+1WtmzZkjz00EOt&#10;505hUSUUHwAAAOiaW3goahumqbs+uujEbHPyq99Mz5tYLrMcRVRADcPOnTvjgXaa7du3JydOnEhP&#10;PrdlTmFRJUMpPnRo1k/vfFMydcWzkq1Xvyy59df/o/u6OrG+qtMAAAAYDbfwUNQmg/6l3tqLBufD&#10;ev8i/Wofxv6dPn06HmSnufrqq1tXvWpK8aGrXl36lKcnV279iSVXr7I7oNu2Lc/dcfOi19VNtC0A&#10;AACMiFt4KGobpmHNDIzKMPbvwIED8SA72bhxY2vGo0nFxzU/97pkzUWPS+689y8XLbeiRNu8/OlX&#10;pTMer7zzYPLEqc3pste89T2LXl8n1tcQAAAAjIhbeChq8/Tzl/qYDc4HtX1T1H72u48lR77y0eRx&#10;vzabTP/FncnOT749OfyljyRnHns0e8WCbrc/jP3bu3dvPMhOL7MbFx5NKD6swPBmMl7+hnvS7eUv&#10;qWuX6PVmSqrG+hoCAACAEXELD0VtwzTKmY/jX/98MvXBW5JVD+xYkg0feGVy9KvtSwB3axj7d+TI&#10;kXiQnebgwYONKj6skMgXH/GshzfD8fRt13CfDwAAgGXOLTwUtckgf6kXay8anA/6/S976SuSde+/&#10;0S08LJPve1lhAdKk/Tt79myyYcOGeKCdTExMJHfffXfjZz6KZj0sFB8AAADLn1t4KGobplHMfOhQ&#10;K81seAVHPipATn7jS9ma9Q1r/+bn5+OBdiu33HJLI4oPRYWE1nvJL96V3jxQ53XYSeY/+9rfXPL6&#10;shPUq8b6GgIAAIARcQsPRW2efv5SH7PB+aC2b+L2/Z990C00irLjY3Ndv/8w90/fnRfd68MeO4VF&#10;lfSl+Kh7RSt7fS9XvIreBwAAACPiFh6K2oZp2DMf7qzHe1+y+Hkumv04/a0z2RbqGeb+6btTdMiV&#10;Pc7HKSyqJC4+NoSk29px8153wF+WN/z7DyXPet7PpPfyUK6/7S3urIbNenhXx6oT62sIAAAARsQt&#10;PBS1yTB+qZeiwfmg3v/QF8I+xsVFh8LDsucz92VbWNDE/dN3p9x///3J+vXrW8/jzE1f4BUXnaLi&#10;Yypkf8hZ25biDfj7Fd10sNvDrSxRXwEAADAibuGhqG2Yhj3zoSLCKy46ZebYXdkW6hnFzIfO8Xjk&#10;kUfSO5zbsjiv33q+V2C4OfaKNckV/+Tcj3jb+ZGrX+oO+JuUqL8AAAAYEbfwUNTmGcQv9WKD80Ft&#10;31i7zt/wiotOOf9d16XrF2nC/um7U+wKV8odd9zRWh6n0wzIn85OJi9+6mp3XYs32G9aov4CAABg&#10;RNzCQ1HbMA175mPL/Ovc4qJKujGqmY84uueHtVkmVq9Kjr9qzZKi48HrJ5OZTYVFx3zItD33BvtN&#10;i/U1BAAAACPiFh6K2mQYv9RL0eB8UO9fdFNBN7nzQWJN3D99d0q++FCsLU58+NUfvmQiuWqjX3Q8&#10;ae05J8KfKjpMutwb7Dct1ld1GgAAAKPhFh6K2oZp2DMfOncjLiiqRlfI6kYTZj6Kig8VGwdfMJE8&#10;Y8O5bvslF56THn4VipO+XGp3FLG+qtMAAAAYDbfwUNTmGcQv9WKD80Ft31j7rk+9wy0uOmXyHden&#10;6xdpwv7pu1OqFh8XXXCOu7wkx0J06FX6/Jqfe10a3aX8X879QRpdocorAkYV62sIAAAARsQtPBS1&#10;DdOwZz6W3GCw4qV2VbR0o8kzHz//g+elsxteWz/yvRdfklz+9KvS6O7mVqxce9OetFC5/l++JXnW&#10;869fdDldu7+HbeP5L719UTFRN1F/AAAAMCJu4aGoTYbxS70UDc4H9f7Hv/55t7jolCNf+Wi2hQVN&#10;3D99d0q+8NBld63NYiecf+bmNYUnmF+53j8ca5C58KJ16Z/nrj4vOefchfe/8kd/suvZlWjbAAAA&#10;GBG38FDUNkzDnvmQJZfb7TD7sflDt2dr1jfqmY+HH344ueKKK1ptljddtfheH3c//4Jk7cTiWRCd&#10;C/LhG1vnfEyG6KTz1tWubCZj8zOnWzMca75n7aJtDDrx7Ir6YX1SVKhEr1X/AQAAMAJu4aGozTOI&#10;X+rFBueD2r6J2+vOfhw49YGu33+Y+6fvTrHC44EHHkg2btzYWm6Zvmz1osLDopmQ/MnnmiG57vtX&#10;HwiPY2mbN9MQZ8875luzFTfsvrtVFDz7p16ePPmKZyXnnrs6WXfJP130fkPK8RCdu6Jo3/ZlUZFl&#10;BdbmEAAAAPSBW3goahumUcx8yN6Th91CI5+dn3x7tkZ3RjXzoXt7rF27dBZChcfnbl1aeMTRrIiK&#10;jty6R0M2hEi6zCs4qsbO7XjujpvTcz7e8O8/lFwweWEytflZya2/fjgtWFSoPOHSpySTF35v8gM/&#10;/OMjm10JORNixYo+BytWFCtWFGZXAAAAHG7hoahNhvFLvRQNzofx/ksKEBtsVig8qr7/MPfP+j83&#10;N5dMTEy09ydKp8LDosOtLr94yTkfGoTvsOdeUVEnKi5sW5bXvPU9rfa7fu+/pgWJCpR4vTjx7IrO&#10;C7HZlR9/8avTQiW//SGG2RUAAICMW3goahumUc18mPmvfTotMnQfD+27Mvvxty05wbxbo5j5KItX&#10;aBRFhcptzzzf3Y7iFQN183Ov/61k6opnpbnlrne3ltvMyJqLHpfcee9fLlqnTqL+xuLZij0hVhgc&#10;CbGC4XRIvP6gE8+uKNYnZSbE+rsuBAAAYFlxCw9FbZ5B/FIvNjgf1PZNlXbte7/3f5j7Z/3PZ9++&#10;fa3HXpHRKbc+47x/GdZdMhj3BvtNS9TfXkyF2OB/NsSKgv0hVizoHijx+w0jJ0Ps/Q+FWL92hVh/&#10;t4QAAACMlFt4KGobplHPfMS07/3e/2Ht3+nTp1v9t+jQK537oXNAbJlXXHTKF2/7HvvFXQPc1ra8&#10;wX7TEvV32GzwrzRlduVsiL23Yn1SmF0BAAAD4xYeitpkGL/US9HgfFjvH9O+93v/h7V/s7Ozrf4r&#10;ceHRp+LD9O2cj913vy/5yRt2c5PBBfHsij5jKwrmQuKCId6nYYTZFQAA0DO38FDUNkzMfPTHunUL&#10;N+ez6FArKzz6XHxIui1vsF818dWu4uW6E7q2rXM9Vp+3cL7Jz772Nxe9pk6sryEr0bYQKwB2h1hh&#10;cDjECoZTIfHnMIzYeysqnqxfKqqsv3blNAAAMAbcwkNRm6ffv9QbG5wPavumSrv2vd/7P4z98w65&#10;OnHiRKOLD7uSVVxYaCZEBceVW38inQ2xAsWex+tXjfVVnUY64LfBf5NmV1Qg2XurcLJ+qaCy/qrQ&#10;AgAAy5RbeChqGyZmPvojP/Nx++23L7viwy69G19uVzMhF1+yMXnrez7bWlYn1tcQdIfZFQAA0DO3&#10;8FDUJoP8pV6svWhwPqz3j2nf+73/w9q/Xbt2tfpvuemmm1ozILbMKy46ZdCHXcU3GczPclB8LDs6&#10;Wd0G/zqJ3YoCJS4YdPJ7/P0MOsyuAAAwQm7hoahtmJj56A/v0Ctl06ZNyf3339967hUXnTKI4kPp&#10;x00GOyXaNppLJ6xbAaAT2a0w0AnuVjDoxPf4+xxkdHUyAADQR27hoajN0+9f6o0Nzge1fVOlXfve&#10;7/0f5v5Z/8viFRedMqjiQxnRTQaxvA16dkV3oQcAAH3kFh6K2oaJmY/+sf5rtsMe5/PuF024BUZZ&#10;Bll8DDrWV3UaY63O7IoKGgAA0Edu4aGoTYbxS70UDc6H9f4x7Xu/93+Y+2f913ke1113Xet5Pi+7&#10;4rzkc7f6hYYXig8AAAD0wi08FLUNEzMf/WP9tytc6SaD69evby2Pc+X6c5PP3LzGLTbyGXTxcee9&#10;x5Jdv/b7yc373uXmtt/4I3e9KrG+qtMAAAAYDbfwUNTmGcQv9WKD80Ft31Rp1773e/+HuX/Wfys+&#10;FM2C3HLLLa22OFULkEEVHzqh/IlTm5f0Kx+udgUAALC8uYWHorZhYuajf6z/cfFhsbZ8ZjatdguO&#10;OIMqPuxu5pc//arkqpkbk6f84Lb0BPOtV78sfa7CRG2/+r99zF2/SqyvIQAAABgRt/BQ1CbD+KVe&#10;igbnw3r/mPa93/s/zP2z/pcVH9OXrW49ViZWr+o4+zGI4sO7e/nL33DPolkO70aEdWN9VacBAAAw&#10;Gm7hoahtmJj56B/rf1nxoUJj7cQ5refKsVcMv/jw7uGRLz4U3Qskf+PBOrG+qtMAAAAYDbfwUNR2&#10;4MCBZHp6Opmbm0vOnDmTDmwH8Uu92OB8UNs3Vdq174qn2+0Pc/+s/2XFR9NmPvLFR/6+Hio+OOcD&#10;AABgeXMLD0Vtu3btSubn55M9e/Yk27ZtS86ePZsNcfuPmY/+sf6XFR/56LK7XsERZ5DnfHiHWakg&#10;0UyHd2hW3Vhf1WkAAACMhlt4PHX7DelATeyX9iNHjiQ7duxIH8f69Ut+0eC8X9sv4rVr3/P7X6Rq&#10;+zD3z/ofFx0PPfRQcvXVV7fa4jThalf5Q6/sJPQ4nPMBAACwvC0pPKZvfWfyuA2XpwO1vN27dyf7&#10;9+/PnvUXMx/9Y/1X0aFL7N5+++3JxMREa3mcptzn4w3//kPpfTxsZkOzHT/6Ez/b6ufzX3p717Me&#10;im0nBAAAACOypPh44uYfS7becFc6UMs7ffp0cv7kRaWHX3X7S74NzgcxExCr0q599/Zfut3+MPfP&#10;+n///fcnmzZtaj3P57Znns8dzgEAADA0iwoPm/XQY7V5Zmdnk8OHD2fP+oeZj/6x/pflwesn3QKj&#10;LBQfWCauDHlXyLdD9J3/XchbQs4LiV0S8mhI/Pej7PWxC0PeGHIyJF734ZBdIU8MAQAAOYuKD5v1&#10;iIuP/C/tx48fT7Zs2ZI9698v+UWD835tv4jXrn0v2v+8qu3D2j/NSln/81m/fn3rsVdcdEqvxYcO&#10;pfrxF/1CeuPAbvKTN+zmhHN0sjXEio75kHeGnMiePxgSFxRWfKjY0OuU3w+J158MyXt5SFzY/G5I&#10;ft38ewEAgKBVeLzgTe9NJi56fPLCXzm6qPjwbN68OTl58mT2rD+Y+egPzUxZ/+PccsstySOPPNJ6&#10;7hUXndJr8WEnltt6dcOldlHBkRB9z69Kn7WpKPnDEK/4yBcKmtX4RIi3ndkQLVfRcY0WODTz8uqF&#10;hwAAINYqPn54xxuSy374mtZztXn0S/vevXvTeLr9Jd8G51XXP/vdx5IjX/losutT70im/+LOZOcn&#10;354c/tJHkqdcszNtL1Jl+9r3sv0vU9Red/+KlLVrVsr6btE5Hzr3w656Zcu94qJT+nHY1Z33Hkve&#10;/B8+0lX2vesT7jarxPqqTmPFsqJBhcGTtaCDouJDrMh4W/psQTxTUmX7AAAgp1VsPOHyH0muevlv&#10;dCw+5NSpU8nU1FT2rD/qzAwc//rnk6kP3pKsemDHkmz4wCuTo1/9ZPbK7mjfy/a/G8OY+Th06FCr&#10;74oKD812WOHRhOJjVLG+qtNYseIZi+doQQdVio+4bV+IlsUFCQAAqCEtNPKHXMXFR9Ev7brp4LFj&#10;x/r2S37R4Dy/vgqPde+/0S08LJPve1mrAOmmf9r3TvtvqrZX3b+8Ou354mPt2rXJAw88QPERYn1V&#10;p7GiWYGg2YnnaUGJsuLDtmOHXdUtbAAAgCMtNHSSuU42t8IjLj6KlB161Y0qMwM61EozG17BkY8K&#10;kJPf+FK2Zj3a9077X9cwZj40IzU5Odnqv6L7e9xxxx0UH1lf1WmsaCoS7LwPRSeNFxUhRcWHnVD+&#10;hRA74ZxDrgAA6IO00HjKVT+T/ODMv6xUfNgv7fPz88n09HT6ONbtL/k2OC9bf/9nH3QLjaLs+Nhc&#10;tmZblf5p3zvtf5Fe9k96bV+/6Zmt/sfRFcqOHj3aeu4VF53y5dsv2hzWjaXb8gb7Zdl99/uSqSue&#10;teSO5boa1vdv2Z625fNDP3YtNxlEHfEVqRQVIU8KiVlBEf/9KHq9vTYuSCSeEYnjzaYAADD20kJD&#10;9/bQPT6qFB9Gl3Rdt25d6Q0H6+g0M+DOerz3JYuf56LZj9PfOpNtoTrte6f9r6vvMx9HjiTJzIyO&#10;tcoWtFn/84nvcu4VF51y+rUTU2HdWLotb7Bflmt+7nXJmosel9x5718uWt7paliveet7Fr2+TqLt&#10;YLyoCLF7ceQLh3g2wy61awVL/j4fZTMfut9HfKlerU/xAQCAI/mJ1/1ecuG6DYsKj7j4KPulXTMf&#10;l275qeyZr+ov+UWDc2s/9IXQp7i46FB4WC6+84Z0/SJe/7TvVfZf+rV/Rdz2/fsXCo+jR5M/ecKT&#10;k2T37qxhgfVf53zY43yOvWKNW2CUpR/Fh2Y3Ln3K05Mrt/7EkpkMKz6eu+PmRVe5+qV/e6S1PH59&#10;nVhf1WmMnXh2Ir50rhUUcaEQH7YVv7bqOR92nxGKDwAAHEsusZsvPsr087yPTjMDez5zn1tcdMrM&#10;sbuyLVSnfa+y/3X0bebj1CndaEVTT9mCYNu2JDl2LHvS7v/DDz+cXH311a3ncdZOnJO8+0UTbpFR&#10;lH4UH3GBUaft6duucQuWqrG+qtMYS2WXzs0XClZA5GdKqlztiuIDAIASaeGhAqRq8RH/Eu+d99HV&#10;L/mBDc6L2nX+hldcdIouyRur0j/te5X993S7f6ZT+39af9nCIVex48eTJLvrfNx/O8n84MGDi+5u&#10;bplYvSr5w5dUL0BGXXxwk0H0oE7xITb7Ec9yWGFRdtI5xQcAACXc8z3Kio/YmTNn0vM++qHTzMCW&#10;+de5xUWV1KV9r7L/dfRl5kOzHkX3V8kOwxLrvxUfiu734c2CaAbk+KuqHYI1jOJDJ5y/5BfvWtJG&#10;8YEKNPD/QEj+xPKiQ6bKig/vPh/S6VK+FB8AAJRIzj3vgiWFR1x8dPol/oILH5ecPHkye7ZU1V/6&#10;iwbn1l50U0E3ufNBynj9075X3f9+7V+RRe06xC13mFur/fDhJJmdTR9a/+Piw2Jtcd501flusZHP&#10;oM/5KEo36+RjfVWnsWLZwF/f88dD7ARwW5Y/XKqs+LCCxZvlsAJEUfvvhui9PpwtUyg+AABwJBdf&#10;+rTS4qOT2TDgPayBb486zQzo3I24oKgaXSGrLu171f2vqi8zH5r10OyHR+eAqP306Vb/qxYf05et&#10;douNfPpRfCi62pXWq3r1qpe/4Z709d5sSdVYX0Owsunv6L0hVnAoKkSuCckrKz6k7ByPK0PeFWJX&#10;0lJUiGjmRTMiFB4AADjSe3zUKT7yv9Tv378/2R1dbanWL/kRG5wXte/61Dvc4qJTtv35G7MtLKjS&#10;P+171f3P63b/TGF7dl5H6fo7dyZv3PycVv+bWnzYoVfe5Xbz0T1BVp93fqXXlsX6qk4DAABgNNyT&#10;zcuKj7yimw3W1WlmYMkNBvOX2rXBZbwsREWLZ25uLr3pnse25TkeigBd4Uvnu9TR88yHc8jVErrn&#10;RyhArP9Vi4/Xbx3eYVcWm81Qtr/wlcmed8y3DqnSYVa//O/+NHnW836m9Zr8DQnrxrYTAgAAgBFx&#10;TzaPiw/90n7msUeTA6c+kB76NP0XdyZ7Tx5OTn3zq2n7U55zY+lJ51V/6S8anFv78a9/fklhsSg2&#10;uMwtf+Iv/Hy6fux0dmjS5ORksunZC+dJxGxbEvdfN1ScmppK245kV5zq1/4VabWrwAuFXt6i9VUQ&#10;he/C+p8vPHTSubXF+fCNk26xkU8/iw/l517/W+mshm2nKL0WHkq0PQAAAIyArl/vFh6K2kSD/nXv&#10;v3HJoF53Dz/61U+mr9m8eXPpSedVVJkZWHK53Xj2wwaXUfvmD92erbnUjh0L6+jPPNtWnmZLtHzL&#10;li217+ze08xHVlRUEvq2Jet/vvC44oorWvtmue2Z1WY9lH4XH4pmOV5558HkKT+4bVG/Lr386cn1&#10;t70l2feuT7jr1U20bQAAAIxAGKOWFx+a3dAJ2/GAPo4KkPmvfTodwNedCcizwXnZ+qWzHza4jJZp&#10;tibPtq/ZD818aB0dOmbUbtuKxa8vOlxLetk/cdv12WZFUqf1D116ZbI763+nwuMZG85NPnerX2h4&#10;GUTxMaxYX9VpAAAADF96HXuv8FDUNvvxty0azHvR/Tf27NmTzgr0ourMgA758vqh/qbJnu/85Nuz&#10;NYrp3A2to5mMmG0rpqt6aZk3U1JFTzMfOqF///7sSQehUDmS9b+s8Lhy/bnJZ26udn8PC8UHAAAA&#10;ujUX4hYeyqqLJ9OZjUUD/IL8yu+8NR2ce6r+0l80OPfWdwsQG1yGx3HhUfb+OnRq9QVr0vV01S5j&#10;2xKtr5PM9VwzH6dyl7odxP7F0vaC8z1kyfqhf6ey/hcVHkrdwkOh+AAAAEC3joS4hYeyanbz4sF9&#10;fH5F7kpTLzr8xiWzB3XVnRnQ4V4qMlqHhWWDyyNf+Wj2imp0uJjW27BhQ+sKVrYto33Tc82UdKun&#10;mQ+d71Hj6lqntT8hRYWH4hUXnULxAQAAgG6lN8fyCg9l1S//yKICoyz//E9fk84KSNWZgDwbnHe9&#10;fja47Gb9bdsWTnbW/UrUbtuSQ4cOpY9VnGimpOv+dbt/OpF/8+bsSbX1ddjVjmwf4mzfvr312Csu&#10;OoXiAwAAAN3Qla7OhriFh7Lqrc91Cw0vuhpWr1e86mlmINC+KN2ID6uyx4qKDRUdemwn1Her6/3T&#10;3eMLDmkrsi/0V7H9UFR4nDhxovXcKy46heIDAAAA3dgcUj7z8Ts/6RYaRZmZmXGvAlX1l/6iwXnl&#10;9bPBZV7V9Xft2pWur/2wbWkmRH+W3USxcv+63D9dvarsZPP8+odDsTIT+nw02wfFCg+dgG7LvOKi&#10;Uyg+AAAA0I0dIeXnfOz/F26RURQN1OOTtusa5cyH6FK6ulmibUexS+tqNqRXXe9fKIZCVZc96Uwz&#10;NTrfQ+d9qO8670Mnnttld23fvOKiUyg+AAAA0I3dIftD3MJDWfWmH3WLDC9TH7wlLTzsnIkyRe02&#10;OO96/Wxw2e36on2w7Vi0T7Gu+9ft/oViIlRG2ZPy9Y8dO9bq95mQ75uYSGejrPCg+EgDAACAIVPh&#10;oQLELTyUVb/wdLfQ8DJz7K70nIhu74Eho575EJ3jYVe2UjSLoBmRfuhq/7I7m+tmj7s/fW8y/Rd3&#10;pvde0ZW+PHYHduV4yGu2b19UeFB8pAEAAMCQHQ2ZCXELD2XVDzzeLTS86E7iOjTJu9xu1V/6iwbn&#10;ldfPBpd5Vdc3mimwbWkmpGz9s999LHniL/x8sutT70gLA1369/CXPpKceezR7BU97t+xY8nHv2+9&#10;e78VvafE68czN4dDfukJT2id60HxsdBXdRoAAADDpZPNddK5W3goatPdy/OD3nw0MNYgXLMGdrnd&#10;bjRh5sNoBqfTfUuOf/3z6eFm3meie48c/eons1cu6Gb//tu//ZXkd37qKe57KHN//cfZKxfoBoj2&#10;OewJmQvRyeac80HxAQAAMEq6zK4ut+sWHoraNID2Br1x9nzmvmzou3Cy86Znl18WtuiXfhucl84E&#10;BIXrZ4PLbtc3atclg+dL7iiuwkOXF/Y+D4uKsrgA6Wb/3n39M5LdJYe/6T1Of2vxzQe/9wlPTj8H&#10;3edD9/vQ402bNrXO/bDPySsuOoXiAwAAAHVtCDm98LC8+JBDXwiPnYGvosOMYrpZn0567kaTZj7K&#10;aJandVf1DlFxcPIbX0rXq7t/KnCOPuP7kplfvcrdtmX/Zx/M1ligGSh9DptDTmafiTIxMZHccccd&#10;redecdEpFB8AAACoazpkfuFh5+JDv8TrF3yd02ADXh2OpfM8rN3s3LkzvSN4rOov/UWD88rrZ4PL&#10;vKrrF8m3a7AfD/475aK3vTRdr+7+6QTzk5d+b7L5t5+/sK33vmTJtpU1v319tkabPofJkLPZZ+LF&#10;Ky46heIDAAAAdc2GHF542Ln4qGPv3r1purEcZj7cWY+CosBih0bV3b8dH5tLzl6wOpn8gxe627Wo&#10;P3n2WXztoouSUC20nsfZt/0Ct8AoC8UHAAAA6toTMrfwsH7xUTZTcODAgeRx/3Rz9sxXtL4NzuvO&#10;RBj1V+l2fVPWvuQQtA6Fh0XnxdTdvxcc/oXk1BMudLeXf9+Y1rfP4ptbtybv/1f/Klm/fn1rWZyX&#10;XXGeW2QUheIDAAAAddk9PsQtPBS11aWTmmd0R+4uLIeZj7SIiAb9VaP7oNTdv9l/+9PJ/A+GosHZ&#10;Xj559ll8/YYbkv+5b196tavrrruutTzOq3+oegFC8QEAAIC6joTsWHhY7ZyPMnG7rhK1efPimY+q&#10;6xcNziuvnw0u86quXyRu16FQ3uC/U9JL8tbcv7fd+ZLk0PMuc7cX59z7X5Kt0WafxdfuuCP521tu&#10;aV1m9+DBg622OAdfMOEWG/lQfAAAAKCuYyHbFh72d+bjzJkzybp167Jn9SyHmY8q9z0pTM39+5Nd&#10;P53sm93cXr/gEK/NH7o9W6PNPosv33NP8o2rr24VH/GlduNctXG1W2zkQ/EBAACAuk6F2CDSLTwU&#10;tXk6zRSce94FaRFSpGh9G5zXmYmIqb9Kt+ubsvaimwq6yRcLNffviy/+iWT2jmcVby+LrooV0/r2&#10;WfyPBx5IvnXFFR2Lj4nV1a5+FV6bl67vDfabFuurOg0AAIDhiQdgbuGhqK0bujP48ePHs2fVLYeZ&#10;j/TcDacA6JT0Clk19++72340ufa3ftrdXhzdDyTPPou/PnEi+ceJCbf4UMFhjxWv2MgnvC4vXdcb&#10;7Dct1ld1GgAAAMOhGQ/NfBi38FDUJnVnCnTCuU48N1XXLxqcV14/G1zmVV2/SNy+61PvcAuATtn2&#10;52+sv39TU8m/nz/gbs+ic1C89e2zULHx3bVrk//+yCNLio84l198rlts5BNem5eu7w32mxbrqzoN&#10;AACA4dC5Hjrnw7iFh6K2buzatSu95G5dy2HmY8kNBiteajctWuruX7Yvuou8t02df3LmsUfT1+TZ&#10;Z6FiQ4dd6fCrsuLjtmee7xYb+YTX5qXre4P9psX6qk4DAABgOHSVK13tyriFh6I2T6eZgsdPbSm9&#10;0WDR+jY477T9wvWzwWW365uydh3i5BUCnXLkKx+tt3+nTqUzH0ZFj51voqtbqZgpKjy0vn0WKjYe&#10;3b49+dLBg+lj72pXT1p7TvKZm9e4xUY+4fV56Ta8wX7TYn1VpwEAADAcu0IOLDxMuYWHorZuaNZD&#10;sx91LYeZD1lyud0Osx92Napa+3fsWJJs25Y9qc8+CxUcdq8PFR4TExOtNkXnfTx4/aRbaHgJ6+Sl&#10;2/EG+02L9VWdBgAAwHDsy2LcwkNRm9SdKThy5EiyY0f7xndV1y8anFdePxtc5lVdv0i+ve7sxxN+&#10;6efS9Wrt3+HDSTI7mz7spv/2Waj4+Jvbb0/+ywtesKTwUO5+/gVukVGUsE7ewnacwX7TYn1VpwEA&#10;ADAch0J2LjxMuYWHorZuzM/PJ9PT09mz6pbLzIfsPXnYLTTy0fkaptb+7d+fJLt3Z0/qs89Cxcef&#10;XH99Er701jJL3cJDCevlLWzLGew3LdZXdRoAAADDEd/dXNzCQ1Gbp9Mv8VPbXppMRecr5BWtb4Pz&#10;bn7pF/VX6XZ9U7W9sADJ+hEXHlJr//bsSZK5uWzJYlXWtz7ccccdyXT4cz57HscrLjolrJeXbssb&#10;7Dct1ld1GgAAAMMR391c3MJDUVs3ur3L+XKa+TDzX/t0WmSk9/EIhce6999Y2I9a+6dDrnToVZes&#10;D8rmkJPZ4/jQK6+46JSwXl66LW+w37RYX9VpAAAADEd8d3NxCw9FbVLpl/ocW1eqrl80OK+8fja4&#10;zKu6fpG67fl+tPpXZ/902Nr8fPqwm/5ZH5TJkLMhKjziq115xUWnhPXy0m15g/2mxfqqTgMAAGA4&#10;8oMvt/BQ1NYtHXZ1SpeLrWE5znx4ivpRa/902FrNz88cO3as1QeLio8H/+AP0nNAbJlXXHRKWC8v&#10;3ZY32G9arK/qNAAAAAZvXciZhYctbuGhqM1T5Zf4bdu2pYNgT9H6Njjv5pd+UX+Vbtc3vbZbP/Jq&#10;7d/kZJKcPZstWaxs/bNhnfMnL2r1QdGMx6OXXJJ8/qGHKD4WAgAAgCHYHHJy4WGLW3goauvWzMxM&#10;cvTo0exZNcx8ZM6cSZIuzpmRQ4cOtd7fcs899yTf3Lo1+eJ991F8LAQAAABDMB0yv/CwxS08FLVJ&#10;NzMBO3fuTAfCUnX9osF55fWzwWVe1fWL1G3P96PVv6r7l7u7eZ33V9Fn769cd911acHxjauvTr4c&#10;ihCKjzQAAAAYAl1iV5fajbmFh6K2bu3evTvZr3tV1MDMR0YnmndxnxTRuTb2/opOMFfB8fehCDk9&#10;N0fxsRAAAAAMgW4uqJsMxtzCQ1Gbp8ov8Xv37k3jKVrfBudl258LA+iN//wns2eLqb+Kt/7x48fT&#10;/ugywFX6X6ZTu/Ujr8r+ye6nhcIju7u5p2z9/MzHxo0bk4ceeii9y7lC8ZEGAAAAQ7AvS8wtPBS1&#10;dUuHXOnQqzo6zQycPn067dPk5GT6OE9tXp91ErbNCBw5ciRbOjhF/ag889HD3c0PHz7cen/L+vXr&#10;k4+/+tXJ12+4geJjIQAAABiCuZA9Cw9b3MJDUZt0MxOgQfBs9ut91fWLBufx+jt2LNxBXH+a1vrZ&#10;4DJv/aZnpsu3bNmSFiJ5VftXJN+e70erfxX2L6UZo2jWqO7752c/lNmQv/xn/yx55JFHWsu84qJT&#10;wnp56ba8wX7TYn1VpwEAADB4OuRKh17F3MJDUVu35ufnk+ma5y1UmRnQjIdmPtQ3vUdMy/J9jl9f&#10;9+pb3fL6IZVnPjRjlJ2s3w0VWNYHy3TIfMjatWtby7ziolPCennptrzBftNifVWnAQAAMHhHQ2YW&#10;Hra4hYeiNk+VX+JPnjyZbN68OVuyWNH6NjjvtP3HT21J+6aZjJiWKfH6mn3RMm+mpEiv7daPvKr7&#10;958fvzEJlVL2bKkq/bM+WDaHnMwt+/CNk26BUZawXl66LW+w37RYX9VpAAAADJ4us6vL7cbcwkNR&#10;W7d0d3OdZ1FH1ZkB/bK/YcOGtH/xFbX0PO6zTjLXc8181L3bei/y/TCVZz62bdNtyrMn3bE+3Hff&#10;fcmmTZuSDeHx6WyZZWL1qmTf9gvcIqMoYb28dFveYL9psb6q0wAAABi8UyFTCw9b3MJDUZt0OxNQ&#10;d/2iwbm3vk4c1/ZVhDzlOTemy/Tc3lM0M6LnminJO/vdx5LDX/pIsutT70jW/Pb1yezH35Yc+sKH&#10;ktPfOpO9oq3u/uf7UXv/VLRFxVLd9xfrg04wP3HiRHLHHXdoYWt5nNdvPd8tNLyE1+el2/AG+02L&#10;9VWdBgAAwOCdCVm38LDFLTwUtfVi3bp16aVtq6o8M5DZtm1b2kfdU0T02Ppsd/pWcZI/yfz41z+f&#10;bPjAK5NVD+xYksn3vSwtQnoR9yNWef90d/Man5vH+qDiw/Kdiy5Kfuqqq1ptcd50VbUCJLw2L13f&#10;G+w3LdZXdRoAAACD5w4evcJDUZun6i/xOuzKO9ypaH0bnFfdfnxYlT1WLv/xV7QOy8pfWvfoVz+Z&#10;nPPHL3ELjzhlBUin/lk/8qruX1g5e+Cr8vlYH+Li47GNG5PPP/RQqy2ODsE6/qo1bsERJ7w2L13f&#10;G+w3LdZXdRoAAACDpRkPzXzkuYWHorZe6LAnFQVV1Z35kF27dqX9jC8vq5kQ/Zm/2pYOqdLMhlds&#10;eFGh0g3rR16l/VOxVvNcGY/1IS4+vrl1a/LF++5rta2dOKf1WLnnmgm34IgTXpeXrusN9psW66s6&#10;DQAAgMHSuR465yPPLTwUtYl+ST/z2KPJgVMfSGaO3ZVM/8Wdyd6Th5NT3/xqq92jwb8uh1vll3op&#10;GpyXra9L6Z573gXxwLJ1aV0rfGz93Z++1y0yWnnv4hmRLfOvS9er2n9j/TC19u/kySTJXSWs7vuL&#10;9SEuPh7dvj350sGDrbYXP3V167Fy9/M7n3weXpe3sK4z2G9arK/qNAAAAAZrS8jxhYeLuIWHojbR&#10;ORLr3n/jooG5olmEstkBXd62zh3Fu5n5EF3xSn2NY+eBmLqzHpYjX/lotoXqrA95lfZP9y6peX8U&#10;j/UhLj7+/rrrktNzc602HWplj5U/fAkzHwAAAOgPXWJXl9rNcwsPRW2a3Sg6OVvRgH7+a5/OhrwL&#10;7Jf4nTt3pid+5xX9km+D87q/9OuEcruylbL6gjXpjEhs/2cfdPvfKTs/+fZsC22d+mf9yKu0f6FY&#10;+0/rL8ue+Kp8PtaHuPj4u5tuSv7vN7+51RbnkgvPcYuNfMJr89L1vcF+02J9VacBAAAwWDtCjiw8&#10;XMQtPBS16RK03qA8jh2elKfZh/g+HJ10O/Mhunu5+qt476lL6np975Rtf/7GbAvVWT/yKu2fijXd&#10;4bxH1oe4+Pib229PToUCxNriVDnkSgmvzVtY3xnsNy3WV3UaAAAAg7Uz5NDCw0XcwkNZdfFk5UOV&#10;8rMfsnfv3jRVfqmXosF51fV1mFf+rueidp2n4vW7U3S4WdX3N/pMFWPtlfZvbi5J9uzJniyo+/5i&#10;fYiLj78Kxce7vud7Wm2Wl//geW6h4SW8Pi/dhjfYb1qsr+o0AAAABmtXyIGFh4u4hYeyanbz4sF4&#10;fEJ27uRs7/CkuTCQ3pMbSJfpZeZDTp48mZ7g7pn64C2L+lua3L7Vpc9Uyau0f/q8VID0yPpghcf9&#10;99+fvHLNmuRwttzysiuqFx5fum2Ne7U0xRvsNy3WV3UaAAAAg7UvS55beCirfvlHFg3CyxIfemW/&#10;xOt8D533kVf0S74Nzrv5pT/mtevwKa/fnaKZn7xO76/PVMmrtH/h83rj5udkT3xV9t/6oMLj7rvv&#10;TiYmJpLp8Hw+W67UKjwW4l4tTfEG+02L9VWdBgAAwGDNhexZeLiIW3goq976XHdA7kWHJ+UdPnw4&#10;mZ2dzZ511uvMR5kq5654KTqfpYw+UyWv0v6pWHNO0q/L+nDHHXe0HueLD6e46BSKDwAAAFSi8z10&#10;3keeW3goq37nJ90BeVHydAiU7vVR5Zd6KRqcV12/iNp1XxKvz52y42Nztd9fn6lirL3S/ukyu7lD&#10;x+q+v1gf4kyFhOqh9dwpLjqF4gMAAACVHA6ZXXi4iFt4KKv2/wt3QF6UvGPHjiXbtm3LnnU2yJkP&#10;nRDv9XlJcud76MaKdekzVfIq7Z9TfHTD+hDn+y+4IPmHf/JPWs+d4qJTKD4AAABQie7xoXt95LmF&#10;h7LqTT+6aCBeFp3QbeyX+FOnTiVTU1Pp41jRL/k2OO/ml/5YUbsOoVrSdxuQ6nGu8ND9Tc5+97Fs&#10;7bZO72/bzKu0f+Hzmt720uyJr9P7T4X1W/uVZe3atckDDzygzrWWOcVFp1B8AAAAoJL6xccvPH3R&#10;YLwsM8fuyoa+bUXFR5GymQEVAbrbuO7Xocvm6upah7/0keTMY49mr+hM6y/puw1I88tDdGPCbtg2&#10;8yrNfOjzCp9bL3R/ldZ+hehkc13tSiefhwWt5U5x0SkUHwAAAKjkWMi2hYeLuIWHsuoHHu8Oyr14&#10;hyedOXMmWbduXeWZiqLB+WUvfUXhpXI1O7Fx58uzV/ri919y7ocNSONlIXExVbX/xrZpOu3fovUn&#10;J3XL9uzJgrrvv2HDhvZ+hdx+++2tS+5+Z/36ZEO23CkuOoXiAwAAAJVo4Di18HARt/BQ1OYeqpSL&#10;LkfrHZ4k2kZV3uD8+Nc/n15Jy3tfi97/6Fc/ma3R2aICxAak0fY0q1K0P1XYNvMqzXzU+Lw8mm1q&#10;7VOIZj1OnDjRKj4e27gxPfFcbU5x0SkUHw3zj6tWzYUdWvh7M0YJ++3dMBUAADRIV8WHBvXxwNzL&#10;ns/clw19F8S/xGsbeUW/5Nvg3NpVAGhmw3vPfFSAnPzGl9L1qswU6AT09PK7oX+K1teVrQ594UOV&#10;1i9j28zL798Sp09r2qKn9z979mxy7nkXtPqg7Nu3r1V8nN2yJdmWLXeKi06h+GiYsDPpYHwck30E&#10;AACgoU6HbFh4uIhbeChqEw3IvQG/4t3ZPKZzPvRrfBX5mQGdc+G9Z1FUPNSlfbT97JeibXac+dDn&#10;VOMcmSK6t4r1wWIFyDe3bk3v96FlTnHRKRQfDRN2ZuwG4uO4zwAALEdF/1i7hYeiNtEv7ZoB0Yne&#10;NtDX4Vh2nkfZL/EqPnT1pTK2fjw4d2c9clejykezF6e/dSbbQltZ/7SPtp9FytaXfHt+m97+xVrr&#10;Hz+eJFu2LDyO1H3/kydPtvoQ57rrrkv+/nnPS3Zkz53iolMoPhom7MzYDcTHcZ8BAFiOiv6xdgsP&#10;RW292rx5czoYriIenC+ZbelQeFjyh4B1on3sx37GirbZceZD9/fQfT76wPqQzx997/cmO7PHTnHR&#10;KRQfDRN2Rl/2itqnTsZxnwEAWG4mQ84uPFzCLTwUtXnq/BKvO5zrTuexovVtcK52FRFecdEpukpV&#10;nf5pH/P7WWd9j7dNiffPdfRokszM9Pz+arc+6P4e9lg5ELIre+wUF51C8dEwYWfGbiA+jvsMAMBy&#10;oxPNvYGjuIWHorZeecVHkXhmQOdveMVFp8Q3O6xC+9iP/YwVbbPjzMehQ0myc2f2pDfWh6OhoNm0&#10;aVPr+b4senzVxtXJZ25e4xUZRaH4aJiwM/qyV9Q+dTKO+wwAwHLTU/HRyy/xOvl5w9PKDyWy9ePB&#10;eZVL/BYlr6x/2kfbzyJ19z+/TW//Yq31C4qPuu8v1gedZK5L7d5yyy3p87j4UJ609pzk2CsqFyAU&#10;Hw0TdkZf9orap07GcZ8BAFhutoQcX3i4hFt4KGrr1c4wmD6kQXUF8eC86KaCbnLng9ShfexmP+fm&#10;5tJZBU/RNrV/x48fT/bu3ZvegHGJ/ft1e/LsSW+sD3aJXUV3Of9fvud7kv1Zm+UZG85NPnerW2zk&#10;Q/HRMGFn9GWvqH3qZBz3GQCA5WY6ZH7h4RJu4aGozVPnl3iv+Cha34oPtevcjbigqBpdIatO/7SP&#10;+f3stP6mZy9cynZycjI5rXtz5HjbFO2frv6ltiNHjmRLI6EoUer036N260NcfCinwvYPZW1x9m2/&#10;wCs28qH4aJiwM2M3EB/HfQYAYLnpa/FRx65du5IDBw5kz8rFMx+7PvUOt7jolG1//sZsC9VoH7vZ&#10;zx07wvuF9fRnXtE2tX9avmXLlvRmgEtkxUc/WB/yxcfpuTm3+Lhy/blesZEPxUfDhJ3Rl72i9qmT&#10;cdxnAACWm56Kj15+idchRo+fWnrvipitHxcfS24wWPFSuypa8sr6p320/Szira8ZD818aN1Lt/xU&#10;tnRBfptaX6+34iN/uFZr+6FQC5XawuOI2k9986vJ7k/fm95rRXdm1x3ajdc/60O++PjSwYPJ0axt&#10;YvXCnxan2MiH4qNhws6M3UB8HPcZAIDlZjbk8MLDJdzCQ1Fbr1R8KFXExcfxr3/eLS465chXPppt&#10;oRrtY7f7qf3SuprJiHnbTO86HvbPmylp0cnmzvkxuueJbqCY31ev0DLWh3zx8cX77ktCFdpqt6gQ&#10;cYqNfCg+GibszNgNxMdxnwEAWG52hhxaeLiEW3goavN4v7TH4nav+Cha34oPa19yud0Osx+bP3R7&#10;ul6d/mkf8/tZdX0dOrVhw4Z0/f06WTyT36ZOMk+Xhf07depU8faz4iNu1wyHV3hY5v76j7NXtml9&#10;60PV4kOX3XWKjXwoPhom7AzFBwAAaJy+Fh916KpQe/bsyZ6Vi2c+pO7sx4FTH8jWrE772Mt+6sRx&#10;ra8ixK5gld+mZkbSZbn9W0J3N8/dE6XTJYdVmJz+1tIrZ1kf8sXH5x96KAkVRKvdwgnny1PYmVEM&#10;xC8M+USI3vc5WjBMI9pnAABQw66QAwsPl3ALD0VtUnUmwKMrXa3d8NTsmc/W9wbne08edgfd+ez8&#10;5NuzNZYq65/20fazSKf9n1x7SbqN3dllcuNtav/1OJ0hKSg+WtvPFR9Vi69LXndDtkab9SFffOya&#10;mVlSfFSc9VAoPhom7MywB+I7Qr4dYp8lxQcAAFhiXxaPW3goauuVBt+63G4VRYPzTgVIWeHRifax&#10;1/20w6p0AnrrEKuQ+LCsdIak08zHtm1JcuxY9iRJTzBftK8Fh53pJPQ860NceFx33XXJhrDsdNam&#10;6CaDx1/FTQaXq7AzwxyI3xui99LFK96VPab4AAAAS/S1+Og0ExC3e8VH0fo2OPfade6Digzdx0MD&#10;7nXvvzG96pN3gnmd/mkf8/tZZ32jSwprOzMzM61taiZEf05rRiMo27/U1FSSROeELDnnpSD6TGJa&#10;3/qgokN3OL/66qtby8L/pH/WvLu5QvHRMGFnhjUQvyTk0ZC3hJwXov+e6H0pPgAAwBLLeuZjkLSP&#10;/dhPXUp33bp1re0pdilezYZIx/3Lig9Ter5Hh7u6Wx9UeGzfvr31XAn/k/5Zs/BQKD4aJuyMfZ/D&#10;cHn2p1B8AACAQjrfQ+d9eNzCQ1GbdDMTYObn55M16zZkz3y2ftHgvJf3l7J27aPtZ5Gq29cVr2x7&#10;Fs1+WHvH/csVH1MfvGVRgVGWPHv/1snuUcL/pH86xUWnUHw0TNgZ+z6HjeIDAAAU0pWudMUrj1t4&#10;KGrrlYoPO+yokzozH7pvhrarGYdeaB/7sZ+iczziwb7O94j713H/cv2YOXaXW2jko0PQ8qwP+Vxx&#10;xRXpCedTIU5x0SkUHw0Tdib9e5M9HSaKDwAAUKivxUfVmQDxio+i9W1wXmX7U1NTaf9034y8Ov3T&#10;NvL7WWf9PN293LYZ3/tDOu5f1g9r100EFxUaBSec2/1NjNa3PsRR4fHII49QfKwgYWdGNRCn+AAA&#10;AIVW3MxHWfFRh7bRj/2M6S7mmgHJqzvzoZPpFxUaBcWHrooVO3z4cGu/LDrvQ+d/6AR0io+VI+zM&#10;qAbiFB8AAKBQT8VHLzMBgzrnIy4+eumftmH7WaTu9k+ePJnut7H20v3T4VkbFn9OZ7/7WOvqXmW5&#10;7KWvyNZYYJf3tWzdurVVeCjHwrJtIU5x0SkUHw0TdobiAwAANM7RkJmFh0u4hYeitl5pIL558+bs&#10;WbmVMvNRpHT/tB864Txn7q//2C04LLocb0xFj+2TMjExkTz00EOtwkOZD8unQ5ziojy3XRjqliXS&#10;9/EG+02L9VWdXinCzlB8AACAxtFNwcJ40+UWHoraPHVmAlQcqFCIFa1vg/Mq21dBo/6puMmr0z9t&#10;I7+fddb3FLWX7l9UfOTbdX8Tr/DQpXjPPPZo9qoFe/fube2Tcu211y4qPHoqPm6/UH+P8tL38Qb7&#10;TYv1VZ1eKcLOUHwAAIDG6WvxUYdXfBSpM/Oh80jUv/jwpm5oG/3YzypK90/3AnHOEzH7P/tg69K7&#10;urqVTkbPFx6SP99j48aNycMPP7yo+DgSlu8IcYqLTqH4aJiwMxQfAACgcXoqPnqZCVDxcf7kRdkz&#10;n61fNDj3th8XH730T9uw/SzSy/bF2kv3T0VUwYn5dd7/zJkzrZsbWnSVq/jQq0Nh2c4Qp7joFIqP&#10;hgk7M6yB+IUhbwx5Z5YTIXrfD0TLnhQycEPcZwAA0CVmPgpoG/3YT50cfvhLH0lnJKb/4s5k9uNv&#10;Sw594UPJ6W+dyV7RYf9Kio+69uzZ09ovy/r165ODBw9SfCxkxQg7M6yB+CUhj4bYZ+hlKLMg4Y0o&#10;PgAAaLi+Fh91fokf1DkfZcVHnf5pG/n9rLO+HP/65wuvSjX5vpelRYiU7t/Ro0kyM5M+rPv+eWq3&#10;/crnuuuuSw6EP3eFOMVFp1B8NEzYmbEbiI/jPgMAsNzoKkXbFh4u4RYeitp6pTt869KvVSzHmY+j&#10;X/1kWmB4hUccFSCl+3foUJLs3Jk96Z3tl5d9WZziolMoPhom7AzFBwAAaBzdn2Fq4eESbuGhqE16&#10;/SXetlPE1i8anHvbn52dTberE6x76Z+2UbV/eTqkqkrh0UrZ/pUUH93sn+3Xm9/85vRyu/ZcseLj&#10;1T90nldglIXio2HCzozdQHwc9xkAgOWmp+KjV1W3U2fmY2cYqGu7hzRo74G20e1+6s7ibpFhyd+R&#10;fAQzHzrH4+jRo+lJ57bMig89nr5sdfK5W91CwwvFR8OEnRm7gfg47jMAAMtNX4uPur/E57dTtL4N&#10;zqtsv6z4qNM/baNq/4zaa896KGH/jnzlo/72o+KjTv89arf9sitc6Q7nt9xyS7osLj6Ul11ReQaE&#10;4qNhws5QfAAAgMZh5qOAttHNfuq+G26BUZawf7phoGuAMx9x7r///iXFh/LuF014xUY+FB8NE3Zm&#10;7Abi47jPAAAsNyvunI+4+Oilf9pG1f7FdEldt8AoS9i/bX/+xmwLben29+5diKOb/bP9yhcfii6z&#10;q8vt2muUirMfFB8NE3Zm7Abi47jPAAAsNytu5mPXrl3pdg8cOJAtKTY3N5ee9+DRNor6d/z48VAP&#10;7E1v3Jene3m4BUZZwv7p7uSukuKjG7ZfVYuPqzau9oqNfCg+GibszNgNxMdxnwEAWG5W3DkfKgq0&#10;Xf2ZF6+vS/3qdbrrtx5L3K42r39nz55N70+itiNHjmQtC9Q+9cFb/ALDi514HvZPf8bv3xIVH257&#10;pEq77VfV4oOZj+Up7AzFBwAAaJwVN/NRVnzk7dgRBv7htfozT8u9/mm2RMu3bNmSFiJ5OnxqUYFR&#10;JWH/dJK6Kyo++sH2K1946MRzr/jgnI/lKezM2A3Ex3GfASwPcyH6j9O4JYwpgCVW3DkfcfHhtZ88&#10;ebI107Hp2bPpzIden78poZbl+6f17PU6XMvb/uzH3+YXGGUJ+7dl/nXZFtrS7ZcUH977x7x226+4&#10;8Hj44YfTS+7mi4+ZTZUOuVIoPhom7MzYDcTHcZ8BLA/6D9O4BshbljMfOplchz6pkMgrm/nQuRoq&#10;HuKZDnu9ZjJiWpbvn93A0JspMXtPHvYLjLKE/dvxsblsCzm7dyfJ/v3Zk97Zflnh8cADDyTr169f&#10;2K+QI1n7levPTT5z8xqv0PBC8dEwYWfGbiA+jvsMYHnQf5jG7T9O47jPqGZZnvOxOwzIte7MzEz6&#10;3Ki9rPhYs25D2rZnz55sSZIeOrVhw8LySy7fmi1tD9KNChc9V/Fy6tSpbOliev/5r33aLzDyiW80&#10;GPbvwKkP+Puvy+xmlw0u+nxMlXbbLxUed99996K7nE+HhCqibuGhUHw0TNgZig8AaAj9h2nc/uM0&#10;jvuMapblzEd8+NPhw4ezpQt0lSst11WvYjo5XMtVaOTP1Yjb7ApWeq4YzYzouVfU5OkQqkWFRj7O&#10;Hc7PfvexbO2cqPjoB9uvm266qfXYYsVHjTubWyg+GibszNgNxMdxnwEsD/oP07j9x2kc9xnVLNtz&#10;Pvbv35+uny8mdEiWlut+H7a+2q140Hom7t+2bdvSds2qiB4rYtvMv1fR/ulu5YuKi05x9k/S7ZcU&#10;H0Xvb7x22y8vVnw4xUWnUHw0TNiZdCA+jsk+AgBoDP2Hadz+4zSO+4xqluXMh7GCwgoGiYsPY4WK&#10;Xp+f9TDxYVX2WNHr7bCs/KV1y1Q992Pm2F2F+5ca0MxHHB16pUOwKD5Wjn9ctepY2KHWgHxcEvZb&#10;/00DgEYJ/31aWf/IVDCO+4xqluU5HyZfMKg9X3zExcMTf/D56bIij/unm9PX6VwS/anY+SXT09O1&#10;929JAZJt057v/OTb08OtivYvFRUfdd8/7/FTC8VanI0bN6YnnescEIoPAAD6bxz/keEfVhRZ1jMf&#10;Ync0V3Eg+eLDigcdVtWJziVZt25d+nqLnVui4qYbOgFdl9/d8IH2yd66stWhL3woe0X5/iWzs0mS&#10;O6+lG/F5MhZdXvehhx5qXflqW1h2LMQpLjqF4gMAgALj+I8M/7CiyOmQDQsPl3ALD0Vt0usv8bad&#10;IrZ+0eBc7TpB3GY2VHjoBHQ91mVx4/t4eMWD1z87RCtOfFhXrO7+2/ZMlf0LVVWoYBbfg8TUeX/7&#10;XCy6vG5ceCihCk1CNeoVF51C8QEAQIFx/EeGf1hRZNnPfIgNrFWE2JWrNBNS5b4cefHJ6bZNuylh&#10;r2ybeaX7V1J81GEzQpZNmzYljzzyCMVHiPVVnQYAoN/G8R8Z/mFFkWV9zkdMxYa2Z4WDzYZo5sPu&#10;y1G1f7p7udZViq6O5enUbtvMK92/qPjo5f3jk+gta9euTd785jcnJ06coPhYCAAAfTeO/8jwDyuK&#10;rIiZD9HdzvPnNChFh0x1otkSFTL9ZH3KG8bMh2if4s/GokOwVIRQfAAA0H/j+I8M/7CiSE/FRz9m&#10;AsrY+kWD8/z27e7mlnPPu6D0kKmy/qmYuXTLT2XPfHX33/plKu1fSfFR9/11SFn8+eRjxQc3GQQA&#10;oH/G8R8Z/mFFkRUz8yEaXE9NTdnf90WHTDWB9StvWDMfYn3QIVf22GLFx+UXn5s8eP2kV2QUheID&#10;AIACw/xH5sqQd4XE/7i9PeRJIcM0zH3G8tLX4qPuL/H57RStb4PzKtu38zV0zoeKkVjd/uX12q5+&#10;eZ9d6f7pEsHHjqUP+9E/68PDDz+c3HTTTekNBm3ZhpDT2eOJ1auSd79owis0vFB8AABQYFj/yMyG&#10;2Hv9bsg7Q76dPf9CyGTIsAxrn7H8rKiZD6OrXOkKWE2j/fX2uXT/pqaSJDthvh+sD3aFq3wREv6n&#10;9RoVIBVnQCg+AAAoMKx/ZPaFvCXkvPTZggtDPhGi93+VFgwJ/7CiSE/FR6+/xNt2itj6RYPzou3r&#10;3h/Sa//63a79jffZ2kv3r6T46KZ/1gcrPuIiJO1b1m6Zvmy1V2zksuZoeG1eur432G9arK/qNAAA&#10;/Tbqf2RUlOj935Y+Gw7+YUWRFTnz0VTaX2+fRznzESftW9Yep9MJ6F9+zZpD4XV56breYL9psb6q&#10;0wAA9Nuo/5Gx4oOZD1S1LuRkiL5DFQtzIUUFQ10r7pyPMqNu1/56n13p/kXFRz/6Z32oU3wcf9Ua&#10;t+iwUHwAAFBslP/IbA3ReR9/F/JkLRgS/mFd3o6F2HcYR8t3hqg46RYzH0Ok/fX2uckzH09ae45b&#10;cMSh+AAAoNgw/5HR1a50orlyIkTvqxMzh1l4CP+wLm/2/RXlbMjhkJmQulbkOR+mae3a33ifrb10&#10;/4Z0zkdR8bFv+wVuwRGH4gMAgGLD/EcmvuKVRbMeLw8ZJntvLE9HQuK/Q2U5HaLDsjaHVMHMxxBp&#10;f719bsLMx9zc3ELfsnblGRvOdYuNfCg+mi/s3HTIhuwpAGCIRvmPjIoOu9yuroQ1LKPcZ/TH/hD7&#10;HqtGh2XtCik7LGtFnPNx9ruPJUe+8tHkcb82m0z/xZ3Jzk++PTn8pY8kZx57NHvFgrr9y+u1Xfvr&#10;fXal+zeEcz6s8Ej7lv25duKc5MM3VrvRIMVHc4Wd2vKPq1bp5jdJ+FMzpACAIRv1PzKjOO9j1PuM&#10;/tCvlrtD7OTzqrHDsnaE5C37mY/jX/98MvXBW5JVD+xYkg0feGVy9KufzF45etpfb59HOfMRFx5p&#10;30Jq3N8jDcVH84SdmQrFxqHwZ/qdRtmSvQQAMCThv70j/UcmvtfHc7RgCEa9z+g/DSAOhOgwK/t+&#10;q0Sv1yyKHZZ1PKRoMOIWHorapJdf4nUvjnPPuyB75rP1iwbnl730Fcm699/oFh6Wyfe9rLAA6aX/&#10;Urddn5t9dtJp/9L2AZ7zkS88lPA/de5snobioznCTqwLRcf+kLPhcfp9xgnLdRgnAGCIwn9/R/qP&#10;zCUhj4Yw84F+UBGhgZ99x3WiwkOZDvG4hYeiNh3SdODUB5KZY3elhzrtPXk4OfXNr2ZD3M5OhQH1&#10;lAbWFXiDcx1qpZkNr+DIRwXIyW98KVtzdPS5KXmjmPm4++67W4/jhP9xC4yyUHyMXuj8ZMieUFyc&#10;CX+m32NJmP0AgCEK/90d+D8ymt34TyHXpM8Ws/t8PBgS3/18kIaxzxgsHRqlIkF/fzTQK7r8bp1o&#10;BkRXX6tffDz5cYUD/0Nf+FA2zF0q/iXeKz6Kfsm3wXncvv+zD7rvX5QdH5vraqYg1mu7PlMlz9u/&#10;lqj46Ef/rA8TExOtx/Hz8D9ugVEWio/RCgXHrpDT+u7Kkr1Gl+cGAAxR+G/vwP+RiQ+t0gzH74bo&#10;crt2rD73+UARndehYmBPiA6rUnGgczbsO+xXdCK61C4+nv+//lGy6veudQf4Fp3s3UkvMx/urMd7&#10;X7L4eS6a/Tj9rTPZFkZDn6mSN4qZjzgqPA4ePJg+Dv/jFhhlofgYjdDhHaGgOBn+TL+3omSzIXtC&#10;JrNVAQBDFP77O5R/ZFSAvDEkPjlYRcfbQ54UMkzD2mdUp0GABv06gdxmIM6E2Hc1qOg94mKjdvFx&#10;8e/f6g7u46gwUIFQ9ku8io/zJy/Knvls/fzgXLMri96zQ+Fh2fOZ+7ItLOjHTEKZfLs+U8UU7Z9J&#10;20uKj276Z32Ic88996TngOhx+B+3wCgLxcdwhY5Oh4JiPvyZfl9FCa85G6ITe3q5ESkAoEfhv8PL&#10;5x+ZPhnHfW4SDe51qIPuv6HBft2TxPsVXdkqf/+PWsXH9Fv/ozuo96LzQcr0MvOhIsJ7z07R+Smj&#10;pM9UyRvWzMfx48fjvw9p7rjjjtaVr9K+hXgFRlkoPoYjdHBzKCaOhD/T76ks4XW60hX39QCABgj/&#10;PW7+PzJ9No77PArbQnRjSZ2XcTREg3377AcVHZKlAkLv57Vb9Brv189axcdTDu5zB/VevIF+/Et8&#10;L+d86PwN7z075fx3XZeuX6SbmYRYp3Z9pkpefv8WiYqPXt//8VNb4r8TyZYtW1qFB8VHmkYKHdsQ&#10;iokD4c/0+ylLVpxwQjkANEj473Jz/5EZkHHc50HS7IHumaEiQ5et1BWj7DMeZFQoaJCn91XBYL9q&#10;qugpm03ROkXHequt6ATUJcXHE//317uDei+690aZ+fn5ZHp6OntWLj8zsGX+de57Vsko6TNV8oY1&#10;8zEzMxP/vUiveEXx0dziI3RIl82dC3EvmxsnvOZY+LPohwQAwAiF/z437x+ZARvHfe6H+ApTuklf&#10;P64wVSV6H72f3ncmJH+oVEwzLWUnpOuckjK1io/HHb7ZHdAXpeyXeBUfa9ZtyJ75bP384LzopoJp&#10;bN/tee58kFivMwl1261vpmj/TNq+IXxGp09nSxar+/47d+5sfz4h1157LcVHiPVVnW6C0JHJUEzs&#10;Dul42dzwmlPhT+8GogCAhgj/nW7OPzJDMo77XId3hSn7zAYZXYxAMycqMjR4qHuohM4h8barqCCp&#10;MiCpVXxc+AevWDSQX5KSgX5eLzMfOqQrfp9Fsc/AadOJ8KNkfcsb1szH4cOH259PlhtuuCE5ceIE&#10;xcdCRi4UE7NZQZF+F0UJrzkdYletAwA0WPjvdjP+kRmicdxnj855UJEx7CtM6dwPvZeKDM1U6DCp&#10;XugQKs2MeO+l6P2qFjK1io8n3Pdad1DvxRvox7/Ee8VH0S/5Nji39l2feof7nmnsc3DaJt9xfbp+&#10;kbozCXmd2q1vefn9W6SP53xc/uOheLTPJ4rO/Th69Gj6OPyPW2CUheKjd6GQmAnRFQHS76Ao4TWa&#10;DdkXwmVzAWCZCP/NHu0/MiMwjvusIkO/Cg7zClN6D72X3lPvPYjjr1VAlZ1jorY6V7ipVXxM/e6v&#10;uIN6L9v+/I3ZkNfXy8zHkhsMxjMu9lnE7VlUtIyS9S1vWDMf0vp8cuEmg2mGLrzpllBQVL1s7v7w&#10;mCtYAcAyE/7bPZp/ZEZoJe9zfIUpDfyHeYUpzZ5oFkVFxrCuo6/39PqkaDak7q+h+twUz5LiY+tv&#10;/YfFA/qS+2vocrhlv8TrEKDvfcKTs2c+Wz8/OD/+9c+775nGPg+n7chXPpptYUGvMwl1261vpmj/&#10;TNpeUnx00z/rw6ZNm1qP44T/SY6/ao1bZBSF4qO+8GZToZjQcXDpZ16W7HU6Bw0AsAyF/4YP9x+Z&#10;BlgJ+6zDiOIrTMU3bxxkVGToPBCdD6IiY9S/OhYdJqbZlm7UKj5e+GsfTCb+6EZ3YJ9Pp7uJHzp0&#10;KD0BugpvcL7kcrtWCNlnEreFbP7Q7dmao2N9yxvFzMcjjzySXH311a3nlvA/ydqJc5KDL5hwCw0v&#10;FB/VhTfRZXM1g5F+1mUJr9OMCJfNBYBlLvy3fDj/yDTIctpn/bqnKzxpQDyqK0ypyGjqr4wqhuJ+&#10;axZGMz/dqlV8KD/89t9eMrDPZ+cn354NdReLf4n3io+iX/JtcB63F85+2GeTW66bHnYzUxDrtd36&#10;luftX0sfz/lQu/XBrnA1NzeXrF27tt237E/l7udf4BYb+VB8dBY2PhmyLxQUVa5gpXM/BnHYJgBg&#10;BMJ/0wf7j0wDNXGf4ytMaeCSH1QPKjonIr7CVNllbJtIv4LaZ6UbC/Z68rqdfO9xiw9l1ezmJYN7&#10;i65Edfa7j2XD3WK9znzI3pOHl/bBvutoWVExNGzWt7xRzHxY8aE8/PDDyfbt2xf6lrVb7rmm8wwI&#10;xUe5UEzosrmnwxukn29RwmtOhfTyYwIAoIHCf+MH949MQ41yn70rTJXdl6Jf0bkfGpyryOjHFaZW&#10;Kp1s7g0cxS08FLUd/eonkzW/fX1rgK8b/2l2IVb2S/z+/fuTdZdemT3z2fpFg3O1LylA7O9A9rys&#10;8KgyU1Cmbrv1zVh72f4N6pyPuPiwpH3L2i2XXHhO8rlb/aLDQvHhCxvcoYIi/Jl+rkVRYRKyOzzm&#10;ClYAsAKF/773/x+ZhhvWPqvIGOUVpjSQ5lCFerouPnq1d+/eNFWUzgwE81/7dFpk6PK+6psy+/G3&#10;LTnBfNSsb3mjnvnIFx8Tq1v//0rT6fwPio/FwoamQzGhO46nn2dRwmt053JdNndYF6wAAIxA+O98&#10;//6RWSb6vc+aRdCgVbMKGvgP4wpTOtFa7xVfYYpfCXvX1+Kjzi/xXvFRtL4NzqtsX33rR/88vbYX&#10;9a10/wZ8zodXfLz4qatbr1M6nftB8bEgbECXzdUNU9LPsSzhdQfCn1w2FwDGQPjv/dimrvgKUzqE&#10;aRhXmLLL2MZXmOJXwcHR56vP2+MWHoraetXPmY+Y+taP/g1CUd+Y+RhtrK/qdDfCirqC1aHwZ/r5&#10;lSW87kj4k8vmAsAYGdbVk5oWzU4U0UnX8RWmym5i18/ou9CgRe+rQTD/IA9fT8VHL7/E7969O7nk&#10;8q3ZM5+tXzQ497avvvWjf9Lv9rhvYu2l+zficz5UiHDOhy+ssC4UE/tDdPhU+tkVJbxmPoRzzwAA&#10;Y8WuMKXBvgYLGnSGfxcHnvgKUypyltsVplaykc186EpXuuJVFctp5kOXrj169Gj2bLGivmn/jh8/&#10;ns4EnTmTuz/KkGY+7r777oW+Ze2WKpfbHbfiI7xQl83dE4qJSpfNDdF/9wAAWLHiK0zp8CUNLodx&#10;hSkdlhVfYYqbYzWffonVDJTHLTwUtXnq/BLvFR9F61vxUWX76ls/+ufp1L7p2bPpe09OTianT5/O&#10;lrYV9U37NxWKDLUdOXIkW5oZ8DkfJ06cSG644YZ237I/lVf/0HlusZHPOBUf4UU7QzFR5bK5eo3O&#10;qQIAYMXSydhFd8DuZ3QIlwoaFRlcYWp506FuRYfkuYWHorZerdSZjx07Fi73qz/zivqm/dPyLVu2&#10;JGfPns2WZgY486H7e+g9bZkS/if987Znnu8WGl7GofgIjbps7snwZ/oZFSW85kwIl80FAIwFzXKE&#10;f/P6FrvClC5jq0voqsjgH9SVpafio5df4qenp5NLt/xU9sxn6xcVH9721bd+9E+6adeMh2Y+1If8&#10;/sV9E62v11vxkT9cK93+gM75uP/++5P169e3nlvC/1S6sWAu3o0q0+15g/2mxfqqTueFQmJbyLw+&#10;l7KE15wNmQuPuUAGAGBs6DCr8G9f7cRXmLLL2PIP6HjQ96wi0+MWHoraeqXiY35+PntWbjnNfIjO&#10;3VAfNKsQ8/o2Ozub7p83U5Ia0MzHxMRE63Gc8D9ecVGaL962RrOgeen2vMF+02J9VadNeDIVigld&#10;mSr9TMoSXqcrXXHZXADA2NFJjeHfwNKoyNAhEhosqMjgH0zo74XHLTwUtXnq/BKvgblOso4VrW/F&#10;R5Xtq2/96J+narsOndqwYUPaD93J3eT7pv1Pl4X9OxUKDHf7KmCyz6kf/bM+5LN9+/YkVKJJqETd&#10;AqMsK6n4CP+jy+bqHhyLCgwvWXHCBTQAAGNLhUT4tzCNrjCly+ZqUMAVplBGf188buGhqK1XOsFa&#10;A+4qltvMh+jEcfVDRYhdwSrft9b5FmX7Nz2dJBVniDppFTu53HHHHek5IFPh8akQr8Aoy0ooPlR4&#10;hQf7QkFR5bK5uns557oBABBwhSnUpcOuvMPs3MJDUZv08ku8io+pbS/Nnvls/aLBubd99a0f/ZNe&#10;2yfXXpL2Rfc0kbhvOtlej9MZkrL9Kyk+6vYvf3K5oksD25WvxrH4ePt7PpvsDv08HRI6XJpQdOiE&#10;c914FQAAAF3SCefeDR7dwkNRW690UvaSKzsVWI4zH2IzDdrXeNYhPiwrnSEZwszHsWP6sb5ddCj7&#10;9u1rFR7jWHy8/w33JH//fZcuKjC8hKLjdIguugEAAIAe9a34qPNLvLeNovVtcF5l+9puP/rn6aZ9&#10;165daX9mZmZafdNMiP7USfdSun9R8dFL/zTDYe+vXH311YsKj3EqPv5g7g+S/3vTla3ioiih4NBN&#10;BPeFcJU/AACAPtH5Qd7hem7hoaitV3W2sVxnPkSX0l23bl2rX4pditdOuB/GzMeBAzqHut0HHYI1&#10;bsXHfW//QPLFp1+VFhZlCUWHLpu7Pzzmqn8AAAB9piugeSfPuoWHojbp9pd4nWiucz6qrl80OPfW&#10;V9967Z/pV7uueGX9smj2w9pL969P53zoM8/34aabbhqL4uPgvceS//PHX9QqLsoSio7D4U9vJhAA&#10;AAB90HXx0S0rPqpazjMfonM84pO9db6HZkRM6f7p/h9HjmRPehMf+mW57rrrWsXHlvD8eIhXYJSl&#10;qcXHO+/7ZPKJF786+c4FE63ioihHF/7kgh0AAAADdiTEu4KPW3goavNU/SVehxtpMJ5XtL4Nzqts&#10;X33rtX9FemnX3cutb/G9P6R0/3bu1KWx0oe99m/Ts2dbfYizdevW5JFHHklCBZqEStQtMMrStOJD&#10;V7A69nOvS771PWtbxUVRdO6H9jvrLwAAAAZMN53cufBwEbfwUNTWC93Z3E62rmK5z3wY3cXcK7pK&#10;9y8qPvrBPp98Nm7cuCKKjz+77S3JoxdfkhYWZdFVrnS1K61jfVWnAQAAMFj7Q3YvPFzELTwUtUm3&#10;v8Tr8rIaiFddv2hw7q2vvvXaP9Pv9pMnT6aFl7H20v0rKT666Z99Pio27LFlORcf773zYKXL5qow&#10;+fDNexeta31VpwEAADBYGji6g0ev8FDU1gvdYG+nBtUVrZSZjyKjmPnQYVY63MqeK1Z8vOyK89wi&#10;oyijLD502dyvbH5GWliURed96FCse+7/P5Zsw/qqTgMAAGCw9oTMLTxcxC08FLV5qv4Sr8u+6v4X&#10;eUXr2+C8yvbVt177V2RQ7aX718dzPtRun4+dZH7DDTe0llnxocd1CpBRFB+6bO5nt12zqMAoik46&#10;18nn3nYU66s6DQAAgMHS+R467yPPLTwUtfVi7969aaoa65kPFWmhWOsX+3ys+FDuueeeZO3atclM&#10;WK6rPtlrXv1D1QqQYRYfKiL+6uqXpkVFp6g40WV2ve3Esb6q0wAAABis2ZDDCw8XcQsPRW3S7S/x&#10;e/bsSe+4XXX9osG5t7761mv/zLDaS/dPRVpBodbN+9vnExcfykMPPZSEKjQJVWjrNcrBF0y4BUec&#10;YRQfOlzqv7z0tkqXzdWNBDUz4m3Hi/VVnQYAAMBgTYfMLzxcxC08FLX1Qud76LyPqsZ65qOk+OiG&#10;fT754kPxio+rNq52C444gyw+dNlcnSBe9bK57/nX97nbKYv1VZ0GAADAYG0LObbwcBG38FDU5qn6&#10;S/zs7Gxy+PDh9HGsaH0bnFfZvvrWa/+KDKq9dP+i4qMf72+fT9XiY2J156tfDar4+NPdd1e+bK5e&#10;622jSqyv6jQAAAAGayrk1MLDRdzCQ1FbL3SPj/iSs50w8zHcmQ8VHPY6xSs44vS7+NDshWYxwgZK&#10;o9kQzYpodsTbTtVYX9VpAAAADNaGkNMLDxdxCw9FbdLtL/Hbtm1Ljh07Vnn9osG5t7761mv/zLDa&#10;S/evpPjo5v3t8ykrPuw1yuUXn+sWHHH6VXwc/s33pudrhBVLo/M+dP6Hd9ncbmJ9VacBAAAweN7A&#10;yy08FLX1YmpqKjl16lT2rLOxnvnQla6cyxJ3yz4fr/jYE5bPZe2WfdsvcAuOOL0WH7oiVdXL5n7q&#10;p15eetncbmJ9VacBAAAweGdDJhcetriFh6I2T9Vf4jds2JCcPn06fRwrWt8G51W2r7712r8ig2ov&#10;3T+dmJ/dkLEf72+fT1x0nDhxIrn22muTUEGksddo1uNzt/oFR5xuiw8VEboHR3hhx6g4+d/eMe9u&#10;p9dYX9VpAAAADJ7O+dC5HzG38FDU1ou66+dnBnSZ3qNHj2bPFtO2i7Z//PjxRPcXOXPmTLakGUpn&#10;PqLiox/s87HC4+GHH062bNmSLouLj7UT5yQfvnHSLTbyqVt86HAp3W286mVzdRdzbzv9ivVVnQYA&#10;AMDg6WpXuupVzC08FLVJN7/Ea8ZDMx9Sdf14cK719f6Tk5PJpmfPZkvb1Ob17+zZs+nhXmo7cuRI&#10;uqyb/sf61V5UfKTtJcVHN+9vn48Kj/vvvz9Zv359a5kVH5dceE7yp7PVCg+lTvGhE8SrXMHqby+9&#10;PHnvnQeXrD+IWF/VaQAAAAye7vOh+33E3MJDUVu3dK6HioA68oPzHTt2pH3Qn3la7vVPsyVarl/5&#10;VYg0yShmPvR5TExMtJ4rVnwce8Uat8goSpXi4/1vuCe9JG5YWBoVJn9221sWFQeDjvVVnQYAAMDg&#10;HQrZufCwxS08FLV5qvwSr0vs6lK7nqL1bXBu7Zr90MyH+hFfslftWpbvX/z6osO1pEr/y3Tbnt+/&#10;RTRLkxVZXvuZxx5NDpz6QDJz7K5kzW9fn+w9eTg59c2vZq2LaX37fLzsD9kd4hUYZSkrPnTIVNXL&#10;5n7kpj09Xza3m1hf1WkAAAAM3oGQXQsPW9zCQ1FbtzT4n5mZyZ5V480M6NwN9UMzGTEty/dPNzXU&#10;Mm+mpAlKZz5UXBUUa8e//vlkwwdCQfHAjiU59IUPZa9azD6ffG666ab0Mru63K5XYJTFKz62hO0c&#10;DQkbL43O+9BJ5/26bG43Cd21AAAAYAg0eMwPIN3CQ1GbdPNL/6FDh5KdNa/e5A3OdejU6gvWpH3Z&#10;v39/tlTj2YWBpGh9nWSu55r5yF/et5v+x/rVXlR8pO0FxcfJb3wpOff+l7iFh2XDL/589uoFJ0+e&#10;bH0+cXQIls4B6UfxETY49Y+rVh0Of7YKjKL81dUvTS+z6xUEw8xCt9MAAABgCDTrodmPmFt4KGrr&#10;lga6e/bsyZ5VUzQ414nj6otOYLcrWOl53D+7kpNmSpqqdObj2DHdlTF70rbtz9/oFhxxNCty9ruP&#10;ZWvo1JGdrc9H0TkfBw8ebF356nBYNhviFRhlUfERNrguFB37Q86Gx60Cw8upZ04n9739A24hMIpE&#10;nwkAAACGQOd76LyPmFt4KGrzVPmlX0VAUSFQtL4Nzr123S1d/dm9e3farsfWP82y6LGKE82UVOlf&#10;mUG1l+1fotma7AR9a9fhVl6x4UXng5hzz7ug9fkob37zm1uFhzIflk2HeAVGUb5864XJN59y7odD&#10;0XEmbHRRkZGPzv0Y9GVzu0n0mQAAAGAIdKUrXfEq5hYeitq6pV/fVRTUseFX/zI5/Q/fzp4tFh9W&#10;ZY8VFRsqOvTYLq3bVKUzH1HxYXZ/+l630PCiE9FFh5zZZ6No1kM3F+yl+DgzfUHy/154zpIiIx9d&#10;5WpYl83tJtHnAgAAgCHYEnJ84WGLW3goapNufunXSd9177Ox5d9+PDn+pW+kj2PWvmvXrrRPOpFd&#10;fyqaCdGfRVfWkm76H+tH+5n/5zvJujf9RbZksXR9p/jY8bE5t9DwMvXBW9J1VIytW7eu9fkoOsm8&#10;m+Ljb14wkXzn4nPdQiPO6RDd18Mb8Dcp0WcCAACAIdDdzXWX85hbeChq65aKgfjyuFXMvuszyeFP&#10;+pePFV1KNz+wtkvrajakyY79j79Ptv3WJ7NnBXKf95b517mFRlGMFWlx4gIk/AVIwl8Et+BQvvaS&#10;ieRbG1cvKTLy0SFY+8KfkyHeYL9piT4PAAAADEl+8OUWHoraPFV+6dcNBvNXnTJF66vwUAFStn1d&#10;8Ur9iqPZj1iV/pUZRPueP/l8MvdnX0gfF66ffd7WrtkMr8ho5b2Lr4JldEf4/GekbN26NXn44YcL&#10;i4//eeNkcnZT56JD0Unn4c8Ntm1vsN+0RJ8FAAAAhuR0iAaNxi08FLV1SzMUdmWqqs5+57vp7IB3&#10;6JXRYUV2ZStF53toRqTJdB7L5rn/kh56VSr3ees8jri4yGfzbz8/mfqdn0wf64pXMft88lm7du2S&#10;4uP0q9Ykj/7geYuKi6KEokOX19UMmglPKT4AAADg0zkfOvfDuIWHojap+0u/CgQdDmXqrK/CQwWI&#10;ChGTX183MFTfFM2E1O1f3qDbL/yF30uOnvzb7NlSrfVDIRUqqYXHwa5PvWNJwWHZ8/KntQoCPdYl&#10;eWP2+WzcuLH12HI2RIdKnQpFxz888/zkH1cvLjC86DCsv3veBb8a1s8LzRQfAAAA8B0NmVl4mHIL&#10;D0Vt3dDhVjrsqlt7j55Kdh/5bPbMpxPaNQPSdIc+djo9lKwSfWbRoWpHvvLRxUVHdpjV7l94+qLC&#10;4OwFq5P/33v+TbbWAn13ig6z0uFW9jz9TkN2h/zDue1tFOWx9ecmf/OiCZsl0aWa88LLKD4AAADg&#10;030+4kGkW3goavN0+qX/Sc/46fS+HEWqzCToHAnNgJz86jezpW1q1128i05or7L9Mv1o16FWM+88&#10;key4968WzeJI4fpZ8WHtunGgDqeKC5ANh2bSYiN8OYvy9f9wT7qOaH19d4qdZH7HHXekz3Vnc1un&#10;LP/v2nOSv72mVXRQfAAAAKArcyF7Fh6m3MJDUVs3dFiULofbK10hSpff1SzI/H+vd/7IqKhY0syN&#10;zvEoO9TKpZmc3FW7Dn0hfA9R8XF4+6VusRCqsWyNBfruFCs+vnTwYHJGxU28jpPvTpyTfH37BelN&#10;BXOFB8UHAAAAatsdsn/hYcotPBS1SZVf+mO6uaBuMmjqrh/TrMElL31rMv3b/zW9SV/To6JDxUd8&#10;cnnl/de9SpzZnMfvmU0Lj5lfvcotGH7/0s3ZK9v03Sn/44EHkm9u3bpknXy+fc6q5B+2np985eY1&#10;XtFhofgAAABALbMhhxceptzCQ1HbqW9+Nb3T9vRf3JnMfvxtyfzXPp0Nb4vt3bs3DWoqKD7kT/+v&#10;jyZf+Gf/ZGnhoJPUnauK6WpWR/KvLciBkA0hx15RWngoFB8AAACoZTpkfuFhyi08lFXPuyyZfN/L&#10;Fh32ozzu12azIa5v3aVXplehKtLLTIis2PbZ8LkePuy3q5gL39WSHDqUvSBz+nRyKHz+7mtz+bML&#10;zkk2hz/1d0C5Z+k5HvlQfAAAAKAW3aMhvsu5W3j82Nvelaz6wxctKTwsc3/9x9lodyldierIkSPZ&#10;M1SmQ9XyxYToCli6dHH4rhZFMyVGsx8qUNatW/q6XM6EbAt52RXnhaft4uPu51/gFRxxKD4AAABQ&#10;y2TI2YWHKbf4eNzhm92iw6IZkdPfWjjcJ/9Lva50dezYsezZCGcSMsumvaD4+M+P37i0iFAxkp2c&#10;/uuXb104/Cr/mly+vWlT8je7dyfz4bG+94nVrcF4mgevn/QKjjgUHwAAAKgtvsv5ksJj+q3/0S04&#10;8tn/2QfTwW/ecrjreCNp5iJ/roxmkMJ3tCR79iy0VbiC1XfWr09Oz82lV73Sn4fCMn3vcS658Byv&#10;2MiH4gMAAAC1xXc5X1J8POXgvsWFRnZzu3x0Enqe7m5+zrmrs2e+xsw0FBhZe1Z8tNrDZ1k4o7F5&#10;s788ig6v+toddyR/feJE65K7n/ylX3KLj3e3byRYFooPAAAA1Bbf5XxJ8fHE//31brGRj26Al9fr&#10;3c3H2tzcwoyG2b3bLSo6ZnIy2R/+XBdiRYdyzz33JLtDm65upe/d8qarzvcKDS8UHwAAAKgtjD9X&#10;7Vp4uLT4KD3fIzcLIvEv+brr+HR8InQwsJmCzIpp1/kedn8Unc/hnWTeKVr/9OnwcGGgbYXH7bff&#10;nj7fl8XaX7+1cuGhUHwAAACgtjD+TCNLio8L/+AViwqMsuTlbzCIGuLiY9s2v7goiu4oH90dXd+r&#10;cuLEieS6665rPY+Lj5qFh0LxAQAAgNo0iDy08HBp8fGE+17rFhr5rHv/jdlQt003F3z81Jbsma8x&#10;Mw0FRtauE8h37EjeuPk5S4uLoqhIyd2YUNvX96ps37699VjR4Vi7s8dOcdEpFB8AAACoLb7R4JLi&#10;Y+p3f2VxoVFwwvnmD92eDXfbdu3alRw4cCB7hlpURDz72ZUum9spp0J0SV3Fig3l3eefn4QKIn3s&#10;FBedQvEBAACA2jaHnFx4uLT42Ppb/2FxoVFQfOz+9L3pmDn+JX9mZiY5evRo9mzBwGYKMiumXfdG&#10;+b7vc4uJXqMCZP369cmXtm9PZsNjfe9OcdEpFB8AAADoig3ClhQfL/y1DyYTf3SjW3DEOf71zy8M&#10;miO60pWueIUuvOc9buHQj/zlxETy0EMPJd/cujWZDs/1vTvFRadQfAAAAKArp0KmQpYUH8rTDrzV&#10;LTgsOz42l42YF9P2GjOTUKCx7U972pKioV85PTOTXvWK4oPiAwAAYBR0zofO/XCLD2XVLz3DLTy2&#10;zL8uOfPYo9mIue3kyZPJZt38DvWFzy69yWD4PtI/ddUrXbK4KDXOCzkTvpPPPfxwWnw8tnFjEirO&#10;sJjiAwAAAMNj9/pwCw9Fbfs/+2By/ruuS4sOXd1q16fesaTwsF/yda6HzvnIG9lMQmZZtYfPPK/O&#10;+rramL63LSGa4fjF5z63da8Pig+KDwAAgFHZEzIX4hYeitrq0FWudLUr9EB3h+/hnBndZ0Xfm2Xt&#10;2rXJAw880Co+wsJWm1NcdArFBwAAALoyG3I4xC08FLV5in6J37NnTzI3N1fvl37HWLeH4mN620uz&#10;J76y9c+cOZOcc+7qeKCdFiD33XcfxUd73wEAADBkW0KOh7iFh6K2Onbs2JEc0Y3y0D3dNFCX3O3B&#10;/v3744F2K7/88z+ffGf9+tZzp7joFIoPAAAAdGVdyJkQt/BQ1CZVf8nfsmVLcvz48fRxrKeZgGCs&#10;2nUyuXPH8jJeu767fHSuxxfPO6/13CkuOoXiAwAAAF07HeIWHora6picnEzOnj2bPUNXZmeT5PDh&#10;7En39N3lsy3kWPT8c7e6BUZZKD4AAADQtaMhbuGhqM3j/dIeX2a3m1/qY2PdvnNn8sbNz8me+Kps&#10;X9+dcv/996d3NtdjXf1qPluuXLn+3OTDN056RUZRKD4AAADQtf0hbuGhqK0qneuhcz7Qo927ddJG&#10;9qR7+u4UnWT+yCOPJNddd12yIzw/ki23rJ04J3n3iya8QmNJ/q/bJnWRgrx0O95gv2mxvqrTAAAA&#10;GL6O9/mQKr+06ypXutqVp8r6ZcaqXTcYVCLdbF/fnWKX2FX+8ytfmRyenGy1WVSA/Ols5xmQL972&#10;PbopZV66DW+w37RYX9VpAAAADN+2ELfwUNRW1ezsbHK4D+cqjL1Dhxbubt4jfXdKXHz8ze23J1++&#10;+eZWWxwdguUVHHEoPgAAANALXfHKLTwUtXm8X9rjK11180t9bKzbQwH3J094cvbEV2X7+u6UuPj4&#10;21tuSb52xx2ttnwevL589oPiAwAAAL1KfuJ1v1er+MjTFa7WrVvHla76QZfZ1eV2e6TvTomLj7+/&#10;7rrk9Nxcq236ssU3I7z7+Re4RYeF4gMAAAC9SrbecFdp8dHpl/bLnvXidOajSE8zAcFYtWv2KPdZ&#10;drN9fXdKXHx84+qrky/fc0+rTYda2WPlnmvKTzyn+AAAAECvkqduv6G0+OjkwIEDya5du7Jn6Mmp&#10;U0kyNZU96Z6+OyUuPr65dWvyxfvua7Xlc/xVa9yiw0LxAQAAgF4lT7j8R2oVH/lf2lV4qAAx3fxS&#10;Hxvr9rNnk2+duzp74quyfX13Slx8fHvTpuTU0aOttjgzm1a7BUccig8AAAD0Kjl/8qJaxUdefLI5&#10;+mByMi1CeqHvTomLj++sX5/80ste1mqzXHLhOR1nPRSKDwAAAPQquXDdBvekc7VJ2S/tOsn83PMu&#10;KD3ZvKeZgGDs2nXYlQ6/ynSzfX13ihUeJ06c0MLWcsvE6lXJH76k2k0GKT4AAADQq+SJm3/MPelc&#10;bZ1oxqPsZHN0QZ9njzNJ+u4UFR4PPfRQsvX7vz85ky2z6OaCVQsPheIDAAAAvUp+cOZfJk+56mcq&#10;Fx/xL+379+9Pdu/enT1b0M0v9bFxb//oug0Ll9wtUGX7+u6U+++/P1m/fn0yFR6fypZZqtzVPA7F&#10;BwAAAHqVTN/6zuRxGy6vXHzEduzYkRw5ciR7hr7QHc51p/Me6LtTJiYm0j9D1ZDMZ8ssXoFRFooP&#10;AAAA9CotNLzzPtQmZb+06+aCT3nOjdkzX68zAWPXvmdPkszNZU+6276+uzg7Qo6EXH311a1lXoFR&#10;FooPAAAA9CotNC774WuSH97xBrf4KML5HgOiwkMFSJdOnz4dD7TT7Az5z5s2peeA2DKvwCgLxQcA&#10;AAB6lRYaKjxUgFQpPuyXdu98D+nml/rYuLe/cfNzFg69KtBp/YvWXxYPtNP8/7duTf7m9tspPhYC&#10;AACAEUkLDR1ypUOvqhQfZmZmJjl69Gj2DH2jk82np7Mn9Zw6dSoeZKe55ZZbkq/fcEPyP/fto/hY&#10;CAAAAEakVWxcfOnTkh+/+d8tKT68X9rPnDmTbNiwIb2/x6BnAsau/eTJJNm8OXtSb33daV7fm+WK&#10;K65IC45/uPba5Ct3303xsRAAAACMSKvYeNrVr06euv2GJcWHR4PcXbt2Zc/QV6dPJ6Gyy57UMzc3&#10;Fw+yk+3bt6cFxze3bk2+eN99FB8LAQAAwIi0io38oVdq8+iX9unp6WS+4F4UtX/pz6E9tBd89lK2&#10;/rFjx+JBdpo77rgj+famTcmpo0cpPhYCAACAEWkVG0p86JXaPLqakg65wgBNTekEjuxJPboCmb67&#10;ON+84ILkvz/yCMXHQgAAADAii4qPrTfclTxx848tKj7yv7TrCle60pXpyy/9Jcayfds2TWOkD+uu&#10;r0sg67uLE/4nLUoeeuih1jKvwCgLxQcAAAB6taj4UHS3c931XG15OsF8amoqnf3AAO3YkSQ93Dle&#10;351lKuRU9njt2rWt5V6BURaKDwAAAPRqSfFhsx9qy9OMx7pLr8ye+QYyExAZi3bdPyWaXYpVWV/f&#10;nbJx48YkVAzJfPY8zmduXuMWGUWh+AAAAECvlhQfyhMu/5F0oBY7efJksm3btvQyuxiwHu9yru9O&#10;eeSRR5J9mzcnh7PncS6/+NzkwzdOuoWGF4oPAAAA9MotPl7wpvemA7XDhw+nv6TrZoI6Z0A3scur&#10;9Et+Cdqd9kOHWnc572Z9fXeKTjD/2h13JB/aujWZmJhoLbesnTgn+dPZagUIxQcAAAB65RYfitpm&#10;Z2fTP3U3c53IjCHp4S7nou9MUfHxdzfdlPzfb35zq4C0NsslF56THHtF50OwKD4AAADQK7fwUNTm&#10;Gcgv/RHaQ7tmmHS5XUeV9fXdKSo+vnH11cmX77knfXzixIlWW5xnbDjXLTjiUHwAAACgV27hoagN&#10;I3L2bJJMTmZP6tN3p6jgOLtlS/KF++9PHyvWlk+n8z8oPgAAANArt/BQ1CZ9+SW/BO0F7bqR4+nT&#10;Xa2v705RsfGd9euTzz388JLi46qNq1uPlbuff4FbdFgoPgAAANArt/BQ1IYR2rJFdwzMntSj705R&#10;sREetAqPuPiY2UTxAQAAgOFyCw9FbZ6B/dKfoT1rL7jRYJX19d0pp44eTb69aZNbfOTT6apXFB8A&#10;AADolVt4KGobBN0dfX5+Pr1vCEroPh+630cX9N0pXzp4MHl0+/aOxceV6zufcP7l2y/aHF6bl67v&#10;DfabFuurOg0AAIDRcAsPRW3St1/yM1NTU62B4ObNm9M7ph87dixrXarf75/X2PYDB5Jk166u1rfP&#10;V5fY1aV2rfB46KGHWm1xHry+870+Tr92Yiq8Ni9d3xvsNy3WV3UaAAAAo+EWHoraBmHdunXxQLCV&#10;DRs2JDt37kyOHDmSnNXVnsbd0aNJMjOTPanHPlO7x4cKjwceeCBZv379os9cef3W891iIx+KDwAA&#10;APTKLTwUtXl6/aX/sme9ONmxY0cyOTkZDwgXRW16zaFDh9LDtGK9vv+yaddhaZs3LzyOVFnfPke7&#10;x8d9992XrF27dtFnrLzsivPcQsMLxQcAAAB65RYeitoGSbMbmuXQbIdmPfR+Rdm2bVuyf//+8TpP&#10;pId7fdjnppPNf+f1r08mJiYWfZ5KncJDofgAAABAr9zCQ1Gb9O2X/ALWrvM+du/enZ4Hovcuitr3&#10;7t2briPD6l+RgbaHouzZz57Nnvi89e2z+s555yWT0WcXxyswykLxAQAAgF65hYeitmFS8aHZjdnZ&#10;2dKZEJ0zcrzL+18sO9PTSTI/nz2pTp9TqBSSU9Hnlo9XYJSF4gMAAAC9cgsPRW2efvzSr0Oujh49&#10;ms5gTIcBdtn5H3FUlOickTL96F+Zobbv2pVe9erUN7+a7P70vcn0X9yZfO9bX5bMf+3T2QuW0vr6&#10;rGZCjkafnQ692rdvX+u5V2CUheIDAAAAvXILD0Vt/XLq1Knk8OHDYSy9K9myZUs8EKwcXaJX2xkr&#10;+/cn/8cv/Ewy+b6XJase2LEouz71juxFi+kEfX1eu0P2Z5+dCo+DBw8uus+HV2CUheIDAAAAvXIL&#10;D0Vt0s0v+Tosyg6hWn3BmnjgVxjNauj1Wk9FStym8zyKCo9u+hdrcvun7j+QHP3h71tSeFjm/vqP&#10;l6y/Z8+e9DM7ELIr+/ys8KD4SAMAAIARcQsPRW1V6BAq3bG87iFUmgFRkaEZkbiwmJubW/K6M2fO&#10;ZK3j5fl/fEty+uLweTqFh6IZkdPfWvzZ2E0c50OmQ26KbjJI8ZEGAAAAI+IWHoraPFPbXpoWDLoy&#10;VdVDqFSQqDBRgbLxn/9k4U0E1R6v5xUeo5yJkGG1H//659MC48z3nJ+s+71rlxQelv2ffTB9vdgh&#10;V8rpkA0hJ06coPgIsb6q0wAAABgNt/BQ1CbxIVT2q3qn6BAq3SRQ6+kqVlXkD7WamZkpLFLGgU4w&#10;V3Fx7Acen2z7X388WfXelywpPBSdhG5UqKnQWxc+vzPZ53j33XdTfIRYX9VpAAAAjMaiguOFv3I0&#10;+bFX3p38wPQr0oFa3UOodEfy/LkZVX7p140G4+3FhUe/ZhKKNLV9x8fm0uLiwMyTw2f7Q0uKDsvq&#10;378uW2OBPrtt4TM8ln2WOtn8jjvuoPjI+qpOAwAAYDSSZ11/Z/KUq34mufjSp8UDtNLYIVS6XG4v&#10;52OowNAMSbxtFSJIki3zr0uLCxUeKkAWFR25WZBYerPG8Dnala4sKhD1fdlzr8AoC8UHAAAA6toS&#10;sivkcMipkHhQ5iZ/CFU/f+nXeSPxe6nw6Of2PculfeqDt6SFxZb9/yI5/uTHLSo28olp/fDlJrPR&#10;52rRLIg99gqMslB8AAAAoMxkyHTIvpCjIWdD4kGYm4vWX5ZM/cgL08eDvq+GZlDsfXWJWLTNHLsr&#10;LSwm/+CF6Unn+jNfdCjr3n9jtkbbyfB5bg5Zu3Zt6/PN58HrJ90ioygUHwAAAIhtCJkN2R9yLCQe&#10;cBVm/dQPJU/dfkNy1ct/I3nBm9675ITzQf7Sf/LkyWTthqemV88qMsj3l6a26yaCVmBo5mPLbz1v&#10;UdFhueDQz2RrZM6caZ1s/vDDDydbt25d9H3Hef3W891CwwvFBwAAwHizQ6gOhVQ6hCrkdMiRkD0h&#10;27QsPuE8jtowOke+8tFWgZGedH7rlkVFh0VXxVrk6NHkaPZ920nmundK0SzI9GWrk8/d6hcccSg+&#10;AAAAxkt8CNWZkHhAVZSTIQdCdoZsDslzCw9FbZ6mzhSYldJ+9ruPJRs+8Mq0wNj5S89IDj3vsiWF&#10;h6L7gcTePrUlCX9J0u/Pig9FsyBXX311/HejlZddcZ5bcMSh+AAAAFi5dAjVjpBah1CFzIfMhcyE&#10;rAvpxC08FLVhtOb++o/TAmPqd34yOfWEC5cUHroc7xLT0+mdzfX9xcWHRcu9HHzBhFt0WCg+AAAA&#10;Vo5uDqHS7IcdQqVZkW64hYeiNmnKTECRld6+9i0/mxYaJy/93mTzbz+/VXjoUrxnHnt08fq6N8q6&#10;dclk9nekrPi4/OJzW4+VFz91tVt0WCg+AAAAli8VCyoa6h5CpeKk6BCqbriFh6I2NMP+zz6Y3Hvd&#10;05Pdv/D09OpWOhldhccS8/PpzIe+O6Ws+NBMhz1WrtpI8QEAALAS2CFUOhyqm0OotG6VQ6i64RYe&#10;ito8o54JGNv2o0d1+/Ly9XfvTn798vbVrcqKj2dsYOYDAABgJdCshB1CpdmKeOBTlH4cQtUNt/BQ&#10;1IYGyQ6pSv8ssnmzrl/c+ntVVnzk8+4Xcc4HAADActDLIVQqUvp1CFU33MJDUZuM7Jf+DO1R+65d&#10;SXLgQPZkQav92LEk2bYtfajvTskXHg899FCrLY4ut+sVHHEoPgAAAIZPhz91cwiVXmuHUOkwrKZw&#10;Cw9FbWiYqMBYYufOJDl0KH2o706JC4+DBw+69/q4cv25yWduXuMWHHEoPgAAAAZPsxI6wbvuIVSa&#10;BRn2IVTdcAsPRW2eof7S7xj39s9c9PgkOX48e5Y5fTpJpqbSQ7K0vr47xQqPW265pbUsTtXCQ6H4&#10;AAAA6D87hErnXyy3Q6i64RYeitrQQNkVrRaJZj1E352iGwtu2bKl9TzOzKZqdza3UHwAAAD0Jj6E&#10;SleWigcoZdEhVLr5X9MOoeqGW3goapNR/9JPu9OuYmPv3nSm41e//6olxYi+O2X9+vWtx/l4BUZZ&#10;KD4AAADq6eUQqn0hTT+Eqhtu4aGoDQ2lK17t3p0kk5MLhciZM1nDAn13XuJixCswykLxAQAAUG5b&#10;iB1CdTokHoAURXcXt0OodNfxlc4tPBS1eRo5ExAZ9/Z/tvW6/N/pNNu3b08Pw7LnXoFRFooPAACA&#10;Nh1CNRMyzodQdcMtPBS1YXk5e/ZsMjU1lf87ntx0002tk89tmVdglCWs40m35Q32mxbrqzoNAABQ&#10;lx1CdSCk6iFUZ0NW8iFU3XALD0Vt0vRf+mlvtx84cCD/dz5585vf3Co8KD7SAAAAdNTtIVSHQ8bl&#10;EKpuuIWHojYsL9PT04v+P3DdddctKjwoPtIAAAAsYodQaYaim0OoZkPG8RCqbriFh6I2T5N+6feM&#10;c3v+kKsHHniA4iOL9VWdBgAA400nstohVMdD4oFCUfKHUE2GoD638FDUhuVlZmZm0f9P7r77boqP&#10;LNZXdRoAAIwXHUK1O4RDqEbPLTwUtUmTf+kX2tvtu3fvXvT/G91gkOJjIdZXdRoAAKxc3R5CpRkQ&#10;O4TKu8Qn+sMtPBS1YXk5fvx4/v9HydzcHMVHiPVVnQYAACuHCgUVDHUPoVJhwiFUw+cWHoraPE36&#10;pd8z7u0XPn7jov9/TUxMLDr3w5Z7BUZZwjqedFveYL9psb6q0wAAYPmyQ6h0SFTdQ6i0HodQjZZb&#10;eChqw/Jz6tSp/P/fkrVr17YKEFvmFRhlCet40m15g/2mxfqqTgMAgOVBMxLxIVSasYj/US8Kh1A1&#10;l1t4KGqTpv/ST/vSdn13+agAOXjwYOu5V2CUJazjSbflDfabFuurOg0AAJqp10OoVKhwCFWzuYWH&#10;ojYsT/ruvOgQLHvsFRhlCet40m15g/2mxfqqTgMAgGbQIVB1D6HS6+wQKh2CheXFLTwUtXma+Et/&#10;jPZXtv7/efvtt7ce5+MVGGUJ63jSbXmD/abF+qpOAwCA4dOMhE7u7uYQKs2EcAjVyuAWHorasDzp&#10;u1N0jse+fftaz+PMbFqdfObmNW6h4SWs40m35Q32mxbrqzoNAAAGzw6h0rkXHEIF4xYeitqkCb/k&#10;l6F9abu+O8WucKWbDcaHXFkuv/jc5MM3TrrFRj7h9Z50O95gv2mxvqrTAACg/+JDqHR1qfgf36Lo&#10;ECrd+I9DqMaHW3goasPypO9OseJDue+++9KTzq3NMrF6VaUCJLzWk27DG+w3LdZXdRoAAPSHZja6&#10;OYRqZwiHUI0nt/BQ1EaWd+LiQ3nooYeWvObFT13tFhv5hNd60m14g/2mxfqqTgMAgP6YC4n/kc0n&#10;PoRKdx4H3MJDURtZ3skXH0rcrsOuPnerX2zkE17vSbfjDfabFuurOg0AAPpjR4j9A8shVKjCLTwU&#10;tcX03OKhvTntlrLiY276gsrneyhhHU+6LW+w37RYX9VpAADQH5rN4BAq1OEWHorajB5bPLQ3pz1O&#10;WfHhFRhlCet40m15g/2mxfqqTgMAAGA03MJDUVt+YOuhvVnt8XOKj3asr+o0AAAARsMtPBS1xfHQ&#10;3rz2eBnFRzvWV3UaAAAAo+EWHoraLB7am9keL6f4aMf6qk4DAABgNNzCQ1Gb4rE22pvXHrdRfLRj&#10;fVWnAQAAMBpu4aGozaPlFg/tzWmn+GjH+qpOAwAAYDTcwkNRW56WWTy0N6ddofhox/qqTgMAAGA0&#10;3MJDUVtMzy0e2pvTbqH4aMf6qk4DAABgNNzCQ1Gb0WOLh/bmtMeh+GjH+qpOAwAAYDTcwkNRW35g&#10;66G9We3xc4qPdqyv6jQAAABGwy08FLXF8dDevPZ4GcVHO9ZXdRoAmmA2RP9RelX6DBisqexPYNTc&#10;wkNRm8VDezPb4+UUH+1YX9VpAOjFJSGPhjwYcp4WdIniA8OyL0R/13r9Owv0g1t4KGpTPNZGe/Pa&#10;4zaKj3asr+o0APSC4gPLzctD9Hftbemzei4M+UTIF0ImtQDokVt4KGrzaLnFQ3tz2vtWfNy25kxY&#10;x5NuyxvsNy3WV3UaAHpB8YFxQvGBfnMLD0VteVpm8dDenHalb8XH7ReeCut40m15g/2mxfqqTgNA&#10;Lyg+ME4oPtBvbuGhqC2m5xYP7QttTWi3UHy0Y31VpwGgF0XFhxUTzwm5MuRE9lx5e0i+UImLD73+&#10;w9nzotcbHUJzMsRe+3chbwkp2r76szUk7o+9XgPLN4Z8O0TL50OeHOKp+r6S3584Wi//Hvltqx/P&#10;C4nV/XxNlW2bup+tVzja+RXqZ0zbts9Z+XjIj4aU6dd3mO+vtqXXewX0kRD7jvTY3i9OXIjU/Szi&#10;fYo/k9eExOp8b1he3MJDUZvRY4uH9ua0x6H4aMf6qk4DQC86FR+/m/2pweU7Q2wAVfT6h0M0AOv0&#10;erk3RG0aHOp99Pp40Bn/Mp3vj9rj178jRL9o22usWPCKgzrva5+PXrsr5PoQGzR/IOQ3Q+LX2wBX&#10;bS8M0UDaPgNv0Fr185Wq25ZuPtuqA25bpu2oH/pM9Hl768f69R16/bXPJl5mr7NzQ3aE2PvFn4u+&#10;V/us634W9nptR3/qu/n9kLj4qPO9YflxCw9FbfmBrYf2ZrXHzyk+2rG+qtMA0ItOxYcSD8TssJWi&#10;AWHd1+ffV68vG0jml9uv3lqefw8bLHrbqfq+3oCz02eWPxHaXu/9wp5/v06fV51t1/1s42Umv//W&#10;v24OWyra526/w3hZ/nPwPhfp1P86n4UU7ZOx9irfG5Ynt/BQ1BbHQ3vz2uNlFB/tWF/VaQDohQ2C&#10;qg6kpWwQVvX1NgiOlxnvMJqi7RcN1sW2E69T532LBqpFy7Vtrx+Sb+vm86q67Tr7KNaXKgPuss+7&#10;k359h0X9tb7qtf8me5z/DIq+O1PnsxB7ff7/P6bO94blyS08FLVZPLQ3sz1eTvHRjvVVnQaAXnQq&#10;PsoGYXFbndd3GgB67WXbLxrE5Qeudd+36PXeclumfujQmp/K5V0h6r8NXLv5vKpsu6jPxmuv0hdv&#10;wK3+xIcsddKP71CKtmP7pjbFKwg6fT7dfhbe6+t8b1i+3MJDUZvisTbam9cet1F8tGN9VacBoBej&#10;KD46HXISD9psMFq2/aoD127e1xtwep+ZLdNry2Lb6ebzirfjRdvu92fr7b/kT6AuO0ne9OM7lCr9&#10;VbxB/TCLj7p/J7A8uYWHojaPlls8tDenneKjHeurOg0AvfAG0lJlEBa31Xl91QFy3F62/X4XH3G7&#10;bUPbz59wHg8aOw1q8+p8XnW23e/P1htwx+IrdXkzDbF+fIdStB3bd21H63ifQafPsu5nUfb6un8n&#10;sDy5hYeitjwts3hob067QvHRjvVVnQaAXoyi+LBBmTfYFBtwxn0q237VgWvd940Hj7qCkd5f0VWa&#10;vMukFvXDU/fzrbrtXj7beIBvOhUfUnWQ3Y/vUIq2o21o+TUh3mconfpa97Mo2yep83cCy5NbeChq&#10;i+m5xUN7c9otFB/tWF/VaQDoxSiKD7Fl+ffV4NAGkVW3X2fgWud97bPRJWDj1xaxPua3Ldr+TSG2&#10;vNvPt8q263629jnlB+Q6tEqvVWzArc/kfSFPSp8t0HZHXXzki6p4FiTepvW1qCCo81lI2T5Jne8N&#10;y5NbeChqM3ps8dDenPY4FB/tWF/VaQDoxaiKDxsEarkGgvl7UdTpT52Ba933jW8cZ9F6D4fkT7Yu&#10;2rZ3WFK/Pi9v23X3Uawo0evj7Wo/9WdcfOjvi5blt+vtS6xf32F+O7a/+fXtdfn9tc/X7q2i+2/E&#10;hUbVz0LK9knqfG9YntzCQ1FbfmDrob1Z7fFzio92rK/qNAD0YlTFh2hgFt/NWtGAUIfN5JVtv87A&#10;Vaq+bzxw1ABVg0ZFh2DZukXbjk/GVt90B+8nhphePq9O25Y6n63o9XZjQsUOLbN+xgNunedhV2qy&#10;7apI66Rf32F+OzYr4X0X9v3F/dfyuP/5v/t1PouyfTL2XVT53rD8uIWHorY4Htqb1x4vo/hox/qq&#10;TgMABsMGlvlBrdjAttOhRgBWNrfwUNRm8dDezPZ4OcVHO9ZXdRoAMBhlv2rbjBHFBzDe3MJDUZvi&#10;sTbam9cet1F8tGN9VacBAIMRn7Ss+1jYjeLuDLFDaOJDcACMH7fwUNTm0XKLh/bmtFN8tGN9VacB&#10;AINj5zfE506oGNE5IJtDAIw3t/BQ1JanZRYP7c1pVyg+2rG+qtMAAAAYDbfwUNQW03OLh/bmtFso&#10;PtqxvqrTAAAAGA238FDUZvTY4qG9Oe1xKD7asb6q0wAAABgNt/BQ1JYf2Hpob1Z7/Jziox3rqzoN&#10;AACA0XALD0VtcTy0N689Xkbx0Y71VZ0GAADAaLiFh6I2i4f2ZrbHyyk+2rG+qtMAAAAYDbfwUNSm&#10;eKyN9ua1x20UH+1YX9VpAAAAjIZbeChq82i5xUN7c9opPtqxvqrTAAAAGA238FDUlqdlFg/tzWlX&#10;KD7asb6q0wAAABgNt/BQ1BbTc4uH9ua0Wyg+2rG+qtMAAAAYDbfwUNRm9Njiob057XEoPtqxvqrT&#10;AAAAGA238FDUlh/YemhvVnv8nOKjHeurOg0AAIDRcAsPRW1xPLQ3rz1eRvHRjvVVnQYAAMBouIWH&#10;ojaLh/ZmtsfLKT7asb6q0wAAABgNt/BQ1KZ4rI325rXHbRQf7Vhf1WkAAACMhlt4KGrzaLnFQ3tz&#10;2vtWfNx24bGwjifdljfYb1qsr+o0AAAARsMtPBS15WmZxUN7c9qVvhUft184H9bxpNvyBvtNi/VV&#10;nQYAAMBouIWHoraYnls8tDen3ULx0Y71VZ0GAADAaLiFh6I2o8cWD+3NaY9D8dGO9VWdBgAAwGi4&#10;hYeitvzA1kN7s9rj5xQf7Vhf1WkAAACMhlt4KGqL46G9ee3xMoqPdqyv6jQAAABGwy08FLVZPLQ3&#10;sz1eTvHRjvVVnQYAAMBouIWHojbFY220N689bqP4aMf6qk4DAABgNNzCQ1GbR8stHtqb007x0Y71&#10;VZ0GAADAaLiFh6K2PC2zeGhvTrtC8dGO9VWdBgAAwGi4hYeitpieWzy0N6fdQvHRjvVVnQYAAMBo&#10;uIWHojajxxYP7QttTWiPQ/HRjvVVnQYAAMBouIWHorb8wNZDe7Pa4+cUH+1YX9VpAAAA9M90iAaL&#10;h0J2aEEJt/BQ1BbHQ3vz2uNlFB/tWF/VaQAAAPSPBorxYOtMSFEh4hYeitosHtqb2R4vp/hox/qq&#10;TgMAAKB/9oTEg604+ULELTwUtSkea6O9ee1xG8VHO9ZXdRoAAAD9tSVkf8ipkHjgFUeFSLL1hrsK&#10;iw9PtH62ZDHam9NO8dGO9VWdBgAAwOB0LETOn7woueyHr1lUiGh5XryOh/bmtCsUH+1YX9VpAAAA&#10;DEflQkSPY/FrPLQ3p91C8dGO9VWdBgAAwGBtC9kdovM9TobEg7FFOfe8C9IZED02cbuH9ua0x6H4&#10;aMf6qk4DAACgfzS7sTPkQMixkHjgVRrNevz4zf9u0WFXcbuH9ma1x88pPtqxvqrTAAAA6M7mkNmQ&#10;uRANEONBVq1cuG5DMn3rOxed8xHHQ3vz2uNlFB/tWF/VaQAAAHS2IWQmZF+IBoPp1aoqRodaHQ7R&#10;oVe6CaGKlVb7ResvS37idb/XKjzyxYeH9ma2x8spPtqxvqrTAAAAWGxdiIoEFRpHQk6HxAOosui1&#10;WkfrahuTIUaPdd5H6/UXX/q05AVveu+iwiMuPjzx+h7aR9cet1F8tGN9VacBAADGnYoE3RxQsxOl&#10;J4TnotkPDQxVaGhWRLMjRVR4HA1ZtI0X/srRJYWHFR+eeF0P7c1pp/hox/qqTgMAAIwTXXlqV4hO&#10;CD8eEg+MynI2RINAHTKl8zymQqrSTEr+vdIZEK/wUNSWF62bLVmM9ua0KxQf7Vhf1WkAAICVSieE&#10;68pTureGBnDxIKhTdKUqraf1dQWrbqlIyd/XQzMl4hYeitpiem7x0N6cdgvFRzvWV3UaAABgJdAg&#10;f0eInRCumYp40FMWzUpoJkInhGtmpF9UtOTPF9Gsi3ELD0VtRo8tHtqb0x6H4qMd66s6DQAAsNzo&#10;MCa78pTOo6hzQrhmIXRuh87xyJ8Q3m/xoVYqhlQcxdzCQ1FbfmDrob1Z7fFzio92rK/qNAAAQJOp&#10;OLATwnUVqfwhTGVRUaLixK48paJlmOwEc52YrvfPcwsPRW1xPLQ3rz1eRvHRjvVVnQYAAGgSHfak&#10;w590GFQ3J4Sr0NAMQ50TwgdFhZP6UnQVLLfwUNRm8dDezPZ4OcVHO9ZXdRoAAGBUdE6ETujWlad0&#10;gnc8SOkUDch0QriuPKUTy5cjt/BQ1KZ4rI325rXHbf0rPtZoBs2Tbssb7Dct1ld1GgAAYBg0E6FC&#10;QZeqVeEQD0g6RTMgKlB0snYvV55qGrfwUNTm0XKLh/bmtPer+Pjya9ZoFtCTbssb7Dct1ld1GgAA&#10;oN90mJGdEK5CQ+c8xAOQsugmfzohXIdeeedJrCRu4aGoLU/LLB7am9OuUHy0Y31VpwEAAHphJ4Sr&#10;0NAJ4XWvPKV17ITwQV55qoncwkNRW0zPLR7am9Nuofhox/qqTgMAANShIkGzEpqd0CxFPLAoi2Y/&#10;7MpTmhUpOgl7nLiFh6I2o8cWD+3NaY9D8dGO9VWdBgAAKKIrT+k8C51v0c2Vp3R+h87zaMKVp5rI&#10;LTwUteUHth7am9UeP6f4aMf6qk4DAACIrhilQkFXkKp7QriuVKX1dOWqlXRC+KC5hYeitjge2pvX&#10;Hi+j+GjH+qpOAwCA8aOZCN1/wk4I10xFPEAoi2ZANBjSjIhmRtA9t/BQ1Gbx0N7M9ng5xUc71ld1&#10;GgAArGy6q7ddeUrnXNQ9IVznduju4uN4QviguYWHojbFY220N689bqP4aMf6qk4DAICVw648pWJB&#10;RYOKh/gf/rKoKLETwrUNFS0YLLfwUNTm0XKLh/bmtFN8tGN9VacBAMDKoRPD43/oi2InhKvQ0OFX&#10;XHlqNNzCQ1FbnpZZPLQ3p12h+GjH+qpOAwCAlUPnYcT/0FtUaOiEcJ1QrhPL0Qxu4aGoLabnFg/t&#10;zWm3UHy0Y31VpwEAwMqhK03pylOaAVEhwpWnms0tPBS1GT22eGhvTnscio92rK/qNAAAAEbDLTwU&#10;teUHth7am9UeP6f4aMf6qk4DAABgNNzCQ1FbHA/tzWuPl1F8tGN9VacBAAAwGm7hoajN4qG9me3x&#10;coqPdqyv6jQAAABGwy08FLUpHmujvXntcRvFRzvWV3UaAAAAo+EWHoraPFpu8dDenHaKj3asr+o0&#10;AAAARsMtPBS15WmZxUN7c9oVio92rK/qNAAAAEbDLTwUtcX03OKhvTntFoqPdqyv6jQAAABGwy08&#10;FLUZPbZ4aG9OexyKj3asr+o0AAAARsMtPBS15Qe2HtoX2prSHj+n+GjH+qpOAwAAYDTcwkNRWxwP&#10;7c1rj5dRfLRjfVWnAQAAMBpu4aGozeKhvZnt8XKKj3asr+o0AACAZzZEg4VXpc8wCG7hoahN8Vgb&#10;7c1rj9soPtqxvqrTAACg7YdCPhwS/2P5cMiukPNCxgnFx+C5hYeiNo+WWzy0N6ed4qMd66s6DQAA&#10;FtwbYv9AfiDknSG/H/LtbNm4DcIpPgbPLTwUteVpmcVDe3PaFYqPdqyv6jQAAFi1al+I/mGcD3mS&#10;FuRoRuR5Cw/HBsXH4LmFh6K2mJ5bPLQ3p91C8dGO9VWdBgBg3F0S8mjI34U8WQuQovgYPLfwUNRG&#10;lncoPtqxvqrTAACMO5v1eFv6rLqXh5wMsX9UVby8JSQ+N+RIiNq8AbwVPV8ImdSCTH67mo3Jz7pY&#10;YfCcEL3eDg17TUgnV4bkz2uxxAVYUfExFaJD1Ow9lbeHeOfExH1TPh7yoyGxKq9Zkc45d/U3wh+2&#10;34sS2tzlZPmE4qMd66s6DQDAuLMCQQP5quz8EA3WfzdE54fYAFrFghUTNoB/MCQ/OLe2uOixvuic&#10;kxeGvDHECpG4f7au3tder/NTOhUf8SyPTqK/PuREiG3jN0PyfY+Lj60htp+239a//D7Gh7JpX/Re&#10;Knri7VV5DbDc6O80xUcU66s6DQDAOLsw5BMhdQ65KiootK38TEfZ9vNFj1eMiDdDYq+N36sKG+zH&#10;hYxtP78/XvGh9fOzO94+2rL8rE6symuA5Sj9/ybFRzvWV3UaAIBxVlYcFCmbKbGZgXggbwP+eBDv&#10;FRTablE/8m1FBVCZosF+0XKv+CiSL2qqfK7dfPbAcqD/L/St+AjZr4060m15g/2mxfqqTgMAMM7q&#10;DoCLBurGa/cKkvwsR9wPHX70U7m8K0Svz8+S1Jn1KOp70fKy99A6ugJYUf/E1tc+Fd0npcprgOVG&#10;f6f7Vnx88bY1Ku496ba8wX7TYn1VpwEAGGc28NY/it5MRl7RSeImLiKsmPGW5WdPbLvxP9Jeeik+&#10;pNfDrrQv8f1Q8sl/hvmT570T06u8BlhO0r/LFB/tWF/VaQAAxp0NyKtc7apq8ZFvt/fQQN4b7Bet&#10;V6Tb4sNmYWymIT7hPF84eO9hRVP+vA+vqInpClv2PkWHilV5DbAc6O8wxUcU66s6DQDAuLMBeZWB&#10;vzeLEfMOsZJ4uX7p1z/C+cKh7JyPvG6Kj7jA0ZWxbDDgXcpX8u9RVnh1Kj6kSoFVtwgDmij9/xbF&#10;RzvWV3UaAAC0f9FXceDd4Vy/ytsA3Qba+QJDA2fbTr4oiIsWXdLWKzJssO/96q/1bwqx5d0UH1Y8&#10;vCOkyqxC1eLD9k2vteJDr31fSPxZ5guLKq8BliP9f4HiI4r1VZ0GAACLB9CKCgTdw0IzBJqx0LL8&#10;yeFapiIif58Pr3gQK1qKXlO0Xe9QpG6KD8nf0M/e6+GQ/Anf3nvYPth9OXQfknh7cfGhQkXL8p9P&#10;vpgpew2wHOnvMMVHFOurOg0AABZo8J8/+VlRIaJZj3hgrtfmB966M/c1IUU0e2KD7aLBtW037oOK&#10;A51j8cQQ003xERc3VlwpXoEl3nvk99v6ZoeSxYddaX/tKliKPh+9LlblNcByk/59pvj4/9q7nxB7&#10;sqsO4BGCiUaDCvFvolGyGAiBqKhRJAwqjEHUWSQQhRAVI8FREhF0FgNJFiYgUSEgKhgDBpRRMKgL&#10;s5pxE2ajBoSQjRBUJDvdCOKqre/1d7pubu57/d6v63W/7v584DDTr6urTvevq+ucqnvfXaNyTdIA&#10;wMNQzcRsYn01JoY7wfW1QlvzsUblmqQBgIdh39OSXfM5gOO1QlvzsUblmqQBgIehGowMlcpaGrWY&#10;4XNL1DCvfe9WBRymFdqajzUq1yQNADwcNcein6uSZiRzQJ5YAri+dm5pPtaoXJM0AACwnVZoaz7W&#10;qFyTNAAAsJ1WaGs+1qhckzQAALCdVmhrPtaoXJM0AACwnVZon1vz8dt/9S8Xv/ShT1786Dueufju&#10;t/7Uxfs++tfT7U4RlWuSBgAAttMK7XNoPtJgPPWzv3bxhjf94OWxK77xtW+Yfs0pojsuAACwoVZo&#10;30bz8esf+/TF0+/5wMUT3/vkxcu/8hWXx5vFD73tXV/ytaeM7rgAAMCGWqF9U83H25/5cBtG9VWv&#10;evXl/nfFt33XG9uwq1/+yF9Mm4RTRZcDAACwoVZon7D5ePMSn1jicn+7IkOr8oTj55/744vfev5z&#10;08bgJqLLCQAA2FArtE/YfMTe5iNPODK5fNYI3EZ0uQEAABtqhfaJm4+43N+u+Nqvf83F9/3YOy7e&#10;9Ru/78kHAADcQ63QPofmY4zveOJ72pyPm3yb3USXAwAAsKFWaN9U85EnG/X/iczzOGQCej7/prc8&#10;1SasP/fxl6ZNw1bRHRcAANhQK7RvqvlIcZ8moj5OZG2PvJ633v2Jdz/bnnj0n59FPzk9CxL2zcN1&#10;ozsOAACwoVZo32TzkWYha3vUa4lqQCqyTRqLNBjf8E2v/ZJtZ5GFCdO4pIHp9/M40e0XAADYUCu0&#10;b7L5SBzSgPSRoVYZcpWnJlctSJiJ6xnK9TPv/92LD33yn6b72xfdvgAAgA21Qvumm4/ErAFJg9Fv&#10;syuy8GAmo+dtevuvn0UtVnjo2/l2XwsAAGyoFdq30XwkZg1InliM2+2LPN3I2/NmMnueevT7GiNP&#10;TfL05On3fODi2T98cbq/bnsAAGBDrdC+reYjkQZknGSeZmK27SGReR9pLsamZhaZT5J5Jf3aIt3n&#10;AQCAjbxyiVZov/DCC7fWfCRS+PdDqPIEY7bdsZHGJsOt3vrTv9jeIav2vyuGJggAALjCk4/i6SXS&#10;DCQ+scSLj+J/luiL7Ivnn3/+VpuPRN+ApAmYbXPdyMT1DOs6ZG2RJf5riT9f4r1LvH4JAAB40FIU&#10;f2qJFMqzAvqgGBuPx20+lvi55Wtm2r5mDcEYN7mieY6Vd9k6ZG2RJT6/xO8t8eNL5KkRAAA8KHmi&#10;MSuUj4pzaj5uK/LkJXM/KtcD4u+WeP8Sb14CAADuvRS/Y1H82SVqiFUNu8pr43aXoflYo3Jd4okl&#10;8vPNk6UvG6o2xBeXSCP4ziW+eQkAALiXUuzumpPwdUukeJ4VzJeh+Vijck3Sgwy3+sgSexu5R5Ft&#10;sm3m3gAAwL2Xwjd35GfFceJynojmY43KNUnvkYYv32ueduz7GSfy1CQNYCau52kKAADcG5kMnbvu&#10;YxH8B0tk0nR9nMnT7f81H2tUrkn6CJn38ewSGerW72MWX1gi/xZ5NzIT1wEAuLNyZ/2lJfpiN3fm&#10;M2QoBXK9lrvxuXvfPtZ8rFG5JunHlIYijcXY7O2K/HulcTFxHQCAOyOF/zgxOu/IVBOg+7kfWb8i&#10;2seajzUq1yS9kczHyZCrQ94SudYWyc/RxHUAAM7ObFJ5mpC8U1NJAdx/vu6yt481H2tUrkn6RN6y&#10;RIbFjU+oZtGvLQIAALcqRek44TkF6zix+XJ+xxJ5GlLaa5qPNSrXJH0D0jjm7XkzcT1zQfrjz6LW&#10;FjFxHQCAG7NrUnmajHESc4bv9MOxMh+htNc0H2tUrkn6FtTaImky+lxm0a8tkiYGAAA2lwJ1XGui&#10;JpXP9AsR5ut67XXNxxqVa5I+A/k3TUN56MT1NKQZ1gUAANeWicuzSeW77nznKUg/LCtf32uvaz7W&#10;qFyT9JmptUUyIf2Qieu1tsiuBSgBAGAqzcU4FCdNyNhMjPqJ5mlCxiFZ7XOajzUq1yR95mptkUMn&#10;rltbBACAK80mlWf41CGTjtO0ZNs0KrNhWW1/mo81KtckfYekoai1RQ6ZuJ7FEK0tAgDApRSUs0nl&#10;eW2ru9dtn5qPNSrXJH2H9WuLjMP0xkhja20RAIAH7NhJ5Y+r7VvzsUblmqTvkSeXSNM6/k7NIttk&#10;261/1wAAOEN5d6rxbnXuYJ/i7VTb/jUfa1SuSfqeytONWltkHM43Rn4P87tnbREAgHsmReFsUvmu&#10;gn4L7TiajzUq1yT9QGTex6Fri2Q+SeaVWFsEAOAOm00qz7sYnfpuczuW5mONyjVJP0CZS5TfxWPW&#10;FvngEtYWAQC4A1LspdAbi7otJ5Xv046n+Vijck3StInr+Tc9dG2RbGdtEQCAM5SnGuPd5Tz9uMm7&#10;yO24mo81KtckzZfJ72aedBy6tkga6zxJuYlGGgCAHWaTynPX+KbH0bdjaz7WqFyTNHvldzVzPw5d&#10;WyRzSvJ7b20RAIAbMptUnuEqu4r2U2s5aD7WqFyTNEfJk7w0F4euLZJ320rzYm0RAIATyPCTcdz8&#10;TUwq36floflYo3JN0lxLft+PXVsk65EAAHANGe+eoSljwZVi67a1XDQfa1SuSZrN5OlGfjeOWVsk&#10;E9etLQIAcISMbx8nlWd8/Lm8NWnLSfOxRuWapDmZnBfPLvHiEv3PfBa1tsjTS5i4DgCwQ4qrcex7&#10;7vye0+JsLS/NxxqVa5LmRqShSGORBuPQtUVybpm4DgCwOLdJ5fu0/DQfa1SuSZpbkTVCMuQqQ68O&#10;XVskv3cmrgMAD86uSeXnuuhay1HzsUblmqQ5CxmimPlRx64tAgBwb+2aVJ4F2c5Zy1PzsUblmqQ5&#10;O7W2SIYvHrO2iInrAMC9kTuz41j1fHwuk8r3aflu1Xz82zOvTGE40/Y1K/bPLSrXJM3Zq7VFxmGO&#10;s+jXFjmneVcAAAe7C5PK92k5b9V8/Pszr9q1TkPb16zYP7eoXJM0d06GW2XY1aET1zOc6y7cJAAA&#10;HrhMbh3fJjRzPXbd+T9XLXfNxxqVa5LmTqu1RTIh/ZCJ67W2yLnOzwIAHqi8LehsUvldfLedlr/m&#10;Y43KNUlzr9TaIodOXLe2CABwq1KEZEhVX6RkyFUKmruqfR+ajzUq1yTNvdWvLXLIxPU85bS2CABw&#10;Y+7ypPJ92vei+Vijck3SPBj92iLjHK4xMnHd2iIAwMnsmlR+H4ZjtO9H87FG5ZqkebDye5zJ6J9d&#10;ov+dmEW2ybYaEQDg2vKuVbnTWYVG5npkuMZ90b4vzccalWuShkWailpbpP9bMIbmAwDYRArqFBcZ&#10;933fCoxWOGk+1qhckzRMZN7HuLZInn4AAGwm6wfcR6140nysUbkmabhChl7mb8N9/fsAALCpVmhr&#10;PtaoXJM0AACwnVZoaz7WqFyTNAAAsJ1WaGs+1qhckzQAALCdVmhrPtaoXJM0AACwnVZoaz7WqFyT&#10;NAAAsJ1WaGs+1qhckzQAALCdVmhrPtaoXJM0AACwnVZoaz7WqFyTNAAAsJ1WaGs+1qhckzQAALCd&#10;VmhrPtaoXJM0AABc1+sf/be8c4kUm7/QPnpYWqGt+Vijck3S3EsP+XwHADbyxiX+dIn/XSKFxX8u&#10;8eElXr5E74NL5PN/s0R9TvOh+biMyjVJc1KfWiI/539d4pV54YZoPgCAa/n+JarpeHGJP1rinx99&#10;3DcZ8a4l8vrvtI/+n+ZD83EZlWuS5mRes8R/L1E/6x9e4qZoPgCAa6k7qGMxkabkL5cYn36MNB+a&#10;j8uoXJM0J1PnXG4U5L/9zYBT03wAAI/tq5f4xyUyzOo788Jj0HxoPi6jck3SnExuGGS41bcvkScg&#10;Nzn0SvMBADy2aj5STBwydGNWeIyv7XqSEjVcZCyWMpzr80vk6xIZ/vUjS/TqOMkz29dQsV9d4ra0&#10;fDUfa1SuSZqTqHOonnbUPKzx/O3P7THG4ZQxnoO75n3153vmitUQzUSelL5uiZljz/Fx3x9bYvYU&#10;tv9bkPiHJX5gidGpjh+H7BsAeKSKlxQbV10wx0Yjxtfq41mBU5/rh4lUs/LpJX5yid9coi7kfUFV&#10;X1tDTbL9ny2h+TijqFyTNCcxNhs1Z2s29CrnUs6Xipwv+drx3Pz4Enk9fwP+ZIls288D628U1Hn4&#10;mSWyTYr9bF+F+uwpzLHneHLIf2vfte2Yd/0skmP2+/Yl/n6J8cbHqY4fh+4bAHgkd0jrAprYd9eu&#10;Ls77mo99Q7nqOHVRrq8dC6fZE5Ladjz+bWr5aD7WqFyTNJurc6s/L2av7TKef1Hn1VhY938XZuf7&#10;+Hrs2/465/jsb8qh3/epjh/H7BsAGIzDF9KEjEMo6mI7Ky761+qOZP/a7IKcYmXWpMT4uTrO7O7j&#10;bUk+mo8uKtckzeZ2PeWYnW+jXYXyrCEpdbz+nNu1n5ht/zjn+Gzf4xOfXQ3B6FTHj2P2DQDs0I9f&#10;Hu/c1cX5qubjkKKlLx4yXOFtQ2Tdkf5iPzvObUs+mo8uKtckzeZmBXDMzrferjvxVz09mH1+33k4&#10;HmfLc3zWYNX22f97lxi/91Me/9h9AwB71IV1vBDPLs6z1/oLc935y53A/mJchUpe2xeHFAa3peWo&#10;+Vijck3SbKo/p2peRkXmcqT56M+33qxwj6uGB83O433n4bi/Lc/xXd/DONm7nxh+yuMfu28A4Ap1&#10;Ie6HIMwuzrsu2P3Fui7U/Z3ZKmx2FT6jfYXBbUk+mo8uKtckzabq6Ub/M57FeH7seyoyNguj2Tm6&#10;7zwc97flOb6r+Sj9u1PV93rK4x+7bwDgCnUhftzmoy96cndyts0x46L3FQa3Jfls1nz8x698zRPZ&#10;6UTb16zYP7eoXJM0m6rid9ed9FmTUQXyrnPsqs/P9rnvPJxtv9U5flXzEbOG4JTHN68DAI6UYiFv&#10;ETlOLK+LeC62fbEzuzjvumD3hU2OMbtI19f2xUrJ1797iUOKntuSfDZrPr74vle8PjudaPuaFfvn&#10;FpVrkmYzs6J61J9vdZ4dcs5UUT2eg9lfDZWcne/j61dtf91zfCz+85Tlb5fo/3bNfk6nOn4cs28A&#10;YFF3KnMBrfe0r/HjeW1815fZxfmQC3Zi1wW6mpwUTTWWfRw+EfuOc1va96b5WKNyTdJsps7T2bsw&#10;9foCuYZA9edVxUeXqOJ81zlYfwPG87bOw888+u9Va2FsdY7Pmo+aczHm3H/9qY4fx+wbAHgkBW8W&#10;GasLdyIFxVNLjGYX530X7IzDrgJh9vnIBbxfmCuRC3lWV/6WJcq+49yWlq/mY43KNUmzmXqicNXk&#10;5X7Y07cuUefeGDm/+qeQdQ4e8zcguTy9RBXaidmK6LHFOT4r/vP3pd5VKpGcM8RzdKrjx6H7BgC4&#10;tlZsaD7WqFyTNAAAsJ1WaGs+1qhckzQAALCdVmhrPtaoXJM0AACwnVZoaz7WqFyTNAAAsJ1WaGs+&#10;1qhckzQAALCdVmhrPtaoXJM0AACwnVZoaz7WqFyTNAAAsJ1WaGs+1qhckzQAALCdVmhrPtaoXJM0&#10;AACwnVZoaz7WqFyTNAAAsJ1WaGs+1qhckzQAALCdVmhrPtaoXJM0AACwnVZoaz7WqFyTNAAAsJ1W&#10;aGs+1qhckzQAALCdVmhrPtaoXJM0AACwnVZoaz7WqFyTNAAAsJ1WaGs+1qhckzQAALCdVmhrPtao&#10;XJM0AACwnVZoaz7WqFyTNAAAsJ1WaGs+1qhckzQAALCdVmhrPtaoXJM0AACwnVZoaz7WqFyTNAAA&#10;sJ1WaGs+1qhckzQAALCdVmhrPtaoXJM0AACwnVZoaz7WqFyTNAAAsJ1WaGs+1qhckzQAALCdvtie&#10;xqzJ2BVXNR93LAAAgA29tMSs8G7xuld/xbTJ2BV7mo+9xznD+MISwL33spf9H3HsoXqMYVpmAAAA&#10;AElFTkSuQmCCUEsBAi0AFAAGAAgAAAAhALGCZ7YKAQAAEwIAABMAAAAAAAAAAAAAAAAAAAAAAFtD&#10;b250ZW50X1R5cGVzXS54bWxQSwECLQAUAAYACAAAACEAOP0h/9YAAACUAQAACwAAAAAAAAAAAAAA&#10;AAA7AQAAX3JlbHMvLnJlbHNQSwECLQAUAAYACAAAACEAbRuJ1tUDAADlCAAADgAAAAAAAAAAAAAA&#10;AAA6AgAAZHJzL2Uyb0RvYy54bWxQSwECLQAUAAYACAAAACEAqiYOvrwAAAAhAQAAGQAAAAAAAAAA&#10;AAAAAAA7BgAAZHJzL19yZWxzL2Uyb0RvYy54bWwucmVsc1BLAQItABQABgAIAAAAIQBtugdu3AAA&#10;AAYBAAAPAAAAAAAAAAAAAAAAAC4HAABkcnMvZG93bnJldi54bWxQSwECLQAKAAAAAAAAACEAhu1i&#10;VV/LAABfywAAFAAAAAAAAAAAAAAAAAA3CAAAZHJzL21lZGlhL2ltYWdlMS5wbmdQSwUGAAAAAAYA&#10;BgB8AQAAyNMAAAAA&#10;">
                <v:shape id="Picture 449" o:spid="_x0000_s1056" type="#_x0000_t75" style="position:absolute;left:106;width:41148;height:46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JU/GAAAA3AAAAA8AAABkcnMvZG93bnJldi54bWxEj91Kw0AUhO8F32E5Qu/sRimtTbstKkjV&#10;gtD/29Ps6SaaPRuya5K+fVcQejnMzDfMdN7ZUjRU+8Kxgod+AoI4c7pgo2C7ebt/AuEDssbSMSk4&#10;k4f57PZmiql2La+oWQcjIoR9igryEKpUSp/lZNH3XUUcvZOrLYYoayN1jW2E21I+JslQWiw4LuRY&#10;0WtO2c/61ypYmmb3bfb4OSra48foJVkMv44HpXp33fMERKAuXMP/7XetYDAYw9+Ze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4lT8YAAADcAAAADwAAAAAAAAAAAAAA&#10;AACfAgAAZHJzL2Rvd25yZXYueG1sUEsFBgAAAAAEAAQA9wAAAJIDAAAAAA==&#10;">
                  <v:imagedata r:id="rId85" o:title=""/>
                  <v:path arrowok="t"/>
                </v:shape>
                <v:shape id="Text Box 2054" o:spid="_x0000_s1057" type="#_x0000_t202" style="position:absolute;top:46995;width:4572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mqsYA&#10;AADdAAAADwAAAGRycy9kb3ducmV2LnhtbESPT4vCMBTE7wt+h/CEvSyabnFFqlFcXWEP68E/eH40&#10;z7bYvJQk2vrtN4LgcZiZ3zCzRWdqcSPnK8sKPocJCOLc6ooLBcfDZjAB4QOyxtoyKbiTh8W89zbD&#10;TNuWd3Tbh0JECPsMFZQhNJmUPi/JoB/ahjh6Z+sMhihdIbXDNsJNLdMkGUuDFceFEhtalZRf9lej&#10;YLx213bHq4/18ecPt02Rnr7vJ6Xe+91yCiJQF17hZ/tXK0iTrxE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1mqsYAAADdAAAADwAAAAAAAAAAAAAAAACYAgAAZHJz&#10;L2Rvd25yZXYueG1sUEsFBgAAAAAEAAQA9QAAAIsDAAAAAA==&#10;" stroked="f">
                  <v:textbox inset="0,0,0,0">
                    <w:txbxContent>
                      <w:p w:rsidR="0046202F" w:rsidRPr="00F75BD5" w:rsidRDefault="0046202F" w:rsidP="00D67CC5">
                        <w:pPr>
                          <w:pStyle w:val="Caption"/>
                          <w:jc w:val="center"/>
                        </w:pPr>
                        <w:bookmarkStart w:id="350" w:name="_Ref4477361"/>
                        <w:bookmarkStart w:id="351" w:name="_Toc4321660"/>
                        <w:bookmarkStart w:id="352" w:name="_Toc6731679"/>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10</w:t>
                        </w:r>
                        <w:r>
                          <w:fldChar w:fldCharType="end"/>
                        </w:r>
                        <w:bookmarkEnd w:id="350"/>
                        <w:r>
                          <w:t xml:space="preserve">: </w:t>
                        </w:r>
                        <w:r w:rsidRPr="00A220B6">
                          <w:t>Particles’ location in the reservoir: 1 - particles held on the grating's surface; 2 -  particles precipitating/</w:t>
                        </w:r>
                        <w:r>
                          <w:t>floating up</w:t>
                        </w:r>
                        <w:r w:rsidRPr="00A220B6">
                          <w:t xml:space="preserve"> in water; 3 -  particles held to the cover glass surface</w:t>
                        </w:r>
                        <w:r>
                          <w:t>.</w:t>
                        </w:r>
                        <w:bookmarkEnd w:id="351"/>
                        <w:bookmarkEnd w:id="352"/>
                      </w:p>
                    </w:txbxContent>
                  </v:textbox>
                </v:shape>
                <w10:wrap type="topAndBottom"/>
              </v:group>
            </w:pict>
          </mc:Fallback>
        </mc:AlternateContent>
      </w:r>
    </w:p>
    <w:p w:rsidR="00D67CC5" w:rsidRPr="004A39C5" w:rsidRDefault="00D67CC5" w:rsidP="00C9356D">
      <w:pPr>
        <w:pStyle w:val="Heading3"/>
        <w:spacing w:line="240" w:lineRule="auto"/>
        <w:rPr>
          <w:lang w:val="en-US"/>
        </w:rPr>
      </w:pPr>
      <w:bookmarkStart w:id="353" w:name="_Ref3961236"/>
      <w:bookmarkStart w:id="354" w:name="_Toc4321732"/>
      <w:bookmarkStart w:id="355" w:name="_Toc6659531"/>
      <w:r w:rsidRPr="004A39C5">
        <w:rPr>
          <w:lang w:val="en-US"/>
        </w:rPr>
        <w:t>Silica Gel Mixture Imaging</w:t>
      </w:r>
      <w:bookmarkEnd w:id="353"/>
      <w:bookmarkEnd w:id="354"/>
      <w:bookmarkEnd w:id="355"/>
    </w:p>
    <w:p w:rsidR="00D67CC5" w:rsidRPr="004A39C5" w:rsidRDefault="00D67CC5" w:rsidP="00C9356D">
      <w:pPr>
        <w:spacing w:line="240" w:lineRule="auto"/>
        <w:jc w:val="both"/>
      </w:pPr>
      <w:r w:rsidRPr="004A39C5">
        <w:t xml:space="preserve">At the next stage of the tests using the coherent light setup and the camera, the samples were prepared with silica gel aqueous mixtures. First, the silica gel particles of 60-210 </w:t>
      </w:r>
      <w:r w:rsidRPr="004A39C5">
        <w:rPr>
          <w:rFonts w:cstheme="minorHAnsi"/>
          <w:i/>
        </w:rPr>
        <w:t>μ</w:t>
      </w:r>
      <w:r w:rsidRPr="004A39C5">
        <w:rPr>
          <w:i/>
        </w:rPr>
        <w:t>m</w:t>
      </w:r>
      <w:r w:rsidRPr="004A39C5">
        <w:t xml:space="preserve"> size were used to estimate the camera</w:t>
      </w:r>
      <w:r w:rsidR="00E7514F" w:rsidRPr="004A39C5">
        <w:t>’s</w:t>
      </w:r>
      <w:r w:rsidRPr="004A39C5">
        <w:t xml:space="preserve"> capability to capture the difference with respect to the pure water sample image. Several video images were made and it was seen very clearly that the particles of this size produced circular light interference patterns moving across the image. </w:t>
      </w:r>
      <w:r w:rsidR="008D6A99" w:rsidRPr="004A39C5">
        <w:lastRenderedPageBreak/>
        <w:fldChar w:fldCharType="begin"/>
      </w:r>
      <w:r w:rsidR="008D6A99" w:rsidRPr="004A39C5">
        <w:instrText xml:space="preserve"> REF _Ref6372403 \h </w:instrText>
      </w:r>
      <w:r w:rsidR="00C9356D" w:rsidRPr="004A39C5">
        <w:instrText xml:space="preserve"> \* MERGEFORMAT </w:instrText>
      </w:r>
      <w:r w:rsidR="008D6A99" w:rsidRPr="004A39C5">
        <w:fldChar w:fldCharType="separate"/>
      </w:r>
      <w:r w:rsidR="007E13CF" w:rsidRPr="004A39C5">
        <w:t xml:space="preserve">Figure </w:t>
      </w:r>
      <w:r w:rsidR="007E13CF">
        <w:rPr>
          <w:noProof/>
        </w:rPr>
        <w:t>4</w:t>
      </w:r>
      <w:r w:rsidR="007E13CF" w:rsidRPr="004A39C5">
        <w:rPr>
          <w:noProof/>
        </w:rPr>
        <w:t>.</w:t>
      </w:r>
      <w:r w:rsidR="007E13CF">
        <w:rPr>
          <w:noProof/>
        </w:rPr>
        <w:t>11</w:t>
      </w:r>
      <w:r w:rsidR="008D6A99" w:rsidRPr="004A39C5">
        <w:fldChar w:fldCharType="end"/>
      </w:r>
      <w:r w:rsidRPr="004A39C5">
        <w:t xml:space="preserve"> illustrates a difference image made with the help of Origin® software applying the simple mathematical subtraction of two images from the video. The bitmap image from the end of the video</w:t>
      </w:r>
      <w:r w:rsidR="00E7514F" w:rsidRPr="004A39C5">
        <w:t>,</w:t>
      </w:r>
      <w:r w:rsidRPr="004A39C5">
        <w:t xml:space="preserve"> when all particles had fallen down</w:t>
      </w:r>
      <w:r w:rsidR="00E7514F" w:rsidRPr="004A39C5">
        <w:t>,</w:t>
      </w:r>
      <w:r w:rsidRPr="004A39C5">
        <w:t xml:space="preserve"> was taken as the baseline. A BPM file containing the image at the moment when the particles were still in motion was chosen as a subtrahend. To enhance the resulting image the </w:t>
      </w:r>
      <w:r w:rsidRPr="004A39C5">
        <w:rPr>
          <w:i/>
        </w:rPr>
        <w:t>imgGamma</w:t>
      </w:r>
      <w:r w:rsidRPr="004A39C5">
        <w:t xml:space="preserve"> function was applied and the brightness correction was made in Origin®. </w:t>
      </w:r>
    </w:p>
    <w:p w:rsidR="00D2339F" w:rsidRPr="004A39C5" w:rsidRDefault="00694C2E" w:rsidP="00C9356D">
      <w:pPr>
        <w:keepNext/>
        <w:spacing w:line="240" w:lineRule="auto"/>
        <w:jc w:val="center"/>
      </w:pPr>
      <w:r w:rsidRPr="004A39C5">
        <w:rPr>
          <w:noProof/>
          <w:lang w:val="en-US"/>
        </w:rPr>
        <w:lastRenderedPageBreak/>
        <mc:AlternateContent>
          <mc:Choice Requires="wpg">
            <w:drawing>
              <wp:anchor distT="0" distB="0" distL="114300" distR="114300" simplePos="0" relativeHeight="251685888" behindDoc="0" locked="0" layoutInCell="1" allowOverlap="1" wp14:anchorId="2A8603ED" wp14:editId="7251675F">
                <wp:simplePos x="0" y="0"/>
                <wp:positionH relativeFrom="column">
                  <wp:posOffset>2861441</wp:posOffset>
                </wp:positionH>
                <wp:positionV relativeFrom="paragraph">
                  <wp:posOffset>1568669</wp:posOffset>
                </wp:positionV>
                <wp:extent cx="552866" cy="4602546"/>
                <wp:effectExtent l="0" t="0" r="0" b="7620"/>
                <wp:wrapNone/>
                <wp:docPr id="2065" name="Group 2065"/>
                <wp:cNvGraphicFramePr/>
                <a:graphic xmlns:a="http://schemas.openxmlformats.org/drawingml/2006/main">
                  <a:graphicData uri="http://schemas.microsoft.com/office/word/2010/wordprocessingGroup">
                    <wpg:wgp>
                      <wpg:cNvGrpSpPr/>
                      <wpg:grpSpPr>
                        <a:xfrm>
                          <a:off x="0" y="0"/>
                          <a:ext cx="552866" cy="4602546"/>
                          <a:chOff x="0" y="0"/>
                          <a:chExt cx="552866" cy="4602546"/>
                        </a:xfrm>
                      </wpg:grpSpPr>
                      <wpg:grpSp>
                        <wpg:cNvPr id="470" name="Group 470"/>
                        <wpg:cNvGrpSpPr/>
                        <wpg:grpSpPr>
                          <a:xfrm>
                            <a:off x="31531" y="0"/>
                            <a:ext cx="521335" cy="314325"/>
                            <a:chOff x="0" y="162524"/>
                            <a:chExt cx="521712" cy="314468"/>
                          </a:xfrm>
                        </wpg:grpSpPr>
                        <wpg:grpSp>
                          <wpg:cNvPr id="468" name="Group 468"/>
                          <wpg:cNvGrpSpPr/>
                          <wpg:grpSpPr>
                            <a:xfrm>
                              <a:off x="84147" y="415126"/>
                              <a:ext cx="318977" cy="61866"/>
                              <a:chOff x="11202" y="0"/>
                              <a:chExt cx="318977" cy="61866"/>
                            </a:xfrm>
                          </wpg:grpSpPr>
                          <wps:wsp>
                            <wps:cNvPr id="463" name="Straight Connector 463"/>
                            <wps:cNvCnPr/>
                            <wps:spPr>
                              <a:xfrm>
                                <a:off x="11214" y="158"/>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467" name="Group 467"/>
                            <wpg:cNvGrpSpPr/>
                            <wpg:grpSpPr>
                              <a:xfrm>
                                <a:off x="11202" y="0"/>
                                <a:ext cx="318977" cy="61708"/>
                                <a:chOff x="11202" y="0"/>
                                <a:chExt cx="318977" cy="61708"/>
                              </a:xfrm>
                            </wpg:grpSpPr>
                            <wps:wsp>
                              <wps:cNvPr id="457" name="Straight Connector 457"/>
                              <wps:cNvCnPr/>
                              <wps:spPr>
                                <a:xfrm>
                                  <a:off x="11202" y="33536"/>
                                  <a:ext cx="318977" cy="0"/>
                                </a:xfrm>
                                <a:prstGeom prst="line">
                                  <a:avLst/>
                                </a:prstGeom>
                                <a:ln cap="sq">
                                  <a:solidFill>
                                    <a:srgbClr val="FFFF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330172" y="0"/>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s:wsp>
                          <wps:cNvPr id="469" name="Text Box 469"/>
                          <wps:cNvSpPr txBox="1"/>
                          <wps:spPr>
                            <a:xfrm>
                              <a:off x="0" y="162524"/>
                              <a:ext cx="521712" cy="286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694C2E" w:rsidRDefault="0046202F">
                                <w:pPr>
                                  <w:rPr>
                                    <w:color w:val="FFFF00"/>
                                    <w:sz w:val="20"/>
                                    <w:szCs w:val="20"/>
                                    <w:lang w:val="en-US"/>
                                  </w:rPr>
                                </w:pPr>
                                <w:r w:rsidRPr="00694C2E">
                                  <w:rPr>
                                    <w:color w:val="FFFF00"/>
                                    <w:lang w:val="en-US"/>
                                  </w:rP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8" name="Group 478"/>
                        <wpg:cNvGrpSpPr/>
                        <wpg:grpSpPr>
                          <a:xfrm>
                            <a:off x="0" y="4288221"/>
                            <a:ext cx="521335" cy="314325"/>
                            <a:chOff x="0" y="162524"/>
                            <a:chExt cx="521712" cy="314468"/>
                          </a:xfrm>
                        </wpg:grpSpPr>
                        <wpg:grpSp>
                          <wpg:cNvPr id="2048" name="Group 2048"/>
                          <wpg:cNvGrpSpPr/>
                          <wpg:grpSpPr>
                            <a:xfrm>
                              <a:off x="84147" y="415126"/>
                              <a:ext cx="318977" cy="61866"/>
                              <a:chOff x="11202" y="0"/>
                              <a:chExt cx="318977" cy="61866"/>
                            </a:xfrm>
                          </wpg:grpSpPr>
                          <wps:wsp>
                            <wps:cNvPr id="2049" name="Straight Connector 2049"/>
                            <wps:cNvCnPr/>
                            <wps:spPr>
                              <a:xfrm>
                                <a:off x="11214" y="158"/>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2050" name="Group 2050"/>
                            <wpg:cNvGrpSpPr/>
                            <wpg:grpSpPr>
                              <a:xfrm>
                                <a:off x="11202" y="0"/>
                                <a:ext cx="318977" cy="61708"/>
                                <a:chOff x="11202" y="0"/>
                                <a:chExt cx="318977" cy="61708"/>
                              </a:xfrm>
                            </wpg:grpSpPr>
                            <wps:wsp>
                              <wps:cNvPr id="2051" name="Straight Connector 2051"/>
                              <wps:cNvCnPr/>
                              <wps:spPr>
                                <a:xfrm>
                                  <a:off x="11202" y="33536"/>
                                  <a:ext cx="318977" cy="0"/>
                                </a:xfrm>
                                <a:prstGeom prst="line">
                                  <a:avLst/>
                                </a:prstGeom>
                                <a:ln cap="sq">
                                  <a:solidFill>
                                    <a:srgbClr val="FFFF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52" name="Straight Connector 2052"/>
                              <wps:cNvCnPr/>
                              <wps:spPr>
                                <a:xfrm>
                                  <a:off x="330172" y="0"/>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s:wsp>
                          <wps:cNvPr id="2053" name="Text Box 2053"/>
                          <wps:cNvSpPr txBox="1"/>
                          <wps:spPr>
                            <a:xfrm>
                              <a:off x="0" y="162524"/>
                              <a:ext cx="521712" cy="286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694C2E" w:rsidRDefault="0046202F" w:rsidP="00694C2E">
                                <w:pPr>
                                  <w:rPr>
                                    <w:color w:val="FFFF00"/>
                                    <w:sz w:val="20"/>
                                    <w:szCs w:val="20"/>
                                    <w:lang w:val="en-US"/>
                                  </w:rPr>
                                </w:pPr>
                                <w:r w:rsidRPr="00694C2E">
                                  <w:rPr>
                                    <w:color w:val="FFFF00"/>
                                    <w:lang w:val="en-US"/>
                                  </w:rP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55" name="Group 2055"/>
                        <wpg:cNvGrpSpPr/>
                        <wpg:grpSpPr>
                          <a:xfrm>
                            <a:off x="0" y="2112579"/>
                            <a:ext cx="521712" cy="314468"/>
                            <a:chOff x="0" y="162524"/>
                            <a:chExt cx="521712" cy="314468"/>
                          </a:xfrm>
                        </wpg:grpSpPr>
                        <wpg:grpSp>
                          <wpg:cNvPr id="2056" name="Group 2056"/>
                          <wpg:cNvGrpSpPr/>
                          <wpg:grpSpPr>
                            <a:xfrm>
                              <a:off x="84147" y="415126"/>
                              <a:ext cx="318977" cy="61866"/>
                              <a:chOff x="11202" y="0"/>
                              <a:chExt cx="318977" cy="61866"/>
                            </a:xfrm>
                          </wpg:grpSpPr>
                          <wps:wsp>
                            <wps:cNvPr id="2060" name="Straight Connector 2060"/>
                            <wps:cNvCnPr/>
                            <wps:spPr>
                              <a:xfrm>
                                <a:off x="11214" y="158"/>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2061" name="Group 2061"/>
                            <wpg:cNvGrpSpPr/>
                            <wpg:grpSpPr>
                              <a:xfrm>
                                <a:off x="11202" y="0"/>
                                <a:ext cx="318977" cy="61708"/>
                                <a:chOff x="11202" y="0"/>
                                <a:chExt cx="318977" cy="61708"/>
                              </a:xfrm>
                            </wpg:grpSpPr>
                            <wps:wsp>
                              <wps:cNvPr id="2062" name="Straight Connector 2062"/>
                              <wps:cNvCnPr/>
                              <wps:spPr>
                                <a:xfrm>
                                  <a:off x="11202" y="33536"/>
                                  <a:ext cx="318977" cy="0"/>
                                </a:xfrm>
                                <a:prstGeom prst="line">
                                  <a:avLst/>
                                </a:prstGeom>
                                <a:ln cap="sq">
                                  <a:solidFill>
                                    <a:srgbClr val="FFFF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3" name="Straight Connector 2063"/>
                              <wps:cNvCnPr/>
                              <wps:spPr>
                                <a:xfrm>
                                  <a:off x="330172" y="0"/>
                                  <a:ext cx="0" cy="6170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s:wsp>
                          <wps:cNvPr id="2064" name="Text Box 2064"/>
                          <wps:cNvSpPr txBox="1"/>
                          <wps:spPr>
                            <a:xfrm>
                              <a:off x="0" y="162524"/>
                              <a:ext cx="521712" cy="286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02F" w:rsidRPr="00694C2E" w:rsidRDefault="0046202F" w:rsidP="00694C2E">
                                <w:pPr>
                                  <w:rPr>
                                    <w:color w:val="FFFF00"/>
                                    <w:sz w:val="20"/>
                                    <w:szCs w:val="20"/>
                                    <w:lang w:val="en-US"/>
                                  </w:rPr>
                                </w:pPr>
                                <w:r w:rsidRPr="00694C2E">
                                  <w:rPr>
                                    <w:color w:val="FFFF00"/>
                                    <w:lang w:val="en-US"/>
                                  </w:rP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5" o:spid="_x0000_s1058" style="position:absolute;left:0;text-align:left;margin-left:225.3pt;margin-top:123.5pt;width:43.55pt;height:362.4pt;z-index:251685888;mso-position-horizontal-relative:text;mso-position-vertical-relative:text" coordsize="5528,4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iI1QUAAGUuAAAOAAAAZHJzL2Uyb0RvYy54bWzsWl1v2zYUfR+w/yDofbUkS7Ij1CmytCkG&#10;FG2wdOgzI0u2MInUKCZ2+ut3eCXKcmI7UYZ5S6M8OBS/xHt5P84h9fbdusit20RWmeAz233j2FbC&#10;YzHP+GJm//H14pepbVWK8TnLBU9m9l1S2e9Of/7p7aqMEk8sRT5PpIVJeBWtypm9VKqMRqMqXiYF&#10;q96IMuFoTIUsmMKjXIzmkq0we5GPPMcJRysh56UUcVJVqH1fN9qnNH+aJrH6kqZVoqx8ZmNtin4l&#10;/V7r39HpWxYtJCuXWdwsgz1jFQXLOF7aTvWeKWbdyOzBVEUWS1GJVL2JRTESaZrFCckAaVznnjQf&#10;pbgpSZZFtFqUrZqg2nt6eva08efbS2ll85ntOWFgW5wV2CV6sUU1UNCqXETo91GWV+WlbCoW9ZOW&#10;eZ3KQv+HNNaaVHvXqjZZKytGZRB40zC0rRhNfuh4gR/Wuo+X2KAHw+Llh8MDR+a1I726djHtQ7vq&#10;Rjp/gt3vCqcr+ss2doOxa1s75PPc8Rj60/KNXX/sBTvFc0Mv8HzT1MrouRPXawf74VT36C0ihm2L&#10;WM/Tc/umvutPSETfDVyv2Sazj2N3ejJBs5YzdPWWYqUsanfRdT0HkmwUtNnJnUP3ColwUG0svvpn&#10;Fn+1ZGVCjlRpSzY2EY6Nwq6UZNliqaxzwTmChpCWj1YyEBpyzhvLr6IKTrDD7CG565PkbkD7xyKj&#10;NJhera+Js72zLCplpT4morB0YWbnGdfrZBG7/VSp2ghMF12dc/1biTybX2R5Tg9ycX2eS+uWIcRd&#10;4M8hw4ZiO93wpIfCWcz6qaTu8qSe9vckRRSAo7r0eoq/STsti+OEK7exypyjtx6WYgntQOfxgU1/&#10;PTSh2NxncDuC3iy4agcXGRdy19vV2iw5rfsbDdRyaxVci/kd7SypBiZXBw4KKA9iSAjD34ohqCAT&#10;6RUfH7iIMZNtB2ls5Tm+dd/M7sfIY/hW0Opql2+htadvNVEFQXZ8ICQZ0zcpyfjOk93LihlQSPVX&#10;bU69/YxFy4TNP/C5pe5KJFIO0GNbq5ldJHPbyhNgJF2C7CxSLMuf0nPwXfL1J/ruMWxbA5k6Duyy&#10;7Ton6uCCVPN43hiPHXeylTJNPBjSRp0AX0ba2ARZstQGlOocchSTPDEm+VWbz69iDQBz0gmyGrpb&#10;ao0GneOb4LsHysDwAOC6WNWYZNBBqgD0rmMS7J6AK4GlKJTuwTNcaBhD4TDnOk6G46AGEm1LE/4M&#10;ZGhgEcEXAmJU2gFknoBHXgyQmf9p9LwXyKj19Zp4nEsQU2ulxjaWFDXrrcr4IgPK/MQqdckkaC72&#10;GdRdfcFPmgtoXzQl21oK+X1Xve4PLI5WpDXQZp0rb5hEkst/40DpJ67vY1pFD34w8fAguy3X3RZ+&#10;U5wLwFZQKqyOirq/yk0xlaL4BoZ/pt+KJsZjvHtmK1M8VzWZxwlBnJydUScw65KpT/yqjA2e1Tjg&#10;6/obk2WDBBQs+rMwvOAB3q776izNxdmNEmlGYHyj1SYbEWDsev4BAnqfnU2ajeoFHqEDuKbvTaee&#10;RzaxYRnwzf+agnqOf09KqqFo00vM10NCoaA2dO9AE9TcROsnwYmBhmqvPchfXwae2BtJPAcpcouH&#10;Uk1/J3sVRBS6QXbZi9apuad/DVT0cfQ1HCNpHf3rR5gwX1DHQ9btGaz/pOwxkNEfI3l0IWm3fCyj&#10;bA/WWzYKS+2epw90VB/Xv9Bz9V50tD2EGOjo/4iOwh0f3Paipj+IrAmpBywZTGirtwjpjmvNzoVG&#10;PbZ7zrS5LeyeNOFC9Zl3ohCzPas1l9qo6S/mayKkYUsvdhJSNPcEzMO96A9OSMOWYhknQ01/J3sl&#10;hDQ8DNnR3NO/BkI6EFLSwCPfNRyFkB78qAaflHVZwHA7+lo+qumS0G75SIQ0xJdZ9SlJh5CichNo&#10;B0L6SggpbiSbXR8I6fEJKfk+vmXG/enWx9LdZ7pb3Xwdfvo3AAAA//8DAFBLAwQUAAYACAAAACEA&#10;vI55YeIAAAALAQAADwAAAGRycy9kb3ducmV2LnhtbEyPQW+CQBCF7036HzbTpLe6oCJKGYwxbU/G&#10;pNqk8bbCCER2lrAr4L/v9tQeJ/Plve+l61E3oqfO1oYRwkkAgjg3Rc0lwtfx/WUJwjrFhWoME8Kd&#10;LKyzx4dUJYUZ+JP6gyuFD2GbKITKuTaR0uYVaWUnpiX2v4vptHL+7EpZdGrw4bqR0yBYSK1q9g2V&#10;amlbUX493DTCx6CGzSx863fXy/Z+Okb7711IiM9P4+YVhKPR/cHwq+/VIfNOZ3PjwooGYR4FC48i&#10;TOexH+WJaBbHIM4IqzhcgsxS+X9D9gMAAP//AwBQSwECLQAUAAYACAAAACEAtoM4kv4AAADhAQAA&#10;EwAAAAAAAAAAAAAAAAAAAAAAW0NvbnRlbnRfVHlwZXNdLnhtbFBLAQItABQABgAIAAAAIQA4/SH/&#10;1gAAAJQBAAALAAAAAAAAAAAAAAAAAC8BAABfcmVscy8ucmVsc1BLAQItABQABgAIAAAAIQCu7AiI&#10;1QUAAGUuAAAOAAAAAAAAAAAAAAAAAC4CAABkcnMvZTJvRG9jLnhtbFBLAQItABQABgAIAAAAIQC8&#10;jnlh4gAAAAsBAAAPAAAAAAAAAAAAAAAAAC8IAABkcnMvZG93bnJldi54bWxQSwUGAAAAAAQABADz&#10;AAAAPgkAAAAA&#10;">
                <v:group id="Group 470" o:spid="_x0000_s1059" style="position:absolute;left:315;width:5213;height:3143" coordorigin=",162524" coordsize="521712,3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468" o:spid="_x0000_s1060" style="position:absolute;left:84147;top:415126;width:318977;height:61866" coordorigin="11202" coordsize="318977,6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line id="Straight Connector 463" o:spid="_x0000_s1061" style="position:absolute;visibility:visible;mso-wrap-style:square" from="11214,158" to="11214,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f1sUAAADcAAAADwAAAGRycy9kb3ducmV2LnhtbESPQWsCMRSE74X+h/AK3mrWWha7NUop&#10;FEQ8VGv1+ty8bhY3L0sSd9d/3xSEHoeZ+YaZLwfbiI58qB0rmIwzEMSl0zVXCvZfH48zECEia2wc&#10;k4IrBVgu7u/mWGjX85a6XaxEgnAoUIGJsS2kDKUhi2HsWuLk/ThvMSbpK6k99gluG/mUZbm0WHNa&#10;MNjSu6HyvLtYBfHz2J/a68nq73WX5aazL35zUGr0MLy9gog0xP/wrb3SCp7z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Af1sUAAADcAAAADwAAAAAAAAAA&#10;AAAAAAChAgAAZHJzL2Rvd25yZXYueG1sUEsFBgAAAAAEAAQA+QAAAJMDAAAAAA==&#10;" strokecolor="yellow"/>
                    <v:group id="Group 467" o:spid="_x0000_s1062" style="position:absolute;left:11202;width:318977;height:61708" coordorigin="11202" coordsize="318977,6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Straight Connector 457" o:spid="_x0000_s1063" style="position:absolute;visibility:visible;mso-wrap-style:square" from="11202,33536" to="330179,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lC8IAAADcAAAADwAAAGRycy9kb3ducmV2LnhtbESPQYvCMBSE78L+h/AWvBRNd9FVqlEW&#10;F6FXq3t/Ns+22LyUJtb23xtB8DjMzDfMetubWnTUusqygq9pDII4t7riQsHpuJ8sQTiPrLG2TAoG&#10;crDdfIzWmGh75wN1mS9EgLBLUEHpfZNI6fKSDLqpbYiDd7GtQR9kW0jd4j3ATS2/4/hHGqw4LJTY&#10;0K6k/JrdjIL/ns9DNGsyH8voEGV/aXcZUqXGn/3vCoSn3r/Dr3aqFczmC3ieC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vlC8IAAADcAAAADwAAAAAAAAAAAAAA&#10;AAChAgAAZHJzL2Rvd25yZXYueG1sUEsFBgAAAAAEAAQA+QAAAJADAAAAAA==&#10;" strokecolor="yellow">
                        <v:stroke endcap="square"/>
                      </v:line>
                      <v:line id="Straight Connector 466" o:spid="_x0000_s1064" style="position:absolute;visibility:visible;mso-wrap-style:square" from="330172,0" to="330172,6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8TsQAAADcAAAADwAAAGRycy9kb3ducmV2LnhtbESPQWsCMRSE74L/ITyht5q1lKWuRhFB&#10;KNJDq7Zen5vXzdLNy5LE3fXfN4WCx2FmvmGW68E2oiMfascKZtMMBHHpdM2VgtNx9/gCIkRkjY1j&#10;UnCjAOvVeLTEQrueP6g7xEokCIcCFZgY20LKUBqyGKauJU7et/MWY5K+ktpjn+C2kU9ZlkuLNacF&#10;gy1tDZU/h6tVEN/P/aW9Xaz+3HdZbjo7929fSj1Mhs0CRKQh3sP/7Vet4Dn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7xOxAAAANwAAAAPAAAAAAAAAAAA&#10;AAAAAKECAABkcnMvZG93bnJldi54bWxQSwUGAAAAAAQABAD5AAAAkgMAAAAA&#10;" strokecolor="yellow"/>
                    </v:group>
                  </v:group>
                  <v:shape id="Text Box 469" o:spid="_x0000_s1065" type="#_x0000_t202" style="position:absolute;top:162524;width:521712;height:28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rsidR="0046202F" w:rsidRPr="00694C2E" w:rsidRDefault="0046202F">
                          <w:pPr>
                            <w:rPr>
                              <w:color w:val="FFFF00"/>
                              <w:sz w:val="20"/>
                              <w:szCs w:val="20"/>
                              <w:lang w:val="en-US"/>
                            </w:rPr>
                          </w:pPr>
                          <w:r w:rsidRPr="00694C2E">
                            <w:rPr>
                              <w:color w:val="FFFF00"/>
                              <w:lang w:val="en-US"/>
                            </w:rPr>
                            <w:t>1 mm</w:t>
                          </w:r>
                        </w:p>
                      </w:txbxContent>
                    </v:textbox>
                  </v:shape>
                </v:group>
                <v:group id="Group 478" o:spid="_x0000_s1066" style="position:absolute;top:42882;width:5213;height:3143" coordorigin=",162524" coordsize="521712,3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2048" o:spid="_x0000_s1067" style="position:absolute;left:84147;top:415126;width:318977;height:61866" coordorigin="11202" coordsize="318977,6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line id="Straight Connector 2049" o:spid="_x0000_s1068" style="position:absolute;visibility:visible;mso-wrap-style:square" from="11214,158" to="11214,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3X8UAAADdAAAADwAAAGRycy9kb3ducmV2LnhtbESPQWsCMRSE74L/IbxCbzWpFKmrUUQo&#10;lNJDq61en5vnZnHzsiTp7vrvm0LB4zAz3zDL9eAa0VGItWcNjxMFgrj0puZKw9f+5eEZREzIBhvP&#10;pOFKEdar8WiJhfE9f1K3S5XIEI4FarAptYWUsbTkME58S5y9sw8OU5ahkiZgn+GukVOlZtJhzXnB&#10;YktbS+Vl9+M0pI9jf2qvJ2e+3zo1s52bh/eD1vd3w2YBItGQbuH/9qvRMFVPc/h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m3X8UAAADdAAAADwAAAAAAAAAA&#10;AAAAAAChAgAAZHJzL2Rvd25yZXYueG1sUEsFBgAAAAAEAAQA+QAAAJMDAAAAAA==&#10;" strokecolor="yellow"/>
                    <v:group id="Group 2050" o:spid="_x0000_s1069" style="position:absolute;left:11202;width:318977;height:61708" coordorigin="11202" coordsize="318977,6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line id="Straight Connector 2051" o:spid="_x0000_s1070" style="position:absolute;visibility:visible;mso-wrap-style:square" from="11202,33536" to="330179,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3fcMAAADdAAAADwAAAGRycy9kb3ducmV2LnhtbESPQWvCQBSE74X+h+UVvIS6q9hSoquU&#10;ipCrUe+v2WcSzL4N2TUm/94VBI/DzHzDrDaDbURPna8da5hNFQjiwpmaSw3Hw+7zB4QPyAYbx6Rh&#10;JA+b9fvbClPjbrynPg+liBD2KWqoQmhTKX1RkUU/dS1x9M6usxii7EppOrxFuG3kXKlvabHmuFBh&#10;S38VFZf8ajWcBv4fk0WbByWTfZJvs/48ZlpPPobfJYhAQ3iFn+3MaJirrxk83sQn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P933DAAAA3QAAAA8AAAAAAAAAAAAA&#10;AAAAoQIAAGRycy9kb3ducmV2LnhtbFBLBQYAAAAABAAEAPkAAACRAwAAAAA=&#10;" strokecolor="yellow">
                        <v:stroke endcap="square"/>
                      </v:line>
                      <v:line id="Straight Connector 2052" o:spid="_x0000_s1071" style="position:absolute;visibility:visible;mso-wrap-style:square" from="330172,0" to="330172,6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z88UAAADdAAAADwAAAGRycy9kb3ducmV2LnhtbESPzWrDMBCE74W8g9hCbo1UQ0LrRAkl&#10;UCihhzb9u26sjWVqrYyk2M7bV4FAj8PMfMOsNqNrRU8hNp413M8UCOLKm4ZrDZ8fz3cPIGJCNth6&#10;Jg1nirBZT25WWBo/8Dv1+1SLDOFYogabUldKGStLDuPMd8TZO/rgMGUZamkCDhnuWlkotZAOG84L&#10;FjvaWqp+9yenIb39DIfufHDma9erhe3dY3j91np6Oz4tQSQa03/42n4xGgo1L+DyJj8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Sz88UAAADdAAAADwAAAAAAAAAA&#10;AAAAAAChAgAAZHJzL2Rvd25yZXYueG1sUEsFBgAAAAAEAAQA+QAAAJMDAAAAAA==&#10;" strokecolor="yellow"/>
                    </v:group>
                  </v:group>
                  <v:shape id="Text Box 2053" o:spid="_x0000_s1072" type="#_x0000_t202" style="position:absolute;top:162524;width:521712;height:28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azcYA&#10;AADdAAAADwAAAGRycy9kb3ducmV2LnhtbESPT4vCMBTE78J+h/CEvWlqF0WqUaQgLose/HPZ29vm&#10;2Rabl24TtfrpjSB4HGbmN8x03ppKXKhxpWUFg34EgjizuuRcwWG/7I1BOI+ssbJMCm7kYD776Ewx&#10;0fbKW7rsfC4ChF2CCgrv60RKlxVk0PVtTRy8o20M+iCbXOoGrwFuKhlH0UgaLDksFFhTWlB22p2N&#10;gp90ucHtX2zG9ypdrY+L+v/wO1Tqs9suJiA8tf4dfrW/tYI4Gn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azcYAAADdAAAADwAAAAAAAAAAAAAAAACYAgAAZHJz&#10;L2Rvd25yZXYueG1sUEsFBgAAAAAEAAQA9QAAAIsDAAAAAA==&#10;" filled="f" stroked="f" strokeweight=".5pt">
                    <v:textbox>
                      <w:txbxContent>
                        <w:p w:rsidR="0046202F" w:rsidRPr="00694C2E" w:rsidRDefault="0046202F" w:rsidP="00694C2E">
                          <w:pPr>
                            <w:rPr>
                              <w:color w:val="FFFF00"/>
                              <w:sz w:val="20"/>
                              <w:szCs w:val="20"/>
                              <w:lang w:val="en-US"/>
                            </w:rPr>
                          </w:pPr>
                          <w:r w:rsidRPr="00694C2E">
                            <w:rPr>
                              <w:color w:val="FFFF00"/>
                              <w:lang w:val="en-US"/>
                            </w:rPr>
                            <w:t>1 mm</w:t>
                          </w:r>
                        </w:p>
                      </w:txbxContent>
                    </v:textbox>
                  </v:shape>
                </v:group>
                <v:group id="Group 2055" o:spid="_x0000_s1073" style="position:absolute;top:21125;width:5217;height:3145" coordorigin=",162524" coordsize="521712,3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group id="Group 2056" o:spid="_x0000_s1074" style="position:absolute;left:84147;top:415126;width:318977;height:61866" coordorigin="11202" coordsize="318977,6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line id="Straight Connector 2060" o:spid="_x0000_s1075" style="position:absolute;visibility:visible;mso-wrap-style:square" from="11214,158" to="11214,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ZCosIAAADdAAAADwAAAGRycy9kb3ducmV2LnhtbERPy2oCMRTdC/5DuEJ3mtTFUEejSEGQ&#10;0kWrfWyvk+tkcHIzJOnM+PfNotDl4bw3u9G1oqcQG88aHhcKBHHlTcO1ho/zYf4EIiZkg61n0nCn&#10;CLvtdLLB0viB36k/pVrkEI4larApdaWUsbLkMC58R5y5qw8OU4ahlibgkMNdK5dKFdJhw7nBYkfP&#10;lqrb6cdpSG/fw6W7X5z5fOlVYXu3Cq9fWj/Mxv0aRKIx/Yv/3EejYamKvD+/y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ZCosIAAADdAAAADwAAAAAAAAAAAAAA&#10;AAChAgAAZHJzL2Rvd25yZXYueG1sUEsFBgAAAAAEAAQA+QAAAJADAAAAAA==&#10;" strokecolor="yellow"/>
                    <v:group id="Group 2061" o:spid="_x0000_s1076" style="position:absolute;left:11202;width:318977;height:61708" coordorigin="11202" coordsize="318977,6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077" style="position:absolute;visibility:visible;mso-wrap-style:square" from="11202,33536" to="330179,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t8IAAADdAAAADwAAAGRycy9kb3ducmV2LnhtbESPQWvCQBSE74L/YXmCl1B3G4pI6irF&#10;IuRq1Psz+0xCs29Ddo3Jv+8WCh6HmfmG2e5H24qBet841vC+UiCIS2carjRczse3DQgfkA22jknD&#10;RB72u/lsi5lxTz7RUIRKRAj7DDXUIXSZlL6syaJfuY44enfXWwxR9pU0PT4j3LYyVWotLTYcF2rs&#10;6FBT+VM8rIbryLcp+eiKoGRySorvfLhPudbLxfj1CSLQGF7h/3ZuNKRqncLfm/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jt8IAAADdAAAADwAAAAAAAAAAAAAA&#10;AAChAgAAZHJzL2Rvd25yZXYueG1sUEsFBgAAAAAEAAQA+QAAAJADAAAAAA==&#10;" strokecolor="yellow">
                        <v:stroke endcap="square"/>
                      </v:line>
                      <v:line id="Straight Connector 2063" o:spid="_x0000_s1078" style="position:absolute;visibility:visible;mso-wrap-style:square" from="330172,0" to="330172,6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c1cUAAADdAAAADwAAAGRycy9kb3ducmV2LnhtbESPQUsDMRSE74L/ITyhN5vYwqLbpqUI&#10;gogHrdpeXzevm6WblyWJu9t/bwoFj8PMfMMs16NrRU8hNp41PEwVCOLKm4ZrDd9fL/ePIGJCNth6&#10;Jg1nirBe3d4ssTR+4E/qt6kWGcKxRA02pa6UMlaWHMap74izd/TBYcoy1NIEHDLctXKmVCEdNpwX&#10;LHb0bKk6bX+dhvSxHw7d+eDMz1uvCtu7p/C+03pyN24WIBKN6T98bb8aDTNVzOHyJj8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Tc1cUAAADdAAAADwAAAAAAAAAA&#10;AAAAAAChAgAAZHJzL2Rvd25yZXYueG1sUEsFBgAAAAAEAAQA+QAAAJMDAAAAAA==&#10;" strokecolor="yellow"/>
                    </v:group>
                  </v:group>
                  <v:shape id="Text Box 2064" o:spid="_x0000_s1079" type="#_x0000_t202" style="position:absolute;top:162524;width:521712;height:28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IBMgA&#10;AADdAAAADwAAAGRycy9kb3ducmV2LnhtbESPzWrDMBCE74G+g9hCbolc04bgRjHGYFJCesjPpbet&#10;tbFNrZVrKY7Tp68KhRyHmfmGWaWjacVAvWssK3iaRyCIS6sbrhScjsVsCcJ5ZI2tZVJwIwfp+mGy&#10;wkTbK+9pOPhKBAi7BBXU3neJlK6syaCb2444eGfbG/RB9pXUPV4D3LQyjqKFNNhwWKixo7ym8utw&#10;MQq2efGO+8/YLH/afLM7Z9336eNFqenjmL2C8DT6e/i//aYVxNHiGf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cgEyAAAAN0AAAAPAAAAAAAAAAAAAAAAAJgCAABk&#10;cnMvZG93bnJldi54bWxQSwUGAAAAAAQABAD1AAAAjQMAAAAA&#10;" filled="f" stroked="f" strokeweight=".5pt">
                    <v:textbox>
                      <w:txbxContent>
                        <w:p w:rsidR="0046202F" w:rsidRPr="00694C2E" w:rsidRDefault="0046202F" w:rsidP="00694C2E">
                          <w:pPr>
                            <w:rPr>
                              <w:color w:val="FFFF00"/>
                              <w:sz w:val="20"/>
                              <w:szCs w:val="20"/>
                              <w:lang w:val="en-US"/>
                            </w:rPr>
                          </w:pPr>
                          <w:r w:rsidRPr="00694C2E">
                            <w:rPr>
                              <w:color w:val="FFFF00"/>
                              <w:lang w:val="en-US"/>
                            </w:rPr>
                            <w:t>1 mm</w:t>
                          </w:r>
                        </w:p>
                      </w:txbxContent>
                    </v:textbox>
                  </v:shape>
                </v:group>
              </v:group>
            </w:pict>
          </mc:Fallback>
        </mc:AlternateContent>
      </w:r>
      <w:r w:rsidR="00D2339F" w:rsidRPr="004A39C5">
        <w:rPr>
          <w:noProof/>
          <w:lang w:val="en-US"/>
        </w:rPr>
        <w:drawing>
          <wp:inline distT="0" distB="0" distL="0" distR="0" wp14:anchorId="37F7A445" wp14:editId="3265AF2D">
            <wp:extent cx="2515589" cy="64008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15589" cy="6400800"/>
                    </a:xfrm>
                    <a:prstGeom prst="rect">
                      <a:avLst/>
                    </a:prstGeom>
                    <a:noFill/>
                  </pic:spPr>
                </pic:pic>
              </a:graphicData>
            </a:graphic>
          </wp:inline>
        </w:drawing>
      </w:r>
    </w:p>
    <w:p w:rsidR="00D67CC5" w:rsidRPr="004A39C5" w:rsidRDefault="00D2339F" w:rsidP="00C9356D">
      <w:pPr>
        <w:pStyle w:val="Caption"/>
        <w:jc w:val="center"/>
      </w:pPr>
      <w:bookmarkStart w:id="356" w:name="_Ref6372403"/>
      <w:bookmarkStart w:id="357" w:name="_Toc6731680"/>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11</w:t>
      </w:r>
      <w:r w:rsidR="00001B7B" w:rsidRPr="004A39C5">
        <w:fldChar w:fldCharType="end"/>
      </w:r>
      <w:bookmarkEnd w:id="356"/>
      <w:r w:rsidRPr="004A39C5">
        <w:t>: Differ</w:t>
      </w:r>
      <w:r w:rsidR="00574339" w:rsidRPr="004A39C5">
        <w:t>e</w:t>
      </w:r>
      <w:r w:rsidRPr="004A39C5">
        <w:t>nce image of s</w:t>
      </w:r>
      <w:r w:rsidR="00574339" w:rsidRPr="004A39C5">
        <w:t>i</w:t>
      </w:r>
      <w:r w:rsidRPr="004A39C5">
        <w:t>lica gel 60-210 μm</w:t>
      </w:r>
      <w:r w:rsidR="007748D9" w:rsidRPr="004A39C5">
        <w:t xml:space="preserve"> </w:t>
      </w:r>
      <w:r w:rsidRPr="004A39C5">
        <w:t>particles aqueous mixture in motion.</w:t>
      </w:r>
      <w:bookmarkEnd w:id="357"/>
    </w:p>
    <w:p w:rsidR="00D67CC5" w:rsidRPr="004A39C5" w:rsidRDefault="00D67CC5" w:rsidP="00C9356D">
      <w:pPr>
        <w:spacing w:line="240" w:lineRule="auto"/>
        <w:jc w:val="both"/>
      </w:pPr>
      <w:r w:rsidRPr="004A39C5">
        <w:lastRenderedPageBreak/>
        <w:tab/>
        <w:t xml:space="preserve">Then, smaller silica gel particles of 2-25 </w:t>
      </w:r>
      <w:r w:rsidRPr="004A39C5">
        <w:rPr>
          <w:rFonts w:cstheme="minorHAnsi"/>
        </w:rPr>
        <w:t>μ</w:t>
      </w:r>
      <w:r w:rsidRPr="004A39C5">
        <w:t>m were used as a mixture component and multiple still images and videos were taken. This time, the images were taken with the transmitted light beam directed straight to the camera sensor as well as with the beam expanded by a lens in order to obtain more detailed images. In the former case, the particles were not distinguishable in the pictures because their size was close to the camera pixel size. In the magnified images, it was possible to observe patterns caused by the moving particles in water. It was also possible to see a difference between a baseline image taken after the particles</w:t>
      </w:r>
      <w:r w:rsidR="00E7514F" w:rsidRPr="004A39C5">
        <w:t>’</w:t>
      </w:r>
      <w:r w:rsidRPr="004A39C5">
        <w:t xml:space="preserve"> sedimentation was ended and an image arbitrarily chosen from the series of BMP files after the video conversion. The resulting difference image is represented in </w:t>
      </w:r>
      <w:r w:rsidR="008D6A99" w:rsidRPr="004A39C5">
        <w:fldChar w:fldCharType="begin"/>
      </w:r>
      <w:r w:rsidR="008D6A99" w:rsidRPr="004A39C5">
        <w:instrText xml:space="preserve"> REF _Ref6372448 \h </w:instrText>
      </w:r>
      <w:r w:rsidR="00C9356D" w:rsidRPr="004A39C5">
        <w:instrText xml:space="preserve"> \* MERGEFORMAT </w:instrText>
      </w:r>
      <w:r w:rsidR="008D6A99" w:rsidRPr="004A39C5">
        <w:fldChar w:fldCharType="separate"/>
      </w:r>
      <w:r w:rsidR="007E13CF" w:rsidRPr="004A39C5">
        <w:t xml:space="preserve">Figure </w:t>
      </w:r>
      <w:r w:rsidR="007E13CF">
        <w:rPr>
          <w:noProof/>
        </w:rPr>
        <w:t>4</w:t>
      </w:r>
      <w:r w:rsidR="007E13CF" w:rsidRPr="004A39C5">
        <w:rPr>
          <w:noProof/>
        </w:rPr>
        <w:t>.</w:t>
      </w:r>
      <w:r w:rsidR="007E13CF">
        <w:rPr>
          <w:noProof/>
        </w:rPr>
        <w:t>12</w:t>
      </w:r>
      <w:r w:rsidR="008D6A99" w:rsidRPr="004A39C5">
        <w:fldChar w:fldCharType="end"/>
      </w:r>
      <w:r w:rsidRPr="004A39C5">
        <w:t xml:space="preserve">. </w:t>
      </w:r>
    </w:p>
    <w:p w:rsidR="00DD6F49" w:rsidRPr="004A39C5" w:rsidRDefault="00DD6F49" w:rsidP="00C9356D">
      <w:pPr>
        <w:keepNext/>
        <w:spacing w:line="240" w:lineRule="auto"/>
        <w:jc w:val="center"/>
      </w:pPr>
      <w:r w:rsidRPr="004A39C5">
        <w:rPr>
          <w:noProof/>
          <w:lang w:val="en-US"/>
        </w:rPr>
        <w:lastRenderedPageBreak/>
        <w:drawing>
          <wp:inline distT="0" distB="0" distL="0" distR="0" wp14:anchorId="01FE2F76" wp14:editId="0F6F7ABE">
            <wp:extent cx="2459736" cy="640080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9736" cy="6400800"/>
                    </a:xfrm>
                    <a:prstGeom prst="rect">
                      <a:avLst/>
                    </a:prstGeom>
                    <a:noFill/>
                  </pic:spPr>
                </pic:pic>
              </a:graphicData>
            </a:graphic>
          </wp:inline>
        </w:drawing>
      </w:r>
    </w:p>
    <w:p w:rsidR="00D67CC5" w:rsidRPr="004A39C5" w:rsidRDefault="00DD6F49" w:rsidP="00C9356D">
      <w:pPr>
        <w:pStyle w:val="Caption"/>
        <w:jc w:val="center"/>
      </w:pPr>
      <w:bookmarkStart w:id="358" w:name="_Ref6372448"/>
      <w:bookmarkStart w:id="359" w:name="_Toc673168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12</w:t>
      </w:r>
      <w:r w:rsidR="00001B7B" w:rsidRPr="004A39C5">
        <w:fldChar w:fldCharType="end"/>
      </w:r>
      <w:bookmarkEnd w:id="358"/>
      <w:r w:rsidRPr="004A39C5">
        <w:t>: Difference image of silica gel 2-25 μm particles aqueous mixture in motion.</w:t>
      </w:r>
      <w:bookmarkEnd w:id="359"/>
    </w:p>
    <w:p w:rsidR="00D67CC5" w:rsidRPr="004A39C5" w:rsidRDefault="00D67CC5" w:rsidP="00C9356D">
      <w:pPr>
        <w:spacing w:line="240" w:lineRule="auto"/>
        <w:jc w:val="both"/>
      </w:pPr>
      <w:r w:rsidRPr="004A39C5">
        <w:lastRenderedPageBreak/>
        <w:t xml:space="preserve">As seen in </w:t>
      </w:r>
      <w:r w:rsidR="00625BB4">
        <w:t>Figure 4.12</w:t>
      </w:r>
      <w:r w:rsidRPr="004A39C5">
        <w:t xml:space="preserve">, the granularity of the images does not allow a clear distinction </w:t>
      </w:r>
      <w:r w:rsidR="00E7514F" w:rsidRPr="004A39C5">
        <w:t xml:space="preserve">to be made </w:t>
      </w:r>
      <w:r w:rsidRPr="004A39C5">
        <w:t>between the particles held on the CSRG and the cover glass surfaces and the baseline picture’s irregularities. Supposedly, this granularity resulted from the coherent light interaction with the surface of the camera sensor</w:t>
      </w:r>
      <w:r w:rsidR="00E7514F" w:rsidRPr="004A39C5">
        <w:t>,</w:t>
      </w:r>
      <w:r w:rsidRPr="004A39C5">
        <w:t xml:space="preserve"> because this effect could still be seen when the sample and one of the polarizers were removed from the laser beam path. Also, the noise caused by the internal camera flicker also makes its input in the resulting image.</w:t>
      </w:r>
    </w:p>
    <w:p w:rsidR="00D67CC5" w:rsidRPr="004A39C5" w:rsidRDefault="00D67CC5" w:rsidP="00C9356D">
      <w:pPr>
        <w:spacing w:line="240" w:lineRule="auto"/>
        <w:jc w:val="both"/>
      </w:pPr>
      <w:r w:rsidRPr="004A39C5">
        <w:tab/>
        <w:t>After all three mixture imaging experiments, it became clear that it would be probably impossible to obtain any meaningful imaging results with the chosen coherent light setup and the work passed to the next experimental stage using incoherent light.</w:t>
      </w:r>
    </w:p>
    <w:p w:rsidR="00D67CC5" w:rsidRPr="004A39C5" w:rsidRDefault="00D67CC5" w:rsidP="00C9356D">
      <w:pPr>
        <w:pStyle w:val="Heading2"/>
        <w:spacing w:line="240" w:lineRule="auto"/>
      </w:pPr>
      <w:bookmarkStart w:id="360" w:name="_Toc4321733"/>
      <w:bookmarkStart w:id="361" w:name="_Toc6659532"/>
      <w:r w:rsidRPr="004A39C5">
        <w:t>Inhomogeneous Aqueous Mixture Microscopy Imaging using Incoherent Light</w:t>
      </w:r>
      <w:bookmarkEnd w:id="360"/>
      <w:bookmarkEnd w:id="361"/>
    </w:p>
    <w:p w:rsidR="00D67CC5" w:rsidRPr="004A39C5" w:rsidRDefault="00D67CC5" w:rsidP="00C9356D">
      <w:pPr>
        <w:spacing w:line="240" w:lineRule="auto"/>
        <w:jc w:val="both"/>
      </w:pPr>
      <w:r w:rsidRPr="004A39C5">
        <w:t xml:space="preserve">The very first steps in the experiments with incoherent light gave more valuable results in comparison to what was described in the previous section. All further experiments were </w:t>
      </w:r>
      <w:r w:rsidR="00E7514F" w:rsidRPr="004A39C5">
        <w:t>performed</w:t>
      </w:r>
      <w:r w:rsidRPr="004A39C5">
        <w:t xml:space="preserve"> according to the procedures explained in Paragraph </w:t>
      </w:r>
      <w:r w:rsidRPr="004A39C5">
        <w:fldChar w:fldCharType="begin"/>
      </w:r>
      <w:r w:rsidRPr="004A39C5">
        <w:instrText xml:space="preserve"> REF _Ref3987579 \r \h </w:instrText>
      </w:r>
      <w:r w:rsidR="00C9356D" w:rsidRPr="004A39C5">
        <w:instrText xml:space="preserve"> \* MERGEFORMAT </w:instrText>
      </w:r>
      <w:r w:rsidRPr="004A39C5">
        <w:fldChar w:fldCharType="separate"/>
      </w:r>
      <w:r w:rsidR="007E13CF">
        <w:t>3.6.2</w:t>
      </w:r>
      <w:r w:rsidRPr="004A39C5">
        <w:fldChar w:fldCharType="end"/>
      </w:r>
      <w:r w:rsidRPr="004A39C5">
        <w:t xml:space="preserve"> “</w:t>
      </w:r>
      <w:r w:rsidRPr="004A39C5">
        <w:fldChar w:fldCharType="begin"/>
      </w:r>
      <w:r w:rsidRPr="004A39C5">
        <w:instrText xml:space="preserve"> REF _Ref3987601 \h </w:instrText>
      </w:r>
      <w:r w:rsidR="00C9356D" w:rsidRPr="004A39C5">
        <w:instrText xml:space="preserve"> \* MERGEFORMAT </w:instrText>
      </w:r>
      <w:r w:rsidRPr="004A39C5">
        <w:fldChar w:fldCharType="separate"/>
      </w:r>
      <w:r w:rsidR="007E13CF" w:rsidRPr="004A39C5">
        <w:t>Microscopy Imaging of Inhomogeneous Mixtures Irradiated with Incoherent Light</w:t>
      </w:r>
      <w:r w:rsidRPr="004A39C5">
        <w:fldChar w:fldCharType="end"/>
      </w:r>
      <w:r w:rsidRPr="004A39C5">
        <w:t xml:space="preserve">”. The quality of the images made with the incoherent light setup allowed </w:t>
      </w:r>
      <w:r w:rsidR="00E7514F" w:rsidRPr="004A39C5">
        <w:t>carrying</w:t>
      </w:r>
      <w:r w:rsidRPr="004A39C5">
        <w:t xml:space="preserve"> out more diverse experiments and to make some meaningful conclusions.  </w:t>
      </w:r>
    </w:p>
    <w:p w:rsidR="00D67CC5" w:rsidRPr="004A39C5" w:rsidRDefault="00D67CC5" w:rsidP="00C9356D">
      <w:pPr>
        <w:pStyle w:val="Heading3"/>
        <w:spacing w:line="240" w:lineRule="auto"/>
        <w:jc w:val="both"/>
      </w:pPr>
      <w:bookmarkStart w:id="362" w:name="_Toc4321734"/>
      <w:bookmarkStart w:id="363" w:name="_Toc6659533"/>
      <w:bookmarkStart w:id="364" w:name="_GoBack"/>
      <w:bookmarkEnd w:id="364"/>
      <w:r w:rsidRPr="004A39C5">
        <w:t>Images &amp; Average Intensity vs Sugar Concentration</w:t>
      </w:r>
      <w:bookmarkEnd w:id="362"/>
      <w:bookmarkEnd w:id="363"/>
    </w:p>
    <w:p w:rsidR="00D67CC5" w:rsidRPr="004A39C5" w:rsidRDefault="00D67CC5" w:rsidP="00C9356D">
      <w:pPr>
        <w:spacing w:line="240" w:lineRule="auto"/>
        <w:jc w:val="both"/>
      </w:pPr>
      <w:r w:rsidRPr="004A39C5">
        <w:t xml:space="preserve">First, a test confirming the camera capability to capture the dielectric’s bulk RI change was performed. It was similar to the image brightness measurements made with the coherent light and described in Paragraph </w:t>
      </w:r>
      <w:r w:rsidRPr="004A39C5">
        <w:fldChar w:fldCharType="begin"/>
      </w:r>
      <w:r w:rsidRPr="004A39C5">
        <w:instrText xml:space="preserve"> REF _Ref3730316 \r \h </w:instrText>
      </w:r>
      <w:r w:rsidR="00C9356D" w:rsidRPr="004A39C5">
        <w:instrText xml:space="preserve"> \* MERGEFORMAT </w:instrText>
      </w:r>
      <w:r w:rsidRPr="004A39C5">
        <w:fldChar w:fldCharType="separate"/>
      </w:r>
      <w:r w:rsidR="007E13CF">
        <w:t>4.1.3.2</w:t>
      </w:r>
      <w:r w:rsidRPr="004A39C5">
        <w:fldChar w:fldCharType="end"/>
      </w:r>
      <w:r w:rsidRPr="004A39C5">
        <w:t>. Aqueous sugar solutions of concentrations from 0 to 25% with an increment of 5% were used to simulate the bulk RI change. For each concentration, an image was registered, imported into Origin® and subsequently converted in a data matrix with 256-bit greyscale values generated by each camera sensor pixel. The brightness of the images was finally expressed in terms of the average value of each image data matrix as a function of RI</w:t>
      </w:r>
      <w:r w:rsidR="00ED7F74" w:rsidRPr="004A39C5">
        <w:t>,</w:t>
      </w:r>
      <w:r w:rsidRPr="004A39C5">
        <w:t xml:space="preserve"> as shown in </w:t>
      </w:r>
      <w:r w:rsidRPr="004A39C5">
        <w:fldChar w:fldCharType="begin"/>
      </w:r>
      <w:r w:rsidRPr="004A39C5">
        <w:instrText xml:space="preserve"> REF _Ref3733578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13</w:t>
      </w:r>
      <w:r w:rsidRPr="004A39C5">
        <w:fldChar w:fldCharType="end"/>
      </w:r>
      <w:r w:rsidRPr="004A39C5">
        <w:t>.</w:t>
      </w:r>
    </w:p>
    <w:p w:rsidR="00D67CC5" w:rsidRPr="004A39C5" w:rsidRDefault="00F37547" w:rsidP="00C9356D">
      <w:pPr>
        <w:keepNext/>
        <w:spacing w:line="240" w:lineRule="auto"/>
        <w:jc w:val="center"/>
      </w:pPr>
      <w:r w:rsidRPr="004A39C5">
        <w:rPr>
          <w:noProof/>
          <w:lang w:val="en-US"/>
        </w:rPr>
        <w:lastRenderedPageBreak/>
        <w:drawing>
          <wp:anchor distT="0" distB="0" distL="114300" distR="114300" simplePos="0" relativeHeight="251676672" behindDoc="0" locked="0" layoutInCell="1" allowOverlap="1" wp14:anchorId="42C47955" wp14:editId="066F861A">
            <wp:simplePos x="0" y="0"/>
            <wp:positionH relativeFrom="column">
              <wp:posOffset>5080</wp:posOffset>
            </wp:positionH>
            <wp:positionV relativeFrom="paragraph">
              <wp:posOffset>-3175</wp:posOffset>
            </wp:positionV>
            <wp:extent cx="4572000" cy="3498215"/>
            <wp:effectExtent l="0" t="0" r="0" b="0"/>
            <wp:wrapTopAndBottom/>
            <wp:docPr id="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34982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37547" w:rsidRPr="004A39C5" w:rsidRDefault="00D67CC5" w:rsidP="00F37547">
      <w:pPr>
        <w:pStyle w:val="Caption"/>
        <w:jc w:val="center"/>
      </w:pPr>
      <w:bookmarkStart w:id="365" w:name="_Ref3733578"/>
      <w:bookmarkStart w:id="366" w:name="_Toc4321663"/>
      <w:bookmarkStart w:id="367" w:name="_Toc673168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13</w:t>
      </w:r>
      <w:r w:rsidR="00001B7B" w:rsidRPr="004A39C5">
        <w:fldChar w:fldCharType="end"/>
      </w:r>
      <w:bookmarkEnd w:id="365"/>
      <w:r w:rsidRPr="004A39C5">
        <w:t>: Image data matrix average value as a function of bulk RI.</w:t>
      </w:r>
      <w:bookmarkEnd w:id="366"/>
      <w:bookmarkEnd w:id="367"/>
    </w:p>
    <w:p w:rsidR="00F37547" w:rsidRPr="004A39C5" w:rsidRDefault="00F37547" w:rsidP="00F37547">
      <w:pPr>
        <w:jc w:val="both"/>
      </w:pPr>
    </w:p>
    <w:p w:rsidR="00D67CC5" w:rsidRPr="004A39C5" w:rsidRDefault="00D67CC5" w:rsidP="00F37547">
      <w:pPr>
        <w:jc w:val="both"/>
      </w:pPr>
      <w:r w:rsidRPr="004A39C5">
        <w:t xml:space="preserve">For each RI, three images were taken and the error bars on the plot demonstrate the image matrix average value variation for each sample. The error bars were calculated as a </w:t>
      </w:r>
      <w:r w:rsidR="00E7514F" w:rsidRPr="004A39C5">
        <w:t>standard deviation</w:t>
      </w:r>
      <w:r w:rsidRPr="004A39C5">
        <w:t xml:space="preserve"> of data points from their sample mean. </w:t>
      </w:r>
      <w:r w:rsidR="003A17AC" w:rsidRPr="004A39C5">
        <w:t xml:space="preserve">The large standard deviation variations of the image matrix average values for higher RI can be explained by the fact that due to the large redshift of the resulting SPR signal the wavelength of 632.8 nm does not correspond to the highest slope of the spectrum and the signal strength change is smaller and becomes comparable to the noise level.   </w:t>
      </w:r>
      <w:r w:rsidRPr="004A39C5">
        <w:t xml:space="preserve">As seen in </w:t>
      </w:r>
      <w:r w:rsidRPr="004A39C5">
        <w:fldChar w:fldCharType="begin"/>
      </w:r>
      <w:r w:rsidRPr="004A39C5">
        <w:instrText xml:space="preserve"> REF _Ref3733578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13</w:t>
      </w:r>
      <w:r w:rsidRPr="004A39C5">
        <w:fldChar w:fldCharType="end"/>
      </w:r>
      <w:r w:rsidRPr="004A39C5">
        <w:t xml:space="preserve">, the image matrix average variation happens within a very tight range, when the delta between the marginal values is about only 4 level units of the greyscale, which is a very small value compared to the 256-level scale. A visual illustration of the images used for calculations is represented in </w:t>
      </w:r>
      <w:r w:rsidR="00390B5C">
        <w:t>Figure 4.14</w:t>
      </w:r>
      <w:r w:rsidRPr="004A39C5">
        <w:t xml:space="preserve">.  </w:t>
      </w:r>
    </w:p>
    <w:p w:rsidR="00946387" w:rsidRPr="004A39C5" w:rsidRDefault="00946387" w:rsidP="00C9356D">
      <w:pPr>
        <w:keepNext/>
        <w:spacing w:line="240" w:lineRule="auto"/>
        <w:jc w:val="both"/>
      </w:pPr>
      <w:r w:rsidRPr="004A39C5">
        <w:rPr>
          <w:noProof/>
          <w:lang w:val="en-US"/>
        </w:rPr>
        <w:lastRenderedPageBreak/>
        <w:drawing>
          <wp:inline distT="0" distB="0" distL="0" distR="0" wp14:anchorId="7F784D36" wp14:editId="4537128B">
            <wp:extent cx="4572000" cy="2677168"/>
            <wp:effectExtent l="0" t="0" r="0" b="889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677168"/>
                    </a:xfrm>
                    <a:prstGeom prst="rect">
                      <a:avLst/>
                    </a:prstGeom>
                    <a:noFill/>
                  </pic:spPr>
                </pic:pic>
              </a:graphicData>
            </a:graphic>
          </wp:inline>
        </w:drawing>
      </w:r>
    </w:p>
    <w:p w:rsidR="00946387" w:rsidRPr="004A39C5" w:rsidRDefault="00946387" w:rsidP="00C9356D">
      <w:pPr>
        <w:pStyle w:val="Caption"/>
        <w:jc w:val="center"/>
      </w:pPr>
      <w:bookmarkStart w:id="368" w:name="_Ref6372511"/>
      <w:bookmarkStart w:id="369" w:name="_Toc673168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14</w:t>
      </w:r>
      <w:r w:rsidR="00001B7B" w:rsidRPr="004A39C5">
        <w:fldChar w:fldCharType="end"/>
      </w:r>
      <w:bookmarkEnd w:id="368"/>
      <w:r w:rsidRPr="004A39C5">
        <w:t>: Visual image brightness dependence of the sucrose concentration.</w:t>
      </w:r>
      <w:bookmarkEnd w:id="369"/>
    </w:p>
    <w:p w:rsidR="00D67CC5" w:rsidRPr="004A39C5" w:rsidRDefault="00D67CC5" w:rsidP="00C9356D">
      <w:pPr>
        <w:spacing w:line="240" w:lineRule="auto"/>
        <w:jc w:val="both"/>
      </w:pPr>
      <w:r w:rsidRPr="004A39C5">
        <w:t xml:space="preserve">As seen </w:t>
      </w:r>
      <w:r w:rsidR="008D6A99" w:rsidRPr="004A39C5">
        <w:t xml:space="preserve">in </w:t>
      </w:r>
      <w:r w:rsidR="00FC0135">
        <w:t>Figure 4.14</w:t>
      </w:r>
      <w:r w:rsidRPr="004A39C5">
        <w:t xml:space="preserve">, the changes in the visual brightness of the images correlated very well with the quantitative characteristics shown in </w:t>
      </w:r>
      <w:r w:rsidRPr="004A39C5">
        <w:fldChar w:fldCharType="begin"/>
      </w:r>
      <w:r w:rsidRPr="004A39C5">
        <w:instrText xml:space="preserve"> REF _Ref3733578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13</w:t>
      </w:r>
      <w:r w:rsidRPr="004A39C5">
        <w:fldChar w:fldCharType="end"/>
      </w:r>
      <w:r w:rsidRPr="004A39C5">
        <w:t xml:space="preserve">, which allowed </w:t>
      </w:r>
      <w:r w:rsidR="00E7514F" w:rsidRPr="004A39C5">
        <w:t>the conclusion</w:t>
      </w:r>
      <w:r w:rsidRPr="004A39C5">
        <w:t xml:space="preserve"> that the camera has a potential for the microscopy imaging of inhomogeneous mixtures.</w:t>
      </w:r>
    </w:p>
    <w:p w:rsidR="00D67CC5" w:rsidRPr="004A39C5" w:rsidRDefault="00D67CC5" w:rsidP="00C9356D">
      <w:pPr>
        <w:pStyle w:val="Heading3"/>
        <w:spacing w:line="240" w:lineRule="auto"/>
        <w:jc w:val="both"/>
      </w:pPr>
      <w:bookmarkStart w:id="370" w:name="_Toc4321735"/>
      <w:bookmarkStart w:id="371" w:name="_Toc6659534"/>
      <w:r w:rsidRPr="004A39C5">
        <w:t>Grating Depth and Image Brightness</w:t>
      </w:r>
      <w:bookmarkEnd w:id="370"/>
      <w:bookmarkEnd w:id="371"/>
    </w:p>
    <w:p w:rsidR="00D67CC5" w:rsidRPr="004A39C5" w:rsidRDefault="00D67CC5" w:rsidP="00C9356D">
      <w:pPr>
        <w:pStyle w:val="Heading4"/>
        <w:spacing w:line="240" w:lineRule="auto"/>
      </w:pPr>
      <w:r w:rsidRPr="004A39C5">
        <w:t xml:space="preserve">Grating Depth </w:t>
      </w:r>
      <w:r w:rsidR="00631454" w:rsidRPr="004A39C5">
        <w:t>D</w:t>
      </w:r>
      <w:r w:rsidRPr="004A39C5">
        <w:t>istribution over Sample Surface</w:t>
      </w:r>
    </w:p>
    <w:p w:rsidR="00D67CC5" w:rsidRPr="004A39C5" w:rsidRDefault="00D67CC5" w:rsidP="00C9356D">
      <w:pPr>
        <w:spacing w:line="240" w:lineRule="auto"/>
        <w:jc w:val="both"/>
      </w:pPr>
      <w:r w:rsidRPr="004A39C5">
        <w:t xml:space="preserve">It is known that due to the Gaussian shape of the laser beam wavefront, used for the grating inscription on the azobenzene films, the grating depth across the grating surface decreases from the center of the grating to its edges. When the gratings are superimposed on top of each other, as in the case of the CSRG, the depth distribution becomes even more complicated. That is why it was necessary to understand how the image brightness correlates with the CSRG depth distribution over the grating surface and a series of tests was carried out to compare the brightness of images taken at different CSRG zones with the CSRG depth distribution map. </w:t>
      </w:r>
    </w:p>
    <w:p w:rsidR="00D67CC5" w:rsidRPr="004A39C5" w:rsidRDefault="00D67CC5" w:rsidP="00C9356D">
      <w:pPr>
        <w:spacing w:line="240" w:lineRule="auto"/>
        <w:ind w:firstLine="720"/>
        <w:jc w:val="both"/>
      </w:pPr>
      <w:r w:rsidRPr="004A39C5">
        <w:t xml:space="preserve">First, the CSRG surface map was scanned using the AFM as described in Section </w:t>
      </w:r>
      <w:r w:rsidRPr="004A39C5">
        <w:fldChar w:fldCharType="begin"/>
      </w:r>
      <w:r w:rsidRPr="004A39C5">
        <w:instrText xml:space="preserve"> REF _Ref2415556 \r \h  \* MERGEFORMAT </w:instrText>
      </w:r>
      <w:r w:rsidRPr="004A39C5">
        <w:fldChar w:fldCharType="separate"/>
      </w:r>
      <w:r w:rsidR="007E13CF">
        <w:t>3.2</w:t>
      </w:r>
      <w:r w:rsidRPr="004A39C5">
        <w:fldChar w:fldCharType="end"/>
      </w:r>
      <w:r w:rsidRPr="004A39C5">
        <w:t xml:space="preserve">. The scanned areas were evenly distributed over the grating surface as illustrated in </w:t>
      </w:r>
      <w:r w:rsidRPr="004A39C5">
        <w:fldChar w:fldCharType="begin"/>
      </w:r>
      <w:r w:rsidRPr="004A39C5">
        <w:instrText xml:space="preserve"> REF _Ref3798492 \h  \* MERGEFORMAT </w:instrText>
      </w:r>
      <w:r w:rsidRPr="004A39C5">
        <w:fldChar w:fldCharType="separate"/>
      </w:r>
      <w:r w:rsidR="007E13CF">
        <w:t xml:space="preserve">Figure </w:t>
      </w:r>
      <w:r w:rsidR="007E13CF">
        <w:rPr>
          <w:noProof/>
        </w:rPr>
        <w:t>4.15</w:t>
      </w:r>
      <w:r w:rsidRPr="004A39C5">
        <w:fldChar w:fldCharType="end"/>
      </w:r>
      <w:r w:rsidRPr="004A39C5">
        <w:t xml:space="preserve">. For each scanned area, an average depth value was measured separately for both orthogonal gratings. </w:t>
      </w:r>
    </w:p>
    <w:p w:rsidR="00D67CC5" w:rsidRPr="004A39C5" w:rsidRDefault="00D67CC5" w:rsidP="00C9356D">
      <w:pPr>
        <w:spacing w:line="240" w:lineRule="auto"/>
        <w:jc w:val="both"/>
      </w:pPr>
      <w:r w:rsidRPr="004A39C5">
        <w:rPr>
          <w:noProof/>
          <w:sz w:val="18"/>
          <w:szCs w:val="18"/>
          <w:lang w:val="en-US"/>
        </w:rPr>
        <w:lastRenderedPageBreak/>
        <mc:AlternateContent>
          <mc:Choice Requires="wpg">
            <w:drawing>
              <wp:anchor distT="0" distB="182880" distL="114300" distR="114300" simplePos="0" relativeHeight="251665408" behindDoc="0" locked="0" layoutInCell="1" allowOverlap="1" wp14:anchorId="6CCF3722" wp14:editId="64830EFB">
                <wp:simplePos x="0" y="0"/>
                <wp:positionH relativeFrom="margin">
                  <wp:posOffset>408940</wp:posOffset>
                </wp:positionH>
                <wp:positionV relativeFrom="paragraph">
                  <wp:posOffset>41275</wp:posOffset>
                </wp:positionV>
                <wp:extent cx="3710940" cy="2753360"/>
                <wp:effectExtent l="0" t="0" r="3810" b="8890"/>
                <wp:wrapTopAndBottom/>
                <wp:docPr id="341" name="Group 341"/>
                <wp:cNvGraphicFramePr/>
                <a:graphic xmlns:a="http://schemas.openxmlformats.org/drawingml/2006/main">
                  <a:graphicData uri="http://schemas.microsoft.com/office/word/2010/wordprocessingGroup">
                    <wpg:wgp>
                      <wpg:cNvGrpSpPr/>
                      <wpg:grpSpPr>
                        <a:xfrm>
                          <a:off x="0" y="0"/>
                          <a:ext cx="3710940" cy="2753360"/>
                          <a:chOff x="-986751" y="0"/>
                          <a:chExt cx="4375870" cy="3417295"/>
                        </a:xfrm>
                      </wpg:grpSpPr>
                      <wpg:grpSp>
                        <wpg:cNvPr id="535" name="Group 1023"/>
                        <wpg:cNvGrpSpPr/>
                        <wpg:grpSpPr>
                          <a:xfrm>
                            <a:off x="0" y="0"/>
                            <a:ext cx="2889250" cy="2760980"/>
                            <a:chOff x="0" y="0"/>
                            <a:chExt cx="7105887" cy="6629400"/>
                          </a:xfrm>
                        </wpg:grpSpPr>
                        <pic:pic xmlns:pic="http://schemas.openxmlformats.org/drawingml/2006/picture">
                          <pic:nvPicPr>
                            <pic:cNvPr id="536" name="Picture 5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05887" cy="6629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537" name="Group 537"/>
                          <wpg:cNvGrpSpPr/>
                          <wpg:grpSpPr>
                            <a:xfrm>
                              <a:off x="881939" y="1087423"/>
                              <a:ext cx="5664036" cy="5009955"/>
                              <a:chOff x="881939" y="1087423"/>
                              <a:chExt cx="5664036" cy="5009955"/>
                            </a:xfrm>
                          </wpg:grpSpPr>
                          <wps:wsp>
                            <wps:cNvPr id="538" name="Text Box 3"/>
                            <wps:cNvSpPr txBox="1"/>
                            <wps:spPr>
                              <a:xfrm>
                                <a:off x="909443" y="5355171"/>
                                <a:ext cx="999363" cy="74219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 name="Text Box 4"/>
                            <wps:cNvSpPr txBox="1"/>
                            <wps:spPr>
                              <a:xfrm>
                                <a:off x="2594770" y="5355223"/>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6" name="Text Box 5"/>
                            <wps:cNvSpPr txBox="1"/>
                            <wps:spPr>
                              <a:xfrm>
                                <a:off x="4071005" y="5355124"/>
                                <a:ext cx="999363" cy="74219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Text Box 6"/>
                            <wps:cNvSpPr txBox="1"/>
                            <wps:spPr>
                              <a:xfrm>
                                <a:off x="2349211" y="3843115"/>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7"/>
                            <wps:cNvSpPr txBox="1"/>
                            <wps:spPr>
                              <a:xfrm>
                                <a:off x="895795" y="3831896"/>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Text Box 8"/>
                            <wps:cNvSpPr txBox="1"/>
                            <wps:spPr>
                              <a:xfrm>
                                <a:off x="5546704" y="5355176"/>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Text Box 9"/>
                            <wps:cNvSpPr txBox="1"/>
                            <wps:spPr>
                              <a:xfrm>
                                <a:off x="5075652" y="3831893"/>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Text Box 10"/>
                            <wps:cNvSpPr txBox="1"/>
                            <wps:spPr>
                              <a:xfrm>
                                <a:off x="3745657" y="3843115"/>
                                <a:ext cx="999271" cy="7421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3" name="Text Box 15"/>
                            <wps:cNvSpPr txBox="1"/>
                            <wps:spPr>
                              <a:xfrm>
                                <a:off x="2260543" y="1088925"/>
                                <a:ext cx="998552" cy="74169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16"/>
                            <wps:cNvSpPr txBox="1"/>
                            <wps:spPr>
                              <a:xfrm>
                                <a:off x="881939" y="1087423"/>
                                <a:ext cx="998552" cy="74169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17"/>
                            <wps:cNvSpPr txBox="1"/>
                            <wps:spPr>
                              <a:xfrm>
                                <a:off x="2594767" y="2439075"/>
                                <a:ext cx="998552" cy="74169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8" name="Text Box 18"/>
                            <wps:cNvSpPr txBox="1"/>
                            <wps:spPr>
                              <a:xfrm>
                                <a:off x="4071003" y="2453586"/>
                                <a:ext cx="998552" cy="74169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 name="Text Box 19"/>
                            <wps:cNvSpPr txBox="1"/>
                            <wps:spPr>
                              <a:xfrm>
                                <a:off x="909443" y="2453586"/>
                                <a:ext cx="998552" cy="74169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40" name="Text Box 340"/>
                        <wps:cNvSpPr txBox="1"/>
                        <wps:spPr>
                          <a:xfrm>
                            <a:off x="-986751" y="3011530"/>
                            <a:ext cx="4375870" cy="405765"/>
                          </a:xfrm>
                          <a:prstGeom prst="rect">
                            <a:avLst/>
                          </a:prstGeom>
                          <a:solidFill>
                            <a:prstClr val="white"/>
                          </a:solidFill>
                          <a:ln>
                            <a:noFill/>
                          </a:ln>
                          <a:effectLst/>
                        </wps:spPr>
                        <wps:txbx>
                          <w:txbxContent>
                            <w:p w:rsidR="0046202F" w:rsidRPr="00252A73" w:rsidRDefault="0046202F" w:rsidP="00D67CC5">
                              <w:pPr>
                                <w:pStyle w:val="Caption"/>
                                <w:jc w:val="center"/>
                              </w:pPr>
                              <w:bookmarkStart w:id="372" w:name="_Ref3798492"/>
                              <w:bookmarkStart w:id="373" w:name="_Toc4321665"/>
                              <w:bookmarkStart w:id="374" w:name="_Toc6731684"/>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15</w:t>
                              </w:r>
                              <w:r>
                                <w:fldChar w:fldCharType="end"/>
                              </w:r>
                              <w:bookmarkEnd w:id="372"/>
                              <w:r>
                                <w:t>: Not-to scale map  of AFM scan areas chosen for CSRG depth distribution analysis</w:t>
                              </w:r>
                              <w:bookmarkEnd w:id="373"/>
                              <w:bookmarkEnd w:id="3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1" o:spid="_x0000_s1080" style="position:absolute;left:0;text-align:left;margin-left:32.2pt;margin-top:3.25pt;width:292.2pt;height:216.8pt;z-index:251665408;mso-wrap-distance-bottom:14.4pt;mso-position-horizontal-relative:margin;mso-position-vertical-relative:text;mso-width-relative:margin;mso-height-relative:margin" coordorigin="-9867" coordsize="43758,34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US9QAgAAIdAAAAOAAAAZHJzL2Uyb0RvYy54bWzsXGuP27gV/V6g/0HQ&#10;d8V6P4w4C48fwQLT3cEmRT7LkmwLkURVkseeFv3vPZfUw5Y9SDzTLlxDAWaGIkWK95Ln3nP5yMdf&#10;DmkiPUdFGbNsImsfVFmKsoCFcbaZyH//ulRcWSorPwv9hGXRRH6JSvmXT3/9y8d9Po50tmVJGBUS&#10;GsnK8T6fyNuqysejURlso9QvP7A8ylC4ZkXqV3gsNqOw8PdoPU1Guqraoz0rwrxgQVSWyJ2LQvkT&#10;b3+9joLq9/W6jCopmcjoW8V/F/z3in6PPn30x5vCz7dxUHfDf0MvUj/O8NG2qblf+dKuiM+aSuOg&#10;YCVbVx8Clo7Yeh0HEZcB0mhqT5rPBdvlXJbNeL/JWzVBtT09vbnZ4Lfnp0KKw4lsmJosZX6KQeLf&#10;lSgD6tnnmzHe+lzkX/Knos7YiCeS+LAuUvoLWaQDV+xLq9joUEkBMg1HUz0T+g9QpjuWYdi16oMt&#10;xofqKZ5rOxa60NUOtou6vmk4luvU9dEvR/cs6tuo+fyIetl2qn1oe1/LaBnWqYyaqhv/LSF11/V0&#10;qxXSVj23LyQKL4kH7Viu6wj12LYOVfGar4iXx8EYP/V0QOpsOvwYNqhV7YpIrhtJf6qN1C++73IF&#10;Mzf3q3gVJ3H1wlGIOUqdyp6f4uCpEA/dzLIMu9E6yumzEmVh/KgSvSdq+STVIwu+l1LGZls/20TT&#10;MgeEYVjQQJNVFGy/jfywpGyaBKet8MeTnqySOF/GSUKzlNK1zLACPRRdUJtA6JwFuzTKKmFyiiiB&#10;+Cwrt3FeylIxjtJVBAQVv4YaNwKY9o9lRZ8jAHAz8C/dnaqqpz8oM0udKabqLJSpZzqKoy4cUzVd&#10;babN/k21NXO8KyOowU/meVz3Fblnvb2I+do6CmvCrZL07HPbJ+CCDnHYNF3EFCOVUF/LIvgDysZ7&#10;SFdFVAVbSq6huTofL7cFXM2dZmkMStgHabX/GwthQ/xdxbgyfsY+/BAAmBpFWX2OWCpRArpGT3nz&#10;/jNULWRrXqFeZ4xGnMuSZCcZEELkRNw9iNp8pM7GzFO9hbtwTcXU7QXGbD5XpsuZqdhLzbHmxnw2&#10;m2vNmG3jMIwy+uj7h4yPAEvisJm13B1Gs6QQg+kHASajmPwYku7NEc2erifNSFN73Uz0NN1UH3RP&#10;Wdquo5hL01I8R3UVVfMePFs1PXO+PJXqMc6i90sl7SeyZ+kWH7ajTkMC8vadeNXhgmj+OI0rUIUk&#10;Tieyq9I/Ar8/JlOwyEKervw4EekjTVDvL2tiurRUxzRcxYFLUkxjoSoP7nKmTGeabTuLh9nDoje+&#10;Cz5nyvcrgw9JMwHpge0g3ZdtuJfCmCa4YXk6rF4Yw0zpjpBX8pMNWFZQFbA6rPoWV9svWz8H2lSh&#10;1FM9rjY6t49HjQs9dN89UlMtWqcpAKW1Eg28UUpJ/AjXyl3uuZeFKztmEpbhUEeuZBKuq3mGxz2m&#10;prqOKTy1mMlEKizbNlVyLUQqLBhXz+KkwB+3pOK1Jjpm8VojEF4Yrj6zAE0tGw+yz+GDej7kolUm&#10;knqJ4PHRw9ChIe4HBROzDJBmob+vBNsHdpBqlsJfIx4mVQdk1x6QqpPxpXnUM7cwYaZpcCWC/Fia&#10;w6HVKdHzPMNGOekQKtY8r54yTTuNUX2L3SXE2wYoEXXsasRfNNQYjkZWnqpeEoCbTPof0Ro8Fiq5&#10;iIVTk8nfpmrCuf18xfp9qircxzVfbWvwL7OsaiunccaKSxAOvzemcC3eBwCP5KZkdVgdOIGHueAg&#10;K8crFr5gisBEkDakMg+WMbzmo19WT36B+AaZiNlQumXFP2Vpj/hnIpf/2PnECJNfM0xrTzOJsFf8&#10;wbQcHQ/FccnquCTbpTMGmgGLha/xJL1fJU1yXbD0G1Awpa+iyM8CfHsiV01yVuEJBQj1gmg65WlB&#10;NB+zL3lATZPaaDp+PXzzi7yekBUQ8htrgOSPe3xAvEs1MzYFJVnHnCyQ4oSWaoUC1AKGfwK6YdN6&#10;6DabkQMZvgbdugUKSXERWUDAW+/bSMBbB+RbeAsL2Rq399GqAd4nPOx/DW/uzLuJO8C7NQW3BG9D&#10;b4Pd1nlzWkIjdyW8ESVqqoolixreIO5kKAbvDcdJargr790yvMF78xik8/S3Be9zbs6Xst4Ab90w&#10;EePBOwPehmsamlbHL0T6KcIZvDdWnu6EnLcUb4D3TcP7nJzXaxdXe2/XsxxsUwh0G5rrcTtx4rwH&#10;bn4n6G4Z3oDuW0a3gVC5F3q7bwy9Lcu0HdXsuLkzwJuv2N0jN28Z3gDvm4Y3uHQP3nw5+w3cHBtD&#10;lm3pR96bx2eD975HeLcMb4D3TcMbcOzBW+ObwG/At+GYwDf2KYfY+/gswX1ujLUcb8D3TeMb+9B9&#10;fLeB1ZVL57puq1a98Y3TA3Qyr7907mK/rNkZ02yPL9AMO2OvHDK66Y3vluQN+L5pfCNa7uO7jayu&#10;xPdrJ3u6pfMB3neydI5Fm+Fcy+2fazG6s/XtxrfWRlZXwpsfbLEFPddNw0M0Prjv+pTbve18G8O5&#10;NZxluPlza8aFU6laG1ldiW9xskWcS9VNHF1zz1bPB/99L/57OLj2/4Hv861vrY2srsT30bHzAd7t&#10;TZ27XF0zhoNr74R3d8UE0fvJ3dU/4bKJQaf8e1E55dUh15W4P77Fa6g40CaCt27b7OQmr6lajs2J&#10;/dvX3U6uldCZwXYBa7/FhTGSA42fvPUzFwJ790zaSxbG1ee4fsdNi3XCcBWG1SlZomsXl/J/dCkD&#10;QyUuZCAhLmMgIS5i0CjexSUMjgDcdufjVt/Mp+v0x88cJ93/H/Dp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rwr9zfAAAACAEAAA8AAABkcnMvZG93bnJldi54bWxMj0FLw0AQ&#10;he+C/2EZwZvdRLehxGxKKeqpCLaCeNtmp0lodjZkt0n67x1Pehoe7/Hme8V6dp0YcQitJw3pIgGB&#10;VHnbUq3h8/D6sAIRoiFrOk+o4YoB1uXtTWFy6yf6wHEfa8ElFHKjoYmxz6UMVYPOhIXvkdg7+cGZ&#10;yHKopR3MxOWuk49JkklnWuIPjelx22B13l+chrfJTJun9GXcnU/b6/dh+f61S1Hr+7t58wwi4hz/&#10;wvCLz+hQMtPRX8gG0WnIlOIk3yUItjO14iVHDUolKciykP8HlD8AAAD//wMAUEsDBAoAAAAAAAAA&#10;IQCA4589LCgAACwoAAAUAAAAZHJzL21lZGlhL2ltYWdlMS5wbmeJUE5HDQoaCgAAAA1JSERSAAAB&#10;xQAAAeAIAgAAAFvC4VYAAAABc1JHQgCuzhzpAAAn5klEQVR4Xu2dL3wWuRaG4RrWLasABSi6iqIA&#10;RVEUBVUURVELaotaqgqKospVFEVRFEVRC4qitiiK2qIoiqIWySruu+Tu9KP/vpn5kkxO8lTw611m&#10;kpPnhPeeJCdn9n79+nUPPxCAAAQgMDCB/wzcAg1AAAIQgMA/BPZW8enCwsKDBw+2Uvnhhx9Onjy5&#10;C62RkZFNf3vw4MGhoSEAQwACECiKwIaenj17dmlpye/gpcWnTp1ybeqXffv26RdJrQRXvyC7fmnT&#10;GgQg0C2BzXo6Ozs7PDzca9Pnz59XVlZ2svLvv/9eXl7e9Lfr6+urq6v1B7ZVdp3UHvn2U78dnoQA&#10;BCDQIYHNevry5cut6/dB7KtiXimsdFZNffr0qVLbOhGxi2f154EDB6T1+/fvV6grCR7EKt6FAAQg&#10;4J1AcD2taXGlti62dWHv7qGxdN/t7UphpbPsHtREzWMQgEAgAqno6S7Dcwq79u3nw4cP+rMS361v&#10;VRsFhw8fluC6eDYQO5qFAAQg0EvAgJ7u5DDt6iqAVRj75cuXV69e6c+tO7l61ynsmTNn9KfklcQD&#10;/gFAAAKBCBjW022JuC0CF9JKZLeNZBW3SlWPHTsmefW7WRzISTQLAQiYIJCbnm6F7rRVB1/v3r3T&#10;L1tzFaSt+jl+/LiOuVxSgQnPYSQEIJAagfz1dCtxaauEVfIqbXXbBb3PuNMtaasUVtGrS5XlBwIQ&#10;gEBfAiXq6SYo0lYXt75+/dodfPU+oIhV2qrtV2kroWvf+cQDECiZAHq62fvuXEs/kldFstqQrZ6Q&#10;nlbayrlWyf9sGDsEtiWAnvaZGG7vVUdb+tPdR3A/2hZQxOri1k03yphqEIBAmQTQ0wZ+11ZApa29&#10;2wK6VuC0VdErCQMNgPIoBPIigJ629Kdi1UpbNxUrqOJWtLUlXF6DgE0C6KkHv2mPtdLW3nws7QmM&#10;jo6eO3fu4sWLXNPyAJomIJA2AfTUs390nOW09fnz573aqq2AS5cuSV45yPJMnOYgkAwB9DSgK7TH&#10;KlV98eLF4uJi1Y2SBBSuKmiVtgbsm6YhAIHoBNDTGMgVtEpYnz17pj+rJAGdYlXCyq2BGG6gDwgE&#10;JoCeBga8pXltAjx58kQRa+8plnYDLly4IHllNyC2P+gPAv4IoKf+WDZsye0GuKC1dzdA+wDSVnYD&#10;GuLkcQh0TwA97d4H2g1QuKpt1t7dAOUDKFx1R1jdm4gFEIBADQLoaQ1IER/RPVdFrL27AdpaHR8f&#10;v3LlCrewIvqBriDQhgB62oZahHe0u/ro0SN9xLu6iKWtVamqtJWyLBH40wUEWhD4T4t3eCUCAann&#10;nTt33r9/ry8kXrt2Tct/KezU1NTRo0dPnz49NzfXW6glgj10AQEI9CWAnvZF1PEDurR6//79v/76&#10;6/HjxwpOlWWlPYHr16//9NNPY2NjCmA31W/t2Fy6h0DBBNBTM86XmEpSP378+PDhQ1cZQNusly9f&#10;lrBevXq1N0nAzJAwFAJ5EUBPjflTC/+JiQltAmgrYHZ2VtsCik/n5+fPnz9/6NAhxa1bP+hibISY&#10;CwGzBNBTq67TqdTk5OSf3370i9IAdPNK+6onTpz4+eefZ2Zmequ1Wh0kdkPAFAH01JS7tjNWIaoC&#10;Ve0DKGhV6Np7cqV9gG2/oW1+zAwAAkkSQE+TdEsro7Spqq1VCau2WfW72wdQMoAiVv3CsVUrqLwE&#10;gQYE0NMGsEw8qgQAnVwpVtU+gEu00o6qAlXtrt64cWPT1wZNjAgjIWCFAHpqxVON7dQ+gBKtFK7q&#10;T/2ufNV79+4pfVUnV731Axu3ywsQgMAOBNDTzKeGwlVFqYpV//jjD+2uarTKrFLiqoSVM6vMfc/w&#10;ohNAT6Mj76hDlQR0u6u6dqXcAC383W0rzqw6cgjdZkgAPc3QqbsMSWlVN2/eVO7q77//rspVnFmV&#10;5X5GG5gAehoYcKrNS0wlqRJWyatEljOrVB2FXZYIoKeWvOXdVi38XdUVbQVoQ6A6s9ImAPesvNOm&#10;wewJoKfZu7j/AHVmpaMqHVjp2Eq/6H8qX1VZqzq24jpAf3w8AYF/CaCnzIUNAkqrUqCqcFUXWKWq&#10;SqvSdYCzZ8/qC9hgggAE+hJAT/siKu4Bbae6C6zT09O6DiAxlaQqXCVrtbipwIAbEkBPGwIr5nEp&#10;6a1bt1wVK3dgpeW/Kq1oK6AYBgwUAs0IoKfNeJX2tFRVa3+pqi5Z6fBK3wjQUZWyVlXIioIApU0G&#10;xtuXAHraFxEP7HGXrFwagPZYdRdAhValqrrAymdXmB8QqAhs6KnWdPqv1MtgcuxCQKf/ygF4+vSp&#10;Praq+qoqsCJV1bYAqsq0gYAIbOipYhCIQKAOgYsXL75580YlrFQVUEp6+/ZtV7yKCtZ16PFMxgRY&#10;72fs3LBDk5hKUpW1KnnVXqorXoWqhoVO62kTQE/T9k/y1ulWlZb/Cle1FeBUVTkA7AAk7zcMDEIA&#10;PQ2CtbRGtZ3qLgIoVnU7AFJVaSs5AKXNhMLHi54WPgF8Dl8JVYpVtQOgrQB3WiVVXVhY8NkHbUEg&#10;YQLoacLOsWmadgC0r+pyAJQucvnyZd2tUhFrm6PBagg0IICeNoDFo/UJuBwAbQK4u1X6yIourVKz&#10;qj5AnrRIAD216DUzNuuQSpuqKgno6gC4mlXkOJvxH4Y2JICeNgTG4w0JKK/ZfRGgqllFWlVDhDxu&#10;hgB6asZVpg1VfKq6KlJV901Al6xKWpVpn2L8VgLoKbMiHgHtpWpHVfuq7tNVSqtyRQBIq4rnA3oK&#10;SQA9DUmXtrcjoHN/fbpKOQDuCyukVTFNsiGAnmbjSmMDUY6qMlWVVuU+Xq20KuUAqB6gsWFgLgR6&#10;CKCnTIcuCSitypWs1garclSVADA1NcXyv0uX0PcABNDTAeDxqicCOvp3nwKUks7MzOhWFfn/ntDS&#10;TFQC6GlU3HS2EwF3VKVNVVevWmt//VAAkAljiwB6astfmVurTVUFqi7/XyGqTv8VrrL8z9zrGQ0P&#10;Pc3ImbkMRfn/UlVXVlXbqdpU5YPVufg283Ggp5k72OjwtPzX0b/SqrT816G/7v4rAYDlv1FvlmM2&#10;elqOr+2NVGn/Sv7X8l+XVlX3z9VUtTcMLC6GAHpajKttDtRd/9fyX9rqkv+1/F9eXrY5GqzOnAB6&#10;mrmD8xiecv619tePflHRv9OnT+uD1XxUNQ/n5jQK9DQnb2Y+FoWoClQVriponZub0+n//Px85mNm&#10;eKYIoKem3FW8sVJSbae6iiqKT69evUqaavGTIiEA6GlCzsCUmgR06K+1vxIAlAagNFWdUxGo1kTH&#10;Y0EJoKdB8dJ4QAJKUHVpqgSqASnTdBMC6GkTWjybGAFdo1KUqouq7j4VgWpi/inOHPS0OJfnN2AV&#10;UqkSqrSjqh+O/vPzsokRoacm3ISRfQhoI1U7qi5Q1V4qFaqYMZ0QQE87wU6nQQgoUFWNapX9181U&#10;nfsTqAahTKM7E0BPmR1ZEdDRvyTVXVElUM3KtRYGg55a8BI2NiSgnH/lqFaBKjX/G/Lj8ZYE0NOW&#10;4HgtcQIuUJ2enpadKqLKrf/E/ZWHeehpHn5kFNsTuHXrllTVFf3TrX8CVSZKUALoaVC8NN49Aa36&#10;tfbXDgCBavfOyN0C9DR3DzO+PXvcrf8qUFV1auqoMi9CEEBPQ1ClzRQJKFCVpLqvqKqO6tjYGGn/&#10;KfrJsk3oqWXvYXtDAsr2V86/rqjql8XFRQ6pGvLj8T4E0FOmSHEEVELFZVPpw9Ss/Ytzf8gBo6ch&#10;6dJ2qgRU5//ly5eTk5Os/VN1kUm70FOTbsPowQnokGp2dpa1/+AkaaEigJ4yGYomwNq/aPf7HvyG&#10;nh4+fFiNa0fJdxe0B4GkCWjtr3N/Jaiy9k/aTxaMIz614CVsDE9ACaqq+Me5f3jSOfeAnubsXcbW&#10;iID7firn/o2g8XAvAfSU+QCBDQKqS83anwnRmgB62hodL2ZLgLV/tq4NPDD0NDBgmrdJwK39R0ZG&#10;yPm36cBurEZPu+FOr+kT0NpfOf+qoMq5f/rOSsRC9DQRR2BGogRUQVWqKm3VfX9dTiWhMFE/pWEW&#10;epqGH7AiYQJa9euQanh4eGVlRSVUlpaWEjYW07okgJ52SZ++rRBwOf+6TKUSf/py6tzcnBXLsTMm&#10;AfQ0Jm36MkxA9/112d9do7p+/boqqBoeDKaHIYCehuFKq5kSUCrV48ePpa2q8K/tVCpSZ+rnlsNC&#10;T1uC47ViCYyPj7sTKm2k6ht/+tJfsSgY+CYC6ClTAgKNCbhPp+iEyn029fnz542b4IUcCaCnOXqV&#10;MYUnsOmEig/8hUduoAf01ICTMDFNAu6ESgn/Mk/HUzqk0lFVmqZiVRwC6GkczvSSLQEl/LsTKiVR&#10;cUKVrZvrDQw9rceJpyCwMwGdUGk7VSdUy8vLSvhX2j+0yiSAnpbpd0btmYDOpvTNVP2pC6k6odLl&#10;VM8d0JwFAuipBS9howUCrnaqYlXtoo6Njc3MzFiwGht9EkBPfdKkrcIJaBdVe6nuhGpqaurq1auF&#10;Aylt+OhpaR5nvMEJVCdU8/PzuuzPoX9w4sl0gJ4m4woMyYiAVv3u635K9Zekci01I9/uNhT0tBBH&#10;M8zYBFTlr7qWSh5VbPod9YeedgSebgsgoON+nVDpJpUrnEot6ux9jp5m72IG2CUBiWmVR6UoldTU&#10;Lp0Rvm/0NDxjeiibgHZRtfCvPu2HpGY8HdDTjJ3L0FIhIEnV8ZQr7089qlS8EsAO9DQAVJqEwBYC&#10;rnjKxMSEy/ZXKhWQ8iOAnubnU0aULoGHDx+6L6Yo1Z+PUKXrp7aWoadtyfEeBFoR0BdTZmdn9arq&#10;+ynzv1UbvJQoAfQ0UcdgVsYEJicnFahqB+D27dtS1YxHWtrQ0NPSPM54kyCgjVRtp7qqqVr7cyc1&#10;Ca8MbAR6OjBCGoBAKwKjo6PKo9LRv86mdEKFpLaimNZL6Gla/sCaogjou36SVOX865o/d1IzcD16&#10;moETGYJhArqTKkkdGhpSbX8k1bAjv5mOnlr3IPabJ+A+lSph1dUpJNW0O9FT0+7D+EwIuDupSKp1&#10;d6Kn1j2I/ZkQQFIzcCR6moETGUImBJBU645ET617EPuzIoCkmnYnemrafRifIQEnqTrx53jKnHfR&#10;U3Muw+D8Cbj6fq6wPyf+hvy9oadynuz+8OGDIesxFQK5EtC/R5fqj6QacjHxqSFnYWpZBJBUc/5G&#10;T825DIMLIoCk2nI2emrLX1hbHAEk1ZDL0VNDzsLUQgkgqVYcj55a8RR2Fk0ASTXhfvTUhJswEgJ7&#10;kNT0JwF6mr6PsBAC/yfQK6nnz5+nBHVqMwM9Tc0j2AOB3QhUkqp6qarqD6ykCKCnSbkDYyDQn4Ak&#10;Vd+e0h0qVfXXt6f6v8ATsQigp7FI0w8E/BFQpVT3OT99e4qPTvvjOmhL6OmgBHkfAp0QGBkZkaSq&#10;a310Wh9J7cQGOt1EAD1lSkDAKgF9IfXhw4ey/vr164uLi1aHkZHd6GlGzmQo5RGYmJiYnp7WuC9f&#10;vry0tFQegLRGjJ6m5Q+sgUBTAto/vXbtmnKndNyvYlRNX+d5jwTQU48waQoC3RC4f//+xYsXP3/+&#10;LEldW1vrxgh65XvRzAEI5EHg8ePH2k6VmCrPX8Kax6DMjYL41JzLMBgC2xBQ7pQkVXlUq6urilK5&#10;OtXJLEFPO8FOpxDwT6D6SooOpnQ85b8DWuxHAD3tR4i/h4AdAgcPHtRXUiSsSp9SEpUdwzOxFD3N&#10;xJEMAwKOgLvgr+W/kvy5OhV5VqCnkYHTHQSCE6huo+rqlC6kBu+PDv4lgJ4yFyCQIQGd9SuJSgNT&#10;wRSVTclwhEkOCT1N0i0YBYGBCejq1OzsrJrRcb+K+w3cHg30J4Ce9mfEExAwSmBycvLmzZvKnVJS&#10;Knn+EZyInkaATBcQ6IzAnTt3xsfHleFPPf8IPkBPI0CmCwh0SUA1qE6dOqU8f5JSQ7sBPQ1NmPYh&#10;0DEBd3VKqalKSp2amurYmqy7R0+zdi+Dg8A3Au4TKRLWmZmZhYUFqAQigJ4GAkuzEEiLgJb8VQYV&#10;x/2BfIOeBgJLsxBIjoAyqHTir+N+baSur68nZ599g9BT+z5kBBCoTUAZqfrwlHKnqEFVm1mDB9HT&#10;BrB4FAIZENBGqrZTteTnW9PevYmeekdKgxBImoAr66c/dTCl46mkbbVmHHpqzWPYC4GBCQwNDbkP&#10;oyp9itv9A+PcaAA99QiTpiBghoC+N6WrUzJXZ1NK9Tdjd9qGoqdp+wfrIBCMgK72V1dR+eSUF8zo&#10;qReMNAIBkwS06lexVI77fTkPPfVFknYgYI+AbkzpuF9XUfXJqRs3btgbQGIWo6eJOQRzIBCXgHKn&#10;dLvffR9FP3E7z6039DQ3jzIeCDQloAx/V3laIaoC1aav83xFAD1lMkAAAnuuXbvGVdTB58GGnirg&#10;V3O62zt4o7QAAQiYI6D0KQWqutdPmdTWvtvQU+1JqxWqJLRGyYsQME2gKpOqJT8fmm7nStb77bjx&#10;FgQyJKCgSmdTGpg+NM1GagsHo6ctoPEKBLIloCX/9PS0hkdNvxY+Rk9bQOMVCORMQPemVHyajdQW&#10;PkZPW0DjFQjkTMBtpKoAlZb8FKBq5Gn0tBEuHoZAEQSU5O8KUGkjlY+j1Hc5elqfFU9CoCACKkBV&#10;ZaRSLaWm49HTmqB4DALFEVBGqjZSVS2FSv41fY+e1gTFYxAojkC1kbq4uHjv3r3ixt98wOhpc2a8&#10;AYFiCFQbqarkz0ZqX7ejp30R8QAEiibARmp996On9VnxJAQKJVBtpFIjdfcZgJ4W+i+EYUOgPoFq&#10;I3X+20/9F0t7Ej0tzeOMFwJtCFQbqdevX+f7fTsRRE/bzC3egUCBBKqN1LGxMQp7bjsB0NMC/10w&#10;ZAi0JOA2UhWfKkpt2UTWr6GnWbuXwUHAK4HejdSFhQWvbefQGHqagxcZAwSiEdBGavWxKcrPb8KO&#10;nkabh3QEgUwITExMjI6OSkxJn0JPM5nTDAMCHRJQ9SkV9NOSn1V/rxeITzuck3QNAasE9GUUVv1b&#10;nYeeWp3Q2A2Bbglo1a8MKlb9xKfdzkN6h0AmBO7fv69AVUt+Lk05jxKfZjKzGQYE4hNg1c95VPxZ&#10;R48QyJbA+LcfFfCn5jTxabaznIFBIBoBHUwpUH3+/Dmrftb70WYdHUEgTwKs+iu/oqd5TnFGBYGY&#10;BFj1cx4Vc77RFwQyJ1Ct+ufm5jIf6s7DIz4t1vUMHAI+CfSu+vVJVJ9N22kLPbXjKyyFQNoE3Kpf&#10;pVGLPetHT9OeoVgHAVMEXIb/0tJSmat+9NTUbMVYCKRNQEVSVCpFNqr0VIGrfvQ07emJdRCwRkCl&#10;/HS1v8xVP3pqbbZiLwSSJ+DO+gtc9aOnyc9NDISANQK9q/6iavijp9amKvZCwAIBrfpVzU+r/qJq&#10;+KOnFuYmNkLAIAGd9ev7farmp4W/QfPbmIyetqHGOxCAQF8C2kKdnp7WY/q4tALVvs9n8AB6moET&#10;GQIEEiUwOTk5NDS0urp67969RE30ahZ66hUnjUEAAj0EtN7Xql//4fbt2yUcTKGnTH8IQCAggZGR&#10;EXcJVav+gN2k0fSGnur/SWRSIdscacDHCggUQUDpqJKXxcVF1ZzOe8AbeqrNYw21hJg8b48yOgik&#10;RkDacufOHVmV/cEU6/3U5h72QCBDAjqYGh4e1o3+mZmZDIf375DQ04ydy9AgkBABdzB19+7djOuk&#10;oKcJTThMgUDGBE6dOuXqpGR8MIWeZjyBGRoE0iKgXVT3JVSdTaVlmSdr0FNPIGkGAhDoRyD7G1Po&#10;ab8pwN9DAAL+CFy7dk0HU8ojUoa/v1ZTaQk9TcUT2AGBQgi4Av66gbqyspLZkNHTzBzKcCCQOgHF&#10;p0qfyrKUH3qa+uTDPgjkR0B1p1wBf1Xzy2l06GlO3mQsELBBQAX83Y0pVZvO6Y47empj/mElBDIj&#10;oFxUZaRmdjCFnmY2SxkOBMwQcDemdDCVTdkQ9NTM5MNQCGRGQAdT7htTuoSax9DQ0zz8yCggYJKA&#10;dlFVyi+b3Cn01OQsxGgI5EFAX0NRhr/Gkkd6P3qax7RkFBCwSuC3335z1aaXl5etjuFfu9FT6x7E&#10;fgjYJqBEVEmqxpBB3Sn01PZcxHoIZEDg5s2bUlVdP7Vedwo9zWA2MgQI2Cag9b4LUaempkyn96On&#10;tici1kMgDwI6ldLZ1Orq6tzcnN0Road2fYflEMiHgEJUdwNVuah2Q1T0NJ8ZyUggYJqAcvutl0ZF&#10;T03PQIyHQFYErN9ARU+zmo4MBgKmCahCiukbqOip6emH8RDIjYBKo2pIRm+goqe5TUfGAwHTBLSF&#10;avcGKnpqeu5hPAQyJKAQ1egNVPQ0w+nIkCBgmoDuSrkQ1dwNVPTU9MTDeAjkScB9YMrcDVT0NM/p&#10;yKggYJqAPjDlbqDaquOHnpqedRgPgWwJaMlvLkRFT7OdjgwMAqYJVEVSDIWo6KnpKYfxEMiZgLkQ&#10;FT3NeToyNgiYJmAuREVPTc83jIdA5gRshajoaebTkeFBwDQBWyEqemp6smE8BPInYChERU/zn46M&#10;EAKmCRgKUdFT0zMN4yFQBIHx8XGpqq5LLS0tpTxg9DRl72AbBCDwD4HqRv9///vflImgpyl7B9sg&#10;AIH/E9D1U1d0SlFqslA29FS2ysrPnz8nayuGQQACxRKoQtSUr0vt/fr1a+WhvXv36vfe/1Ks8xg4&#10;BCCQGoH19fWjR4/q66dv3rxR2enUzJM9rPcTdAomQQAC2xBIP0QlPmXiQgACZggkHqISn5qZSRgK&#10;AQgkHqISnzJFIQABSwRSDlGJTy3NJGyFAARSzkUlPmV+QgACxggoBfXEiRNK8Xz//r3kNR3riU/T&#10;8QWWQAACtQgoWerixYtKnLp7926tF2I9RHwaizT9QAAC/gikGaISn/rzMC1BAAKxCChEHR0dVYi6&#10;sLAQq8/+/RCf9mfEExCAQIIEdJd/bGxM+6cfP35MxDzi00QcgRkQgEAzAtpCPXLkiNKnJKzN3gz2&#10;NHoaDC0NQwACgQn8+uuv6iGdIn6s9wM7nOYhAIFgBFQP79ChQ+lUSCE+DeZqGoYABAIT2L9/v74u&#10;pU4ePXoUuKtazROf1sLEQxCAQJoEqsQpnUpJXrs1kvi0W/70DgEIDESgSpyan58fqCEfL6OnPijS&#10;BgQg0B2BX375RZ2ncCqFnnY3C+gZAhDwQcAlTq2trXWeOIWe+vAnbUAAAp0ScIlTDx486NSKPZxH&#10;dcuf3iEAAQ8EEkmcIj714EuagAAEuiWQSOIU8Wm304DeIQABPwRSSJwiPvXjS1qBAAS6JZBC4hR6&#10;2u0coHcIQMAbAZc41eGpFOt9b76kIQhAoHMCR48eVeLU06dPlUQV3xji0/jM6RECEAhFwCVOdXWd&#10;n/g0lF9pFwIQiE+gSpz6888/h4aGIhtAfBoZON1BAAIBCVSJU53sohKfBnQtTUMAAvEJuMQpfQdF&#10;X5PWN6VjGkB8GpM2fUEAAsEJKHHq1KlT+g7K8+fPg3f2fQfoaWTgdAcBCAQncOXKlU5OpVjvB3ct&#10;HUAAApEJKDhV4pQ61ZJfC/9ovROfRkNNRxCAQCQC0tDR0VF9V2phYSFSl9+6QU9j0qYvCEAgEoFO&#10;lvys9yN5l24gAIGYBBScasmvhf+bN290QhWna+LTOJzpBQIQiEpAmVLj4+PqMuZdKeLTqD6mMwhA&#10;IBqB+ImoxKfRnEtHEIBAVAJa5usnZiIqehrVwXQGAQjEJOBOpZ48eRKnU9b7cTjTCwQg0AEBBaeH&#10;Dh3SXurHjx91tT+0BcSnoQnTPgQg0BmByImo3+mp028VvOps9HQMAQhAwCuBmImo6KlX19EYBCCQ&#10;GAEV6lekuLy8vLq6Gto01vuhCdM+BCDQJYGYiajoaZeepm8IQCACAbfkn5+fD90XehqaMO1DAAId&#10;E1A5VH37JEIiKnrasafpHgIQiEAgzqkUehrBlXQBAQh0TGBiYkIWLC4uBs1fQk87djPdQwACEQgo&#10;EXVkZCR0RVT0NIIr6QICEOieQIS7p+hp927GAghAIAIBJaIqd2ppaUkHU4G6Q08DgaVZCEAgLQLK&#10;6teSXzaF++4pepqWy7EGAhAIR+DSpUtqPFy5KfQ0nO9oGQIQSIuAlvwySEv+QKf86Gla/sYaCEAg&#10;HAG35NcpvxKnQvSCnoagSpsQgECiBNyS/8WLFyHsQ09DUKVNCEAgUQKjo6OyTPGpolTvJqKn3pHS&#10;IAQgkC6BI0eO6Dp/oCU/epqu47EMAhAIQeDChQuBlvzoaQh/0SYEIJAugfHx8UBLfvQ0Xa9jGQQg&#10;EIKAlvwq36eUKSVO+W0fPfXLk9YgAAEDBAIl9qOnBnyPiRCAgF8Cbsnv/eIpeurXTbQGAQgYIKD1&#10;vlb9Kozid8mPnhrwPSZCAALeCbgQ1e9dfvTUu5toEAIQMEDAZU35XfKjpwYcj4kQgIB3Asrq15J/&#10;bW1teXnZV+PoqS+StAMBCBgj4O6ePnv2zJfd6KkvkrQDAQgYI+CyphYWFnzZjZ76Ikk7EICAMQKq&#10;3afv9GnJv7Ky4sV09NQLRhqBAARMEqjKTXmxHj31gpFGIAABkwTckt/XFip6anISYDQEIOCFgJb8&#10;+uip1vtevoCCnnpxCo1AAAImCUhMlTgl0718AQU9NTkJMBoCEPBF4Ny5c2rq1atXgzeIng7OkBYg&#10;AAHDBNyRlJeL/Oip4XmA6RCAwOAEhoeH9d1TZU2trq4O2Bp6OiBAXocABMwTcCHq4Hf50VPzU4EB&#10;QAACAxLwtYWKng7oCF6HAATME1DWlItPB/yINHpqfiowAAhAYEAC7otSEtMBa02hpwM6gtchAIEc&#10;CHg55UdPc5gKjAECEBiQwJkzZ9TCixcvBmkHPR2EHu9CAAKZEHAXT7XeH+Ti6Xd6qiQssRmkuUzQ&#10;MgwIQKAwAlI/d/F0kMR+9LSwWcNwIQCBHQi4Jf8gtaZY7zO5IAABCPxDYPAjKfSUmQQBCEDgHwJa&#10;77uLp/ppRwQ9bceNtyAAgQwJVIn97caGnrbjxlsQgECGBNzF09ZZU+hphnOCIUEAAu0IDLiFip62&#10;w85bEIBAhgR08VQ/yhltlzWFnmY4JxgSBCDQmsAgISp62ho7L0IAAhkSGKR2H3qa4YRgSBCAQGsC&#10;7ohfF09b1O5DT1tj50UIQCBDAkpB1RaqxLTF50/Q0wwnBEOCAAQGIeBC1BZHUujpINh5FwIQyJDA&#10;8ePHNaq3b982HRt62pQYz0MAApkTID7N3MEMDwIQiEZAX5BWLVTd4m9avJT4NJqP6AgCEDBDoF0t&#10;VPTUjIMxFAIQiEZAIar6WllZadQjetoIFw9DAAJFEHC1pV+9etVotOhpI1w8DAEIFEHArfeJT4tw&#10;NoOEAASCEjh48KArjNJIUolPgzqFxiEAAasEWmyhoqdWnY3dEIBAUAJuC/X169f1e0FP67PiSQhA&#10;oCACbgtVhVHqjxk9rc+KJyEAgYIIuKx+7Z/Wz+pHTwuaHwwVAhCoT0Bi2nQLFT2tj5cnIQCBsgg0&#10;XfKjp2XND0YLAQjUJ3Dy5MlGR1LoaX22PAkBCJRFoOktfvS0rPnBaCEAgfoElNKvxH6dR6nWVJ23&#10;0NM6lHgGAhAolECjLVT0tNBZwrAhAIE6BBpl9aOndZDyDAQgUCgBlzJVM6sfPS10ljBsCECgDgGn&#10;pzW/dYqe1kHKMxCAQKEE9Pno+kdS6Gmhs4RhQwACNQnUvyWFntZEymMQgEChBOov+dHTQqcIw4YA&#10;BGoSOH78uJ58+/Zt3+fR076IeAACECiawNDQUM0jKfS06InC4CEAgb4E0NO+iHgAAhCAQC0CKtwn&#10;Sf3y5UvfrCni01pAeQgCECiZQM0QFT0teZIwdghAoBaBNnqqzFW1vb6+XqsHHoIABCBQBoGahVC/&#10;i0+dnmqboAxEjBICEIBALQJt4tNaDfMQBCAAgcIISE91KqXzqN3DTfZPC5sXDBcCEGhFoE6Iip62&#10;QstLEIBAYQTQ08IcznAhAIFgBOrcOiU+DYafhiEAgYwIEJ9m5EyGAgEIdEqgTpUp4tNOXUTnEICA&#10;EQL61qkySnXEr8+d7mQyemrEmZgJAQh0TaDvkh897dpF9A8BCBgh0LdQP3pqxJOYCQEIdE3g2LFj&#10;MuHdu3es97t2Bf1DAALGCbDeN+5AzIcABJIh4PR0bW2N+DQZn2AIBCBgk4CO+NFTm67DaghAID0C&#10;klSVRNmpqCnnUel5DIsgAIFUCeweoqKnqfoNuyAAgfQIoKfp+QSLIAABmwQOHz68yxYq8alNr2I1&#10;BCDQBQEXn3748GHbztHTLnxCnxCAgE0CrPdt+g2rIQCB9AgcPHhQRnG+n55nsAgCELBGgPjUmsew&#10;FwIQSJWAvsqnEFUl+7at2sf+aap+wy4IQCBJAruEqOhpkh7DKAhAIFUC6GmqnsEuCEDAGgH01JrH&#10;sBcCEEiVgEvp3zYFlfV+qk7DLghAIEkCxKdJugWjIAABgwTQU4NOw2QIQCBJAk5Pt03pZ72fpMcw&#10;CgIQSJWAUlD14WjpqQqhbrIRPU3VadgFAQikSmCnJT96mqrHsAsCEEiVAHqaqmewCwIQsEYAPbXm&#10;MeyFAARSJbBTCirr/VQ9hl0QgECqBHY64kdPU/UYdkEAAqkS0Pm+TNuaMoWepuox7IIABFIl4KpK&#10;ky+Vqn+wCwIQsENAKagydm1tbZPJxKd2fIilEIBAGgTc/unWktLoaRr+wQoIQMAUAYWo6Kkpj2Es&#10;BCCQKoFtP8z3XXy6+6f7Uh0XdkEAAhCITWDbI6nv9HTfvn3bHlrFtpT+IAABCKRNYNsjKfZP03Ya&#10;1kEAAkkScEdSm1Km0NMkfYVREIBA2gRcfLoppR89TdtpWAcBCCRJ4MCBA7Jr0xE/epqkrzAKAhBI&#10;m4C7coqepu0lrIMABCwQcHr66dOnXmOJTy24DhshAIHECLh8KeLTxNyCORCAgEECnEcZdBomQwAC&#10;SRLY9go/6/0kfYVREIBA2gQ4j0rbP1gHAQjYIbBtSWniUzsOxFIIQCAlAjqS4n5USg7BFghAwCyB&#10;rVf4iU/NOhPDIQCBTglsvcKPnnbqEDqHAATMEtiaMoWemnUmhkMAAp0S2JrSj5526hA6hwAEzBLY&#10;mjKFnpp1JoZDAAKdEvjxxx839Y+eduoQOocABIwT6L3Cj54adybmQwACnRJATzvFT+cQgECmBIhP&#10;M3Usw4IABAITcOf7vT/oaWDkNA8BCGRKwOWfoqeZupdhQQAC0Ql8+PCh6pP4NDp+OoQABDIlgJ5m&#10;6liGBQEIRCeAnkZHTocQgEAWBDiPysKNDAICEEiAAPVQEnACJkAAAhkR6C0pzXo/I8cyFAhAoFMC&#10;6Gmn+OkcAhDIiAB6mpEzGQoEIBCRAPX5I8KmKwhAoAAC6+vr1SiJTwtwOEOEAASiEEBPo2CmEwhA&#10;oAAC6GkBTmaIEIBAAALUQwkAlSYhAIEiCbj7UeyfFul8Bg0BCAQgQD5/AKg0CQEIFE+A/dPipwAA&#10;IAABTwTQU08gaQYCEIDA156f6elpgEAAAhCAQCMClYh+F58ODw83aoWHIQABCBROwN06dT97payF&#10;42D4EIAABLwQYP/UC0YagQAEILAHPWUSQAACEPBDAD31w5FWIAABCPwPxI/w0u3/7UcAAAAASUVO&#10;RK5CYIJQSwECLQAUAAYACAAAACEAsYJntgoBAAATAgAAEwAAAAAAAAAAAAAAAAAAAAAAW0NvbnRl&#10;bnRfVHlwZXNdLnhtbFBLAQItABQABgAIAAAAIQA4/SH/1gAAAJQBAAALAAAAAAAAAAAAAAAAADsB&#10;AABfcmVscy8ucmVsc1BLAQItABQABgAIAAAAIQBXzUS9QAgAAIdAAAAOAAAAAAAAAAAAAAAAADoC&#10;AABkcnMvZTJvRG9jLnhtbFBLAQItABQABgAIAAAAIQCqJg6+vAAAACEBAAAZAAAAAAAAAAAAAAAA&#10;AKYKAABkcnMvX3JlbHMvZTJvRG9jLnhtbC5yZWxzUEsBAi0AFAAGAAgAAAAhACrwr9zfAAAACAEA&#10;AA8AAAAAAAAAAAAAAAAAmQsAAGRycy9kb3ducmV2LnhtbFBLAQItAAoAAAAAAAAAIQCA4589LCgA&#10;ACwoAAAUAAAAAAAAAAAAAAAAAKUMAABkcnMvbWVkaWEvaW1hZ2UxLnBuZ1BLBQYAAAAABgAGAHwB&#10;AAADNQAAAAA=&#10;">
                <v:group id="Group 1023" o:spid="_x0000_s1081" style="position:absolute;width:28892;height:27609" coordsize="71058,6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Picture 536" o:spid="_x0000_s1082" type="#_x0000_t75" style="position:absolute;width:71058;height:6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5F/BAAAA3AAAAA8AAABkcnMvZG93bnJldi54bWxEj9GKwjAURN+F/YdwhX3TtIoiXWNxlYX1&#10;Saz7AZfm2labm9BE7f69EQQfh5k5wyzz3rTiRp1vLCtIxwkI4tLqhisFf8ef0QKED8gaW8uk4J88&#10;5KuPwRIzbe98oFsRKhEh7DNUUIfgMil9WZNBP7aOOHon2xkMUXaV1B3eI9y0cpIkc2mw4bhQo6NN&#10;TeWluJpImUw5Rf7e6+bM2x25bencWanPYb/+AhGoD+/wq/2rFcymc3ieiU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j5F/BAAAA3AAAAA8AAAAAAAAAAAAAAAAAnwIA&#10;AGRycy9kb3ducmV2LnhtbFBLBQYAAAAABAAEAPcAAACNAwAAAAA=&#10;" fillcolor="#4f81bd [3204]" strokecolor="black [3213]">
                    <v:imagedata r:id="rId91" o:title=""/>
                    <v:shadow color="#eeece1 [3214]"/>
                  </v:shape>
                  <v:group id="Group 537" o:spid="_x0000_s1083" style="position:absolute;left:8819;top:10874;width:56640;height:50099" coordorigin="8819,10874" coordsize="56640,5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Text Box 3" o:spid="_x0000_s1084" type="#_x0000_t202" style="position:absolute;left:9094;top:53551;width:9994;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bd8IA&#10;AADcAAAADwAAAGRycy9kb3ducmV2LnhtbERPy4rCMBTdD/gP4QqzG1PnIaUaxSkohcFFWzfuLs21&#10;LTY3pYm2/v1kMTDLw3lvdpPpxIMG11pWsFxEIIgrq1uuFZzLw1sMwnlkjZ1lUvAkB7vt7GWDibYj&#10;5/QofC1CCLsEFTTe94mUrmrIoFvYnjhwVzsY9AEOtdQDjiHcdPI9ilbSYMuhocGe0oaqW3E3CtKb&#10;/pbHPC5+8vSTdHe6nMqsV+p1Pu3XIDxN/l/85860gq+P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Zt3wgAAANwAAAAPAAAAAAAAAAAAAAAAAJgCAABkcnMvZG93&#10;bnJldi54bWxQSwUGAAAAAAQABAD1AAAAhw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1</w:t>
                            </w:r>
                          </w:p>
                        </w:txbxContent>
                      </v:textbox>
                    </v:shape>
                    <v:shape id="Text Box 4" o:spid="_x0000_s1085" type="#_x0000_t202" style="position:absolute;left:25947;top:53552;width:9993;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7MQA&#10;AADcAAAADwAAAGRycy9kb3ducmV2LnhtbESPQYvCMBSE7wv+h/AEb2vq6opWo7gFF2Hx0OrF26N5&#10;tsXmpTRRu//eCILHYWa+YZbrztTiRq2rLCsYDSMQxLnVFRcKjoft5wyE88gaa8uk4J8crFe9jyXG&#10;2t45pVvmCxEg7GJUUHrfxFK6vCSDbmgb4uCdbWvQB9kWUrd4D3BTy68omkqDFYeFEhtKSsov2dUo&#10;SC76R/6ms+wvTSak6/1pf9g1Sg363WYBwlPn3+FXe6cVfI/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PuzEAAAA3AAAAA8AAAAAAAAAAAAAAAAAmAIAAGRycy9k&#10;b3ducmV2LnhtbFBLBQYAAAAABAAEAPUAAACJAw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2</w:t>
                            </w:r>
                          </w:p>
                        </w:txbxContent>
                      </v:textbox>
                    </v:shape>
                    <v:shape id="Text Box 5" o:spid="_x0000_s1086" type="#_x0000_t202" style="position:absolute;left:40710;top:53551;width:9993;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u8QA&#10;AADcAAAADwAAAGRycy9kb3ducmV2LnhtbESPQYvCMBSE78L+h/AWvGm6roh0TcUtuAjiodXL3h7N&#10;sy1tXkoTtf57Iwgeh5n5hlmtB9OKK/WutqzgaxqBIC6srrlUcDpuJ0sQziNrbC2Tgjs5WCcfoxXG&#10;2t44o2vuSxEg7GJUUHnfxVK6oiKDbmo74uCdbW/QB9mXUvd4C3DTylkULaTBmsNChR2lFRVNfjEK&#10;0kb/yr9sme+zdE66PfwfjrtOqfHnsPkB4Wnw7/CrvdMKvmcL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rvEAAAA3AAAAA8AAAAAAAAAAAAAAAAAmAIAAGRycy9k&#10;b3ducmV2LnhtbFBLBQYAAAAABAAEAPUAAACJAw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3</w:t>
                            </w:r>
                          </w:p>
                        </w:txbxContent>
                      </v:textbox>
                    </v:shape>
                    <v:shape id="Text Box 6" o:spid="_x0000_s1087" type="#_x0000_t202" style="position:absolute;left:23492;top:38431;width:9992;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PUsIA&#10;AADcAAAADwAAAGRycy9kb3ducmV2LnhtbERPTWuDQBC9B/oflgn0lqyxJQSTTWiFFKHkoOaS2+BO&#10;VeLOirtR+++7h0KOj/d9OM2mEyMNrrWsYLOOQBBXVrdcK7iW59UOhPPIGjvLpOCXHJyOL4sDJtpO&#10;nNNY+FqEEHYJKmi87xMpXdWQQbe2PXHgfuxg0Ac41FIPOIVw08k4irbSYMuhocGe0oaqe/EwCtK7&#10;/pRf+a74ztN30t3ldimzXqnX5fyxB+Fp9k/xvzvTCt7isDacC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89SwgAAANwAAAAPAAAAAAAAAAAAAAAAAJgCAABkcnMvZG93&#10;bnJldi54bWxQSwUGAAAAAAQABAD1AAAAhw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6</w:t>
                            </w:r>
                          </w:p>
                        </w:txbxContent>
                      </v:textbox>
                    </v:shape>
                    <v:shape id="Text Box 7" o:spid="_x0000_s1088" type="#_x0000_t202" style="position:absolute;left:8957;top:38318;width:9993;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qycUA&#10;AADcAAAADwAAAGRycy9kb3ducmV2LnhtbESPQWvCQBSE7wX/w/KE3pqNWopGV7EBS6B4SOLF2yP7&#10;TILZtyG7Nem/7xYKPQ4z8w2zO0ymEw8aXGtZwSKKQRBXVrdcK7iUp5c1COeRNXaWScE3OTjsZ087&#10;TLQdOadH4WsRIOwSVNB43ydSuqohgy6yPXHwbnYw6IMcaqkHHAPcdHIZx2/SYMthocGe0oaqe/Fl&#10;FKR3/S4/8nXxmaevpLvz9VxmvVLP8+m4BeFp8v/hv3amFayWG/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2rJ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5</w:t>
                            </w:r>
                          </w:p>
                        </w:txbxContent>
                      </v:textbox>
                    </v:shape>
                    <v:shape id="Text Box 8" o:spid="_x0000_s1089" type="#_x0000_t202" style="position:absolute;left:55467;top:53551;width:9992;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VicAA&#10;AADcAAAADwAAAGRycy9kb3ducmV2LnhtbERPTYvCMBC9L/gfwgje1tRVFqnGogVFEA+tXrwNzdiW&#10;NpPSZLX+e3MQ9vh43+tkMK14UO9qywpm0wgEcWF1zaWC62X/vQThPLLG1jIpeJGDZDP6WmOs7ZMz&#10;euS+FCGEXYwKKu+7WEpXVGTQTW1HHLi77Q36APtS6h6fIdy08ieKfqXBmkNDhR2lFRVN/mcUpI3e&#10;yUO2zE9ZuiDdnm/ny7FTajIetisQngb/L/64j1rBfB7mhz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hVicAAAADcAAAADwAAAAAAAAAAAAAAAACYAgAAZHJzL2Rvd25y&#10;ZXYueG1sUEsFBgAAAAAEAAQA9QAAAIUDA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4</w:t>
                            </w:r>
                          </w:p>
                        </w:txbxContent>
                      </v:textbox>
                    </v:shape>
                    <v:shape id="Text Box 9" o:spid="_x0000_s1090" type="#_x0000_t202" style="position:absolute;left:50756;top:38318;width:9993;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wEsUA&#10;AADcAAAADwAAAGRycy9kb3ducmV2LnhtbESPQWvCQBSE7wX/w/KE3upGU0qIrqIBS6B4SOLF2yP7&#10;TILZtyG7avrvu4VCj8PMfMNsdpPpxYNG11lWsFxEIIhrqztuFJyr41sCwnlkjb1lUvBNDnbb2csG&#10;U22fXNCj9I0IEHYpKmi9H1IpXd2SQbewA3HwrnY06IMcG6lHfAa46eUqij6kwY7DQosDZS3Vt/Ju&#10;FGQ3fZCfRVJ+Fdk76f50OVX5oNTrfNqvQXia/H/4r51rBXG8h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PAS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8</w:t>
                            </w:r>
                          </w:p>
                        </w:txbxContent>
                      </v:textbox>
                    </v:shape>
                    <v:shape id="Text Box 10" o:spid="_x0000_s1091" type="#_x0000_t202" style="position:absolute;left:37456;top:38431;width:9993;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uZcUA&#10;AADcAAAADwAAAGRycy9kb3ducmV2LnhtbESPQWvCQBSE70L/w/IKvZlNjYikWcUGLAHxkOilt0f2&#10;mQSzb0N21fTfdwsFj8PMfMNk28n04k6j6ywreI9iEMS11R03Cs6n/XwNwnlkjb1lUvBDDrabl1mG&#10;qbYPLule+UYECLsUFbTeD6mUrm7JoIvsQBy8ix0N+iDHRuoRHwFuermI45U02HFYaHGgvKX6Wt2M&#10;gvyqP+VXua4OZb4k3R+/j6diUOrtddp9gPA0+Wf4v11oBUmygL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m5l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rPr>
                              <w:t>7</w:t>
                            </w:r>
                          </w:p>
                        </w:txbxContent>
                      </v:textbox>
                    </v:shape>
                    <v:shape id="Text Box 15" o:spid="_x0000_s1092" type="#_x0000_t202" style="position:absolute;left:22605;top:10889;width:998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L/sUA&#10;AADcAAAADwAAAGRycy9kb3ducmV2LnhtbESPQWuDQBSE74X8h+UFcqtrYilisgmJ0CAUD5peenu4&#10;Lypx34q7Tey/7xYKPQ4z8w2zO8xmEHeaXG9ZwTqKQRA3VvfcKvi4vD2nIJxH1jhYJgXf5OCwXzzt&#10;MNP2wRXda9+KAGGXoYLO+zGT0jUdGXSRHYmDd7WTQR/k1Eo94SPAzSA3cfwqDfYcFjocKe+oudVf&#10;RkF+0yd5rtL6vcpfSA/lZ3kpRqVWy/m4BeFp9v/hv3ahFSR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sv+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13</w:t>
                            </w:r>
                          </w:p>
                        </w:txbxContent>
                      </v:textbox>
                    </v:shape>
                    <v:shape id="Text Box 16" o:spid="_x0000_s1093" type="#_x0000_t202" style="position:absolute;left:8819;top:10874;width:998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TisQA&#10;AADcAAAADwAAAGRycy9kb3ducmV2LnhtbESPQYvCMBSE78L+h/AW9qbpqohUU9ktKIJ4aPXi7dG8&#10;bUubl9JE7f57Iwgeh5n5hllvBtOKG/WutqzgexKBIC6srrlUcD5tx0sQziNrbC2Tgn9ysEk+RmuM&#10;tb1zRrfclyJA2MWooPK+i6V0RUUG3cR2xMH7s71BH2RfSt3jPcBNK6dRtJAGaw4LFXaUVlQ0+dUo&#10;SBv9K3fZMj9k6Zx0e7wcT/tOqa/P4WcFwtPg3+FXe68VzGZz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U4rEAAAA3AAAAA8AAAAAAAAAAAAAAAAAmAIAAGRycy9k&#10;b3ducmV2LnhtbFBLBQYAAAAABAAEAPUAAACJAw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12</w:t>
                            </w:r>
                          </w:p>
                        </w:txbxContent>
                      </v:textbox>
                    </v:shape>
                    <v:shape id="Text Box 17" o:spid="_x0000_s1094" type="#_x0000_t202" style="position:absolute;left:25947;top:24390;width:9986;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cUA&#10;AADcAAAADwAAAGRycy9kb3ducmV2LnhtbESPQWvCQBSE7wX/w/IEb83G2kqIrmIDlUDxkOjF2yP7&#10;TILZtyG7Nem/7xYKPQ4z8w2z3U+mEw8aXGtZwTKKQRBXVrdcK7icP54TEM4ja+wsk4JvcrDfzZ62&#10;mGo7ckGP0tciQNilqKDxvk+ldFVDBl1ke+Lg3exg0Ac51FIPOAa46eRLHK+lwZbDQoM9ZQ1V9/LL&#10;KMju+l0ei6T8LLJX0t3pejrnvVKL+XTYgPA0+f/wXzvXClarN/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R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10</w:t>
                            </w:r>
                          </w:p>
                        </w:txbxContent>
                      </v:textbox>
                    </v:shape>
                    <v:shape id="Text Box 18" o:spid="_x0000_s1095" type="#_x0000_t202" style="position:absolute;left:40710;top:24535;width:998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Zj8AA&#10;AADcAAAADwAAAGRycy9kb3ducmV2LnhtbERPTYvCMBC9L/gfwgje1tRVFqnGogVFEA+tXrwNzdiW&#10;NpPSZLX+e3MQ9vh43+tkMK14UO9qywpm0wgEcWF1zaWC62X/vQThPLLG1jIpeJGDZDP6WmOs7ZMz&#10;euS+FCGEXYwKKu+7WEpXVGTQTW1HHLi77Q36APtS6h6fIdy08ieKfqXBmkNDhR2lFRVN/mcUpI3e&#10;yUO2zE9ZuiDdnm/ny7FTajIetisQngb/L/64j1rBfB7Whj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5Zj8AAAADcAAAADwAAAAAAAAAAAAAAAACYAgAAZHJzL2Rvd25y&#10;ZXYueG1sUEsFBgAAAAAEAAQA9QAAAIUDA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11</w:t>
                            </w:r>
                          </w:p>
                        </w:txbxContent>
                      </v:textbox>
                    </v:shape>
                    <v:shape id="Text Box 19" o:spid="_x0000_s1096" type="#_x0000_t202" style="position:absolute;left:9094;top:24535;width:998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8FMUA&#10;AADcAAAADwAAAGRycy9kb3ducmV2LnhtbESPQWvCQBSE7wX/w/IEb83GWopGV7GBSqB4SOLF2yP7&#10;TILZtyG7Nem/7xYKPQ4z8w2zO0ymEw8aXGtZwTKKQRBXVrdcK7iUH89rEM4ja+wsk4JvcnDYz552&#10;mGg7ck6PwtciQNglqKDxvk+kdFVDBl1ke+Lg3exg0Ac51FIPOAa46eRLHL9Jgy2HhQZ7Shuq7sWX&#10;UZDe9bs85eviM09fSXfn67nMeqUW8+m4BeFp8v/hv3amFaxWG/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UxQAAANwAAAAPAAAAAAAAAAAAAAAAAJgCAABkcnMv&#10;ZG93bnJldi54bWxQSwUGAAAAAAQABAD1AAAAigMAAAAA&#10;" filled="f" strokecolor="black [3213]" strokeweight=".5pt">
                      <v:textbox>
                        <w:txbxContent>
                          <w:p w:rsidR="0046202F" w:rsidRPr="007B083A" w:rsidRDefault="0046202F" w:rsidP="00D67CC5">
                            <w:pPr>
                              <w:pStyle w:val="NormalWeb"/>
                              <w:spacing w:before="0" w:beforeAutospacing="0" w:after="160" w:afterAutospacing="0" w:line="256" w:lineRule="auto"/>
                              <w:jc w:val="center"/>
                              <w:rPr>
                                <w:sz w:val="16"/>
                                <w:szCs w:val="16"/>
                              </w:rPr>
                            </w:pPr>
                            <w:r w:rsidRPr="007B083A">
                              <w:rPr>
                                <w:rFonts w:asciiTheme="minorHAnsi" w:eastAsia="Calibri" w:hAnsi="Calibri"/>
                                <w:color w:val="000000" w:themeColor="dark1"/>
                                <w:kern w:val="24"/>
                                <w:sz w:val="16"/>
                                <w:szCs w:val="16"/>
                                <w:lang w:val="es-ES"/>
                              </w:rPr>
                              <w:t>9</w:t>
                            </w:r>
                          </w:p>
                        </w:txbxContent>
                      </v:textbox>
                    </v:shape>
                  </v:group>
                </v:group>
                <v:shape id="Text Box 340" o:spid="_x0000_s1097" type="#_x0000_t202" style="position:absolute;left:-9867;top:30115;width:43758;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hKsMA&#10;AADcAAAADwAAAGRycy9kb3ducmV2LnhtbERPz2vCMBS+D/wfwhN2GZquDpFqFGcn7LAd2onnR/Ns&#10;i81LSaKt//1yGOz48f3e7EbTiTs531pW8DpPQBBXVrdcKzj9HGcrED4ga+wsk4IHedhtJ08bzLQd&#10;uKB7GWoRQ9hnqKAJoc+k9FVDBv3c9sSRu1hnMEToaqkdDjHcdDJNkqU02HJsaLCnQ0PVtbwZBcvc&#10;3YaCDy/56eMLv/s6Pb8/zko9T8f9GkSgMfyL/9yfWsHi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hKsMAAADcAAAADwAAAAAAAAAAAAAAAACYAgAAZHJzL2Rv&#10;d25yZXYueG1sUEsFBgAAAAAEAAQA9QAAAIgDAAAAAA==&#10;" stroked="f">
                  <v:textbox inset="0,0,0,0">
                    <w:txbxContent>
                      <w:p w:rsidR="0046202F" w:rsidRPr="00252A73" w:rsidRDefault="0046202F" w:rsidP="00D67CC5">
                        <w:pPr>
                          <w:pStyle w:val="Caption"/>
                          <w:jc w:val="center"/>
                        </w:pPr>
                        <w:bookmarkStart w:id="375" w:name="_Ref3798492"/>
                        <w:bookmarkStart w:id="376" w:name="_Toc4321665"/>
                        <w:bookmarkStart w:id="377" w:name="_Toc6731684"/>
                        <w:r>
                          <w:t xml:space="preserve">Figure </w:t>
                        </w:r>
                        <w:r>
                          <w:fldChar w:fldCharType="begin"/>
                        </w:r>
                        <w:r>
                          <w:instrText xml:space="preserve"> STYLEREF 1 \s </w:instrText>
                        </w:r>
                        <w:r>
                          <w:fldChar w:fldCharType="separate"/>
                        </w:r>
                        <w:r w:rsidR="007E13CF">
                          <w:rPr>
                            <w:noProof/>
                          </w:rPr>
                          <w:t>4</w:t>
                        </w:r>
                        <w:r>
                          <w:fldChar w:fldCharType="end"/>
                        </w:r>
                        <w:r>
                          <w:t>.</w:t>
                        </w:r>
                        <w:r>
                          <w:fldChar w:fldCharType="begin"/>
                        </w:r>
                        <w:r>
                          <w:instrText xml:space="preserve"> SEQ Figure \* ARABIC \s 1 </w:instrText>
                        </w:r>
                        <w:r>
                          <w:fldChar w:fldCharType="separate"/>
                        </w:r>
                        <w:r w:rsidR="007E13CF">
                          <w:rPr>
                            <w:noProof/>
                          </w:rPr>
                          <w:t>15</w:t>
                        </w:r>
                        <w:r>
                          <w:fldChar w:fldCharType="end"/>
                        </w:r>
                        <w:bookmarkEnd w:id="375"/>
                        <w:r>
                          <w:t>: Not-to scale map  of AFM scan areas chosen for CSRG depth distribution analysis</w:t>
                        </w:r>
                        <w:bookmarkEnd w:id="376"/>
                        <w:bookmarkEnd w:id="377"/>
                      </w:p>
                    </w:txbxContent>
                  </v:textbox>
                </v:shape>
                <w10:wrap type="topAndBottom" anchorx="margin"/>
              </v:group>
            </w:pict>
          </mc:Fallback>
        </mc:AlternateContent>
      </w:r>
      <w:r w:rsidRPr="004A39C5">
        <w:tab/>
        <w:t>The obtained data were recorded in Origin® software and used for creating a two-dimensional contour depth map. Recall that the scanned area dimensions are 5x5</w:t>
      </w:r>
      <w:r w:rsidRPr="004A39C5">
        <w:rPr>
          <w:rFonts w:cstheme="minorHAnsi"/>
        </w:rPr>
        <w:t>μ</w:t>
      </w:r>
      <w:r w:rsidRPr="004A39C5">
        <w:t>m</w:t>
      </w:r>
      <w:r w:rsidRPr="004A39C5">
        <w:rPr>
          <w:vertAlign w:val="superscript"/>
        </w:rPr>
        <w:t>2</w:t>
      </w:r>
      <w:r w:rsidRPr="004A39C5">
        <w:t xml:space="preserve"> and the CSRG quarter-disk dimensions are ~7</w:t>
      </w:r>
      <w:r w:rsidR="00FC0135">
        <w:t xml:space="preserve"> </w:t>
      </w:r>
      <w:r w:rsidRPr="004A39C5">
        <w:t>x</w:t>
      </w:r>
      <w:r w:rsidR="00FC0135">
        <w:t xml:space="preserve"> </w:t>
      </w:r>
      <w:r w:rsidRPr="004A39C5">
        <w:t>7mm</w:t>
      </w:r>
      <w:r w:rsidRPr="004A39C5">
        <w:rPr>
          <w:vertAlign w:val="superscript"/>
        </w:rPr>
        <w:t>2</w:t>
      </w:r>
      <w:r w:rsidRPr="004A39C5">
        <w:t xml:space="preserve">. In order to obtain a smoother map picture, the Origin® software extrapolation tools were used for the map plot. The resulting depth distribution map for the primary grating is </w:t>
      </w:r>
      <w:r w:rsidR="00195E3A" w:rsidRPr="004A39C5">
        <w:t>shown</w:t>
      </w:r>
      <w:r w:rsidRPr="004A39C5">
        <w:t xml:space="preserve"> in </w:t>
      </w:r>
      <w:r w:rsidR="00FC0135">
        <w:t>Figure 4.16</w:t>
      </w:r>
      <w:r w:rsidR="00D85978" w:rsidRPr="004A39C5">
        <w:t>(a)</w:t>
      </w:r>
      <w:r w:rsidRPr="004A39C5">
        <w:t xml:space="preserve">. Recall that the convention accepted in this work </w:t>
      </w:r>
      <w:r w:rsidR="003E6742" w:rsidRPr="004A39C5">
        <w:t xml:space="preserve">designates </w:t>
      </w:r>
      <w:r w:rsidRPr="004A39C5">
        <w:t xml:space="preserve">the grating that was imprinted first during the fabrication as a primary grating. The grating imprinted atop of the primary grating is referred to as the secondary grating. </w:t>
      </w:r>
    </w:p>
    <w:p w:rsidR="00D67CC5" w:rsidRPr="004A39C5" w:rsidRDefault="00D67CC5" w:rsidP="00C9356D">
      <w:pPr>
        <w:spacing w:line="240" w:lineRule="auto"/>
        <w:jc w:val="both"/>
      </w:pPr>
    </w:p>
    <w:p w:rsidR="00D85978" w:rsidRPr="004A39C5" w:rsidRDefault="00D85978" w:rsidP="00C9356D">
      <w:pPr>
        <w:keepNext/>
        <w:spacing w:line="240" w:lineRule="auto"/>
      </w:pPr>
      <w:r w:rsidRPr="004A39C5">
        <w:rPr>
          <w:noProof/>
          <w:lang w:val="en-US"/>
        </w:rPr>
        <w:lastRenderedPageBreak/>
        <w:drawing>
          <wp:inline distT="0" distB="0" distL="0" distR="0" wp14:anchorId="12E2A84D" wp14:editId="1C5F41C8">
            <wp:extent cx="4572000" cy="6254496"/>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6254496"/>
                    </a:xfrm>
                    <a:prstGeom prst="rect">
                      <a:avLst/>
                    </a:prstGeom>
                    <a:noFill/>
                  </pic:spPr>
                </pic:pic>
              </a:graphicData>
            </a:graphic>
          </wp:inline>
        </w:drawing>
      </w:r>
    </w:p>
    <w:p w:rsidR="00D67CC5" w:rsidRPr="004A39C5" w:rsidRDefault="00D85978" w:rsidP="00C9356D">
      <w:pPr>
        <w:pStyle w:val="Caption"/>
        <w:jc w:val="center"/>
      </w:pPr>
      <w:bookmarkStart w:id="378" w:name="_Ref6372570"/>
      <w:bookmarkStart w:id="379" w:name="_Toc6731685"/>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16</w:t>
      </w:r>
      <w:r w:rsidR="00001B7B" w:rsidRPr="004A39C5">
        <w:fldChar w:fldCharType="end"/>
      </w:r>
      <w:bookmarkEnd w:id="378"/>
      <w:r w:rsidRPr="004A39C5">
        <w:t>: Primary grating depth distribution.</w:t>
      </w:r>
      <w:bookmarkEnd w:id="379"/>
    </w:p>
    <w:p w:rsidR="00D67CC5" w:rsidRPr="004A39C5" w:rsidRDefault="00D67CC5" w:rsidP="00C9356D">
      <w:pPr>
        <w:spacing w:line="240" w:lineRule="auto"/>
        <w:jc w:val="both"/>
      </w:pPr>
      <w:r w:rsidRPr="004A39C5">
        <w:lastRenderedPageBreak/>
        <w:t xml:space="preserve">In this picture, the grating vector is oriented horizontally along the </w:t>
      </w:r>
      <w:r w:rsidRPr="004A39C5">
        <w:rPr>
          <w:i/>
        </w:rPr>
        <w:t>x</w:t>
      </w:r>
      <w:r w:rsidRPr="004A39C5">
        <w:t xml:space="preserve">-axis. The actual grating area is limited by the contour lines along the light-blue area and the blue color represents the surface beyond the CSRG. For a better visual representation of the depth distribution, a three-dimensional plot of the map is also included in </w:t>
      </w:r>
      <w:r w:rsidR="0018675A">
        <w:t>Figure 4.16</w:t>
      </w:r>
      <w:r w:rsidR="00D85978" w:rsidRPr="004A39C5">
        <w:t>(b)</w:t>
      </w:r>
      <w:r w:rsidRPr="004A39C5">
        <w:t>. As seen in the picture, the grating depth distribution is different from what could be expected for a single grating. In this particular case, one can see that there is an elongated area next to the edge of the grating area</w:t>
      </w:r>
      <w:r w:rsidR="00195E3A" w:rsidRPr="004A39C5">
        <w:t>,</w:t>
      </w:r>
      <w:r w:rsidRPr="004A39C5">
        <w:t xml:space="preserve"> which has deeper troughs than the areas closer to the center and to the axes. Evidently, this happened during the second</w:t>
      </w:r>
      <w:r w:rsidR="00091C11" w:rsidRPr="004A39C5">
        <w:t>ary</w:t>
      </w:r>
      <w:r w:rsidRPr="004A39C5">
        <w:t xml:space="preserve"> grating inscription process</w:t>
      </w:r>
      <w:r w:rsidR="00195E3A" w:rsidRPr="004A39C5">
        <w:t>,</w:t>
      </w:r>
      <w:r w:rsidRPr="004A39C5">
        <w:t xml:space="preserve"> when the azobenzene molecules movement affected the peaks of the primary grating.</w:t>
      </w:r>
    </w:p>
    <w:p w:rsidR="00D67CC5" w:rsidRPr="004A39C5" w:rsidRDefault="00D67CC5" w:rsidP="00C9356D">
      <w:pPr>
        <w:spacing w:line="240" w:lineRule="auto"/>
        <w:ind w:firstLine="720"/>
        <w:jc w:val="both"/>
      </w:pPr>
      <w:r w:rsidRPr="004A39C5">
        <w:t xml:space="preserve">The same approach was used for obtaining the secondary grating depth distribution with the results represented in </w:t>
      </w:r>
      <w:r w:rsidR="0018675A">
        <w:t>Figure 4.17</w:t>
      </w:r>
      <w:r w:rsidRPr="004A39C5">
        <w:t xml:space="preserve">. </w:t>
      </w:r>
    </w:p>
    <w:p w:rsidR="00AC29A0" w:rsidRPr="004A39C5" w:rsidRDefault="00AC29A0" w:rsidP="00C9356D">
      <w:pPr>
        <w:keepNext/>
        <w:spacing w:line="240" w:lineRule="auto"/>
        <w:jc w:val="both"/>
      </w:pPr>
      <w:r w:rsidRPr="004A39C5">
        <w:rPr>
          <w:noProof/>
          <w:lang w:val="en-US"/>
        </w:rPr>
        <w:lastRenderedPageBreak/>
        <w:drawing>
          <wp:inline distT="0" distB="0" distL="0" distR="0" wp14:anchorId="0D6B44CA" wp14:editId="673AB686">
            <wp:extent cx="4480560" cy="625004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0560" cy="6250043"/>
                    </a:xfrm>
                    <a:prstGeom prst="rect">
                      <a:avLst/>
                    </a:prstGeom>
                    <a:noFill/>
                  </pic:spPr>
                </pic:pic>
              </a:graphicData>
            </a:graphic>
          </wp:inline>
        </w:drawing>
      </w:r>
    </w:p>
    <w:p w:rsidR="00D67CC5" w:rsidRPr="004A39C5" w:rsidRDefault="00AC29A0" w:rsidP="00C9356D">
      <w:pPr>
        <w:pStyle w:val="Caption"/>
        <w:jc w:val="center"/>
      </w:pPr>
      <w:bookmarkStart w:id="380" w:name="_Ref6372609"/>
      <w:bookmarkStart w:id="381" w:name="_Toc6731686"/>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17</w:t>
      </w:r>
      <w:r w:rsidR="00001B7B" w:rsidRPr="004A39C5">
        <w:fldChar w:fldCharType="end"/>
      </w:r>
      <w:bookmarkEnd w:id="380"/>
      <w:r w:rsidRPr="004A39C5">
        <w:t>: Secondary grating depth distribution.</w:t>
      </w:r>
      <w:bookmarkEnd w:id="381"/>
    </w:p>
    <w:p w:rsidR="00D67CC5" w:rsidRPr="004A39C5" w:rsidRDefault="00D67CC5" w:rsidP="00C9356D">
      <w:pPr>
        <w:spacing w:line="240" w:lineRule="auto"/>
        <w:jc w:val="both"/>
      </w:pPr>
      <w:r w:rsidRPr="004A39C5">
        <w:lastRenderedPageBreak/>
        <w:t xml:space="preserve">This time the grating vector was oriented vertically along the </w:t>
      </w:r>
      <w:r w:rsidRPr="004A39C5">
        <w:rPr>
          <w:i/>
        </w:rPr>
        <w:t>y</w:t>
      </w:r>
      <w:r w:rsidRPr="004A39C5">
        <w:t xml:space="preserve">-axis. The color scales in both </w:t>
      </w:r>
      <w:r w:rsidR="0018675A">
        <w:t>Figure 4.16</w:t>
      </w:r>
      <w:r w:rsidRPr="004A39C5">
        <w:t xml:space="preserve"> and </w:t>
      </w:r>
      <w:r w:rsidR="0018675A">
        <w:t>Figure 4.1</w:t>
      </w:r>
      <w:r w:rsidR="0018675A">
        <w:t>7</w:t>
      </w:r>
      <w:r w:rsidR="0018675A" w:rsidRPr="004A39C5">
        <w:t xml:space="preserve"> </w:t>
      </w:r>
      <w:r w:rsidRPr="004A39C5">
        <w:t>are scaled to the same depth range in order to equalize the color</w:t>
      </w:r>
      <w:r w:rsidRPr="004A39C5">
        <w:rPr>
          <w:lang w:val="en-US"/>
        </w:rPr>
        <w:t xml:space="preserve"> </w:t>
      </w:r>
      <w:r w:rsidRPr="004A39C5">
        <w:t>palette of both maps</w:t>
      </w:r>
      <w:r w:rsidRPr="004A39C5">
        <w:rPr>
          <w:lang w:val="en-US"/>
        </w:rPr>
        <w:t xml:space="preserve"> for</w:t>
      </w:r>
      <w:r w:rsidRPr="004A39C5">
        <w:t xml:space="preserve"> a better representation of </w:t>
      </w:r>
      <w:r w:rsidR="00195E3A" w:rsidRPr="004A39C5">
        <w:t xml:space="preserve">the </w:t>
      </w:r>
      <w:r w:rsidRPr="004A39C5">
        <w:t>gratings’ relative depth values.</w:t>
      </w:r>
    </w:p>
    <w:p w:rsidR="00D67CC5" w:rsidRPr="004A39C5" w:rsidRDefault="00D67CC5" w:rsidP="00C9356D">
      <w:pPr>
        <w:pStyle w:val="Heading4"/>
        <w:spacing w:line="240" w:lineRule="auto"/>
        <w:jc w:val="both"/>
      </w:pPr>
      <w:r w:rsidRPr="004A39C5">
        <w:t>Grating Depth and Image Brightness Correlation</w:t>
      </w:r>
    </w:p>
    <w:p w:rsidR="00D67CC5" w:rsidRPr="004A39C5" w:rsidRDefault="00D67CC5" w:rsidP="00C9356D">
      <w:pPr>
        <w:spacing w:line="240" w:lineRule="auto"/>
        <w:jc w:val="both"/>
      </w:pPr>
      <w:r w:rsidRPr="004A39C5">
        <w:t xml:space="preserve">Once the depth mapping of the sample was completed, the brightness distribution of the images generated by the light transmitted by the CSRG  was measured across the grating. Ideally, the brightness distribution map would be more complete if the whole CSRG surface was covered by a single light beam spot, but the unfocused light intensity was not enough to excite </w:t>
      </w:r>
      <w:r w:rsidR="00195E3A" w:rsidRPr="004A39C5">
        <w:t>a</w:t>
      </w:r>
      <w:r w:rsidR="00F83CED" w:rsidRPr="004A39C5">
        <w:t>n</w:t>
      </w:r>
      <w:r w:rsidRPr="004A39C5">
        <w:t xml:space="preserve"> SPR of detectable strength. At the same time, the intensity of incoherent light varies significantly across the incoherent light beam</w:t>
      </w:r>
      <w:r w:rsidR="00195E3A" w:rsidRPr="004A39C5">
        <w:t>,</w:t>
      </w:r>
      <w:r w:rsidRPr="004A39C5">
        <w:t xml:space="preserve"> which also would hinder the brightness distribution analysis. That is why a series of images of evenly distributed areas of the CSRG was made to analyze the brightness variation across the CSRG surface. The chosen imaging zones </w:t>
      </w:r>
      <w:r w:rsidR="00631454" w:rsidRPr="004A39C5">
        <w:t>are</w:t>
      </w:r>
      <w:r w:rsidRPr="004A39C5">
        <w:t xml:space="preserve"> depicted in</w:t>
      </w:r>
      <w:r w:rsidR="00195E3A" w:rsidRPr="004A39C5">
        <w:t xml:space="preserve"> </w:t>
      </w:r>
      <w:r w:rsidR="00DB423D">
        <w:t>F</w:t>
      </w:r>
      <w:r w:rsidR="00DB423D">
        <w:t>igure 4.18</w:t>
      </w:r>
      <w:r w:rsidRPr="004A39C5">
        <w:t>. The yellow numbers atop of the images represent the image data matrices</w:t>
      </w:r>
      <w:r w:rsidR="00195E3A" w:rsidRPr="004A39C5">
        <w:t>’</w:t>
      </w:r>
      <w:r w:rsidRPr="004A39C5">
        <w:t xml:space="preserve"> average values. During the experiment, the first linear polarizer was oriented vertically and the second one – horizontally. The primary grating grooves were oriented vertically. That means, that the incident light generated the SPR on the second</w:t>
      </w:r>
      <w:r w:rsidR="00091C11" w:rsidRPr="004A39C5">
        <w:t>ary</w:t>
      </w:r>
      <w:r w:rsidRPr="004A39C5">
        <w:t xml:space="preserve"> grating and the energy was outcoupled by the primary grating.</w:t>
      </w:r>
    </w:p>
    <w:p w:rsidR="00D67CC5" w:rsidRPr="004A39C5" w:rsidRDefault="00D67CC5" w:rsidP="00C9356D">
      <w:pPr>
        <w:keepNext/>
        <w:spacing w:line="240" w:lineRule="auto"/>
        <w:jc w:val="both"/>
      </w:pPr>
      <w:r w:rsidRPr="004A39C5">
        <w:rPr>
          <w:noProof/>
          <w:lang w:val="en-US"/>
        </w:rPr>
        <w:lastRenderedPageBreak/>
        <w:drawing>
          <wp:inline distT="0" distB="0" distL="0" distR="0" wp14:anchorId="527914E9" wp14:editId="0A240D82">
            <wp:extent cx="4572000" cy="3867912"/>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72000" cy="3867912"/>
                    </a:xfrm>
                    <a:prstGeom prst="rect">
                      <a:avLst/>
                    </a:prstGeom>
                    <a:noFill/>
                  </pic:spPr>
                </pic:pic>
              </a:graphicData>
            </a:graphic>
          </wp:inline>
        </w:drawing>
      </w:r>
    </w:p>
    <w:p w:rsidR="00D67CC5" w:rsidRPr="004A39C5" w:rsidRDefault="00D67CC5" w:rsidP="00C9356D">
      <w:pPr>
        <w:pStyle w:val="Caption"/>
        <w:jc w:val="center"/>
      </w:pPr>
      <w:bookmarkStart w:id="382" w:name="_Ref4478213"/>
      <w:bookmarkStart w:id="383" w:name="_Toc4321668"/>
      <w:bookmarkStart w:id="384" w:name="_Toc6731687"/>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18</w:t>
      </w:r>
      <w:r w:rsidR="00001B7B" w:rsidRPr="004A39C5">
        <w:fldChar w:fldCharType="end"/>
      </w:r>
      <w:bookmarkEnd w:id="382"/>
      <w:r w:rsidRPr="004A39C5">
        <w:t>: Brightness variation of the reemitted light across the CSRG surface</w:t>
      </w:r>
      <w:bookmarkEnd w:id="383"/>
      <w:bookmarkEnd w:id="384"/>
    </w:p>
    <w:p w:rsidR="00D67CC5" w:rsidRPr="004A39C5" w:rsidRDefault="00D67CC5" w:rsidP="00C9356D">
      <w:pPr>
        <w:spacing w:line="240" w:lineRule="auto"/>
        <w:ind w:firstLine="431"/>
        <w:jc w:val="both"/>
      </w:pPr>
      <w:r w:rsidRPr="004A39C5">
        <w:t xml:space="preserve">Recall, that one of the major grating parameters affecting the SPR strength is the grating depth, that should not be more than 100 nm otherwise it would create a band gap in the SPR spectrum, which decreases the device’s sensitivity. On the other hand, shallow gratings excite weaker SPR, which also leads to a decrease in image brightness. This effect can be seen in </w:t>
      </w:r>
      <w:r w:rsidR="00DB423D">
        <w:t>F</w:t>
      </w:r>
      <w:r w:rsidR="00DB423D">
        <w:t>igure 4.18</w:t>
      </w:r>
      <w:r w:rsidRPr="004A39C5">
        <w:t xml:space="preserve">  for images # 4 and # 7, where the depth of the grating, which couples the incident light, is lower than 50 </w:t>
      </w:r>
      <w:r w:rsidRPr="004A39C5">
        <w:rPr>
          <w:i/>
        </w:rPr>
        <w:t>nm</w:t>
      </w:r>
      <w:r w:rsidRPr="004A39C5">
        <w:t>. At the same time, looking at image # 8, where the second</w:t>
      </w:r>
      <w:r w:rsidR="005F1327" w:rsidRPr="004A39C5">
        <w:t>ary</w:t>
      </w:r>
      <w:r w:rsidRPr="004A39C5">
        <w:t xml:space="preserve"> grating depth is relatively small (approximately 30-40 </w:t>
      </w:r>
      <w:r w:rsidRPr="004A39C5">
        <w:rPr>
          <w:i/>
        </w:rPr>
        <w:t>nm</w:t>
      </w:r>
      <w:r w:rsidRPr="004A39C5">
        <w:t>), the outcoupled light brightness is slightly higher than for images # 4 and # 7. Obviously, it happened due to the larger depth values of the primary grating, where the light was outcoupled.</w:t>
      </w:r>
    </w:p>
    <w:p w:rsidR="00D67CC5" w:rsidRPr="004A39C5" w:rsidRDefault="00D67CC5" w:rsidP="00C9356D">
      <w:pPr>
        <w:spacing w:line="240" w:lineRule="auto"/>
        <w:ind w:firstLine="431"/>
        <w:jc w:val="both"/>
      </w:pPr>
      <w:r w:rsidRPr="004A39C5">
        <w:t xml:space="preserve">As seen in </w:t>
      </w:r>
      <w:r w:rsidRPr="004A39C5">
        <w:fldChar w:fldCharType="begin"/>
      </w:r>
      <w:r w:rsidRPr="004A39C5">
        <w:instrText xml:space="preserve"> REF _Ref4478213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18</w:t>
      </w:r>
      <w:r w:rsidRPr="004A39C5">
        <w:fldChar w:fldCharType="end"/>
      </w:r>
      <w:r w:rsidRPr="004A39C5">
        <w:t xml:space="preserve">, images # 2, 3, and 5 have the highest image data matrix average values. If compared to the grating depth distribution maps in </w:t>
      </w:r>
      <w:r w:rsidR="00DB423D">
        <w:lastRenderedPageBreak/>
        <w:t>Figure 4.16</w:t>
      </w:r>
      <w:r w:rsidR="00DB423D" w:rsidRPr="004A39C5">
        <w:t xml:space="preserve"> </w:t>
      </w:r>
      <w:r w:rsidRPr="004A39C5">
        <w:t xml:space="preserve"> and </w:t>
      </w:r>
      <w:r w:rsidR="00DB423D">
        <w:t>F</w:t>
      </w:r>
      <w:r w:rsidR="00DB423D">
        <w:t>igure 4.17</w:t>
      </w:r>
      <w:r w:rsidRPr="004A39C5">
        <w:t xml:space="preserve">, it can be concluded that the best energy transfer happened in the zones where the depth values of both gratings are close to each other and lie in between 65-75 </w:t>
      </w:r>
      <w:r w:rsidRPr="004A39C5">
        <w:rPr>
          <w:i/>
        </w:rPr>
        <w:t>nm</w:t>
      </w:r>
      <w:r w:rsidRPr="004A39C5">
        <w:t xml:space="preserve">. </w:t>
      </w:r>
    </w:p>
    <w:p w:rsidR="00D67CC5" w:rsidRPr="004A39C5" w:rsidRDefault="00D67CC5" w:rsidP="00C9356D">
      <w:pPr>
        <w:pStyle w:val="Heading3"/>
        <w:spacing w:line="240" w:lineRule="auto"/>
      </w:pPr>
      <w:bookmarkStart w:id="385" w:name="_Toc4321736"/>
      <w:bookmarkStart w:id="386" w:name="_Toc6659535"/>
      <w:r w:rsidRPr="004A39C5">
        <w:t>Scratches and Light-Blocking Object Imaging</w:t>
      </w:r>
      <w:bookmarkEnd w:id="385"/>
      <w:bookmarkEnd w:id="386"/>
    </w:p>
    <w:p w:rsidR="00D67CC5" w:rsidRPr="004A39C5" w:rsidRDefault="00D67CC5" w:rsidP="00C9356D">
      <w:pPr>
        <w:spacing w:line="240" w:lineRule="auto"/>
        <w:jc w:val="both"/>
      </w:pPr>
      <w:r w:rsidRPr="004A39C5">
        <w:t xml:space="preserve">To demonstrate the SPR wave propagation at the metal-dielectric boundary on the CSRG, a sample with scratches and light-blocking objects was prepared as described in Paragraph </w:t>
      </w:r>
      <w:r w:rsidRPr="004A39C5">
        <w:fldChar w:fldCharType="begin"/>
      </w:r>
      <w:r w:rsidRPr="004A39C5">
        <w:instrText xml:space="preserve"> REF _Ref3987802 \r \h </w:instrText>
      </w:r>
      <w:r w:rsidR="00C9356D" w:rsidRPr="004A39C5">
        <w:instrText xml:space="preserve"> \* MERGEFORMAT </w:instrText>
      </w:r>
      <w:r w:rsidRPr="004A39C5">
        <w:fldChar w:fldCharType="separate"/>
      </w:r>
      <w:r w:rsidR="007E13CF">
        <w:t>3.6.2</w:t>
      </w:r>
      <w:r w:rsidRPr="004A39C5">
        <w:fldChar w:fldCharType="end"/>
      </w:r>
      <w:r w:rsidRPr="004A39C5">
        <w:t xml:space="preserve">.  When placed on the setup for the microscopy imaging using incoherent light, the resulting image is seen in </w:t>
      </w:r>
      <w:r w:rsidRPr="004A39C5">
        <w:fldChar w:fldCharType="begin"/>
      </w:r>
      <w:r w:rsidRPr="004A39C5">
        <w:instrText xml:space="preserve"> REF _Ref3878376 \h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19</w:t>
      </w:r>
      <w:r w:rsidRPr="004A39C5">
        <w:fldChar w:fldCharType="end"/>
      </w:r>
      <w:r w:rsidRPr="004A39C5">
        <w:t>. Recall that the scratch</w:t>
      </w:r>
      <w:r w:rsidR="00195E3A" w:rsidRPr="004A39C5">
        <w:t>’s</w:t>
      </w:r>
      <w:r w:rsidRPr="004A39C5">
        <w:t xml:space="preserve"> width on this sample was approximately 68 </w:t>
      </w:r>
      <w:r w:rsidRPr="004A39C5">
        <w:rPr>
          <w:rFonts w:cstheme="minorHAnsi"/>
        </w:rPr>
        <w:t>μ</w:t>
      </w:r>
      <w:r w:rsidRPr="004A39C5">
        <w:t>m and the</w:t>
      </w:r>
    </w:p>
    <w:p w:rsidR="00D67CC5" w:rsidRPr="004A39C5" w:rsidRDefault="00D67CC5" w:rsidP="00C9356D">
      <w:pPr>
        <w:spacing w:line="240" w:lineRule="auto"/>
        <w:jc w:val="center"/>
      </w:pPr>
      <w:r w:rsidRPr="004A39C5">
        <w:rPr>
          <w:noProof/>
          <w:lang w:val="en-US"/>
        </w:rPr>
        <w:drawing>
          <wp:inline distT="0" distB="0" distL="0" distR="0" wp14:anchorId="2426E60E" wp14:editId="035478E9">
            <wp:extent cx="4507405" cy="3382536"/>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21909" cy="3393421"/>
                    </a:xfrm>
                    <a:prstGeom prst="rect">
                      <a:avLst/>
                    </a:prstGeom>
                    <a:noFill/>
                  </pic:spPr>
                </pic:pic>
              </a:graphicData>
            </a:graphic>
          </wp:inline>
        </w:drawing>
      </w:r>
    </w:p>
    <w:p w:rsidR="00D67CC5" w:rsidRPr="004A39C5" w:rsidRDefault="00D67CC5" w:rsidP="00C9356D">
      <w:pPr>
        <w:pStyle w:val="Caption"/>
        <w:jc w:val="center"/>
      </w:pPr>
      <w:bookmarkStart w:id="387" w:name="_Ref3878376"/>
      <w:bookmarkStart w:id="388" w:name="_Toc4321669"/>
      <w:bookmarkStart w:id="389" w:name="_Toc6731688"/>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19</w:t>
      </w:r>
      <w:r w:rsidR="00001B7B" w:rsidRPr="004A39C5">
        <w:fldChar w:fldCharType="end"/>
      </w:r>
      <w:bookmarkEnd w:id="387"/>
      <w:r w:rsidRPr="004A39C5">
        <w:t>: Scratches and a light-blocking object on the CSRG surface under incoherent light filtered at a wavelength of 632.8 nm.</w:t>
      </w:r>
      <w:bookmarkEnd w:id="388"/>
      <w:bookmarkEnd w:id="389"/>
    </w:p>
    <w:p w:rsidR="00D67CC5" w:rsidRPr="004A39C5" w:rsidRDefault="00D67CC5" w:rsidP="00C9356D">
      <w:pPr>
        <w:spacing w:line="240" w:lineRule="auto"/>
        <w:jc w:val="both"/>
      </w:pPr>
      <w:r w:rsidRPr="004A39C5">
        <w:t>light-blocking object dimensions were ~1.5</w:t>
      </w:r>
      <w:r w:rsidR="00195E3A" w:rsidRPr="004A39C5">
        <w:t xml:space="preserve"> </w:t>
      </w:r>
      <w:r w:rsidRPr="004A39C5">
        <w:t>x</w:t>
      </w:r>
      <w:r w:rsidR="00195E3A" w:rsidRPr="004A39C5">
        <w:t xml:space="preserve"> </w:t>
      </w:r>
      <w:r w:rsidRPr="004A39C5">
        <w:t>1.5 mm</w:t>
      </w:r>
      <w:r w:rsidRPr="004A39C5">
        <w:rPr>
          <w:vertAlign w:val="superscript"/>
        </w:rPr>
        <w:t>2</w:t>
      </w:r>
      <w:r w:rsidRPr="004A39C5">
        <w:t xml:space="preserve">. In theory, the SPR propagation length is typically between 10 and 100 μm for visible light, depending upon the metal/dielectric </w:t>
      </w:r>
      <w:r w:rsidRPr="004A39C5">
        <w:fldChar w:fldCharType="begin"/>
      </w:r>
      <w:r w:rsidRPr="004A39C5">
        <w:instrText>ADDIN RW.CITE{{doc:5c3a04c6e4b0fa2b1fe60bae Maier,StefanAlexander 2007}}</w:instrText>
      </w:r>
      <w:r w:rsidRPr="004A39C5">
        <w:fldChar w:fldCharType="separate"/>
      </w:r>
      <w:r w:rsidR="00956651" w:rsidRPr="004A39C5">
        <w:rPr>
          <w:rFonts w:ascii="Calibri" w:hAnsi="Calibri" w:cs="Calibri"/>
          <w:bCs/>
          <w:lang w:val="en-US"/>
        </w:rPr>
        <w:t>[56]</w:t>
      </w:r>
      <w:r w:rsidRPr="004A39C5">
        <w:fldChar w:fldCharType="end"/>
      </w:r>
      <w:r w:rsidRPr="004A39C5">
        <w:t xml:space="preserve">. This means that the SPR wave excited next to an edge of a light-blocking object placed directly on the grating should propagate a certain distance under this object. Evidently, the SPR wave should </w:t>
      </w:r>
      <w:r w:rsidRPr="004A39C5">
        <w:lastRenderedPageBreak/>
        <w:t>not propagate across an edge of a scratch on the grating’s surface</w:t>
      </w:r>
      <w:r w:rsidR="00195E3A" w:rsidRPr="004A39C5">
        <w:t>,</w:t>
      </w:r>
      <w:r w:rsidRPr="004A39C5">
        <w:t xml:space="preserve"> since the metal-dielectric interface is discontinued at this place. This can be demonstrated when the image of the light-blocking object edge is compared to the image of a scratch on the grating’s surface as depicted in the zoomed area presented in </w:t>
      </w:r>
      <w:r w:rsidRPr="004A39C5">
        <w:fldChar w:fldCharType="begin"/>
      </w:r>
      <w:r w:rsidRPr="004A39C5">
        <w:instrText xml:space="preserve"> REF _Ref3887407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20</w:t>
      </w:r>
      <w:r w:rsidRPr="004A39C5">
        <w:fldChar w:fldCharType="end"/>
      </w:r>
      <w:r w:rsidRPr="004A39C5">
        <w:t>.</w:t>
      </w:r>
    </w:p>
    <w:p w:rsidR="00D67CC5" w:rsidRPr="004A39C5" w:rsidRDefault="00D67CC5" w:rsidP="00C9356D">
      <w:pPr>
        <w:keepNext/>
        <w:spacing w:line="240" w:lineRule="auto"/>
        <w:jc w:val="center"/>
      </w:pPr>
      <w:r w:rsidRPr="004A39C5">
        <w:rPr>
          <w:noProof/>
          <w:lang w:val="en-US"/>
        </w:rPr>
        <w:drawing>
          <wp:inline distT="0" distB="0" distL="0" distR="0" wp14:anchorId="5AAF439B" wp14:editId="10C17DA9">
            <wp:extent cx="4572000" cy="324248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3242483"/>
                    </a:xfrm>
                    <a:prstGeom prst="rect">
                      <a:avLst/>
                    </a:prstGeom>
                    <a:noFill/>
                  </pic:spPr>
                </pic:pic>
              </a:graphicData>
            </a:graphic>
          </wp:inline>
        </w:drawing>
      </w:r>
    </w:p>
    <w:p w:rsidR="00D67CC5" w:rsidRPr="004A39C5" w:rsidRDefault="00D67CC5" w:rsidP="00C9356D">
      <w:pPr>
        <w:pStyle w:val="Caption"/>
        <w:jc w:val="center"/>
      </w:pPr>
      <w:bookmarkStart w:id="390" w:name="_Ref3887407"/>
      <w:bookmarkStart w:id="391" w:name="_Toc4321670"/>
      <w:bookmarkStart w:id="392" w:name="_Toc6731689"/>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20</w:t>
      </w:r>
      <w:r w:rsidR="00001B7B" w:rsidRPr="004A39C5">
        <w:fldChar w:fldCharType="end"/>
      </w:r>
      <w:bookmarkEnd w:id="390"/>
      <w:r w:rsidRPr="004A39C5">
        <w:t>: Scratches and the SPR wave propagation length mutual sizes.</w:t>
      </w:r>
      <w:bookmarkEnd w:id="391"/>
      <w:bookmarkEnd w:id="392"/>
    </w:p>
    <w:p w:rsidR="00D67CC5" w:rsidRPr="004A39C5" w:rsidRDefault="00D67CC5" w:rsidP="00C9356D">
      <w:pPr>
        <w:spacing w:line="240" w:lineRule="auto"/>
        <w:jc w:val="both"/>
      </w:pPr>
      <w:r w:rsidRPr="004A39C5">
        <w:t xml:space="preserve">All sizes shown in </w:t>
      </w:r>
      <w:r w:rsidRPr="004A39C5">
        <w:fldChar w:fldCharType="begin"/>
      </w:r>
      <w:r w:rsidRPr="004A39C5">
        <w:instrText xml:space="preserve"> REF _Ref3887407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20</w:t>
      </w:r>
      <w:r w:rsidRPr="004A39C5">
        <w:fldChar w:fldCharType="end"/>
      </w:r>
      <w:r w:rsidRPr="004A39C5">
        <w:t xml:space="preserve"> are calculated based on the known scratch width compared to the camera pixel size. For a visual demonstration of the resolution obtained with this particular image, </w:t>
      </w:r>
      <w:r w:rsidRPr="004A39C5">
        <w:fldChar w:fldCharType="begin"/>
      </w:r>
      <w:r w:rsidRPr="004A39C5">
        <w:instrText xml:space="preserve"> REF _Ref3987859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21</w:t>
      </w:r>
      <w:r w:rsidRPr="004A39C5">
        <w:fldChar w:fldCharType="end"/>
      </w:r>
      <w:r w:rsidRPr="004A39C5">
        <w:t xml:space="preserve"> shows a scratch area zoomed to a level </w:t>
      </w:r>
      <w:r w:rsidR="00195E3A" w:rsidRPr="004A39C5">
        <w:t>where</w:t>
      </w:r>
      <w:r w:rsidRPr="004A39C5">
        <w:t xml:space="preserve"> separate camera sensor pixels can be seen. Taking into account the pixel size of 10 μm, the linear scratch width of ~68 μm, and the scratch width in pixels ~20, it can be calculated that a single pixel in this picture represents an area of the CSRG of ~3x3 μm</w:t>
      </w:r>
      <w:r w:rsidRPr="004A39C5">
        <w:rPr>
          <w:vertAlign w:val="superscript"/>
        </w:rPr>
        <w:t>2</w:t>
      </w:r>
      <w:r w:rsidRPr="004A39C5">
        <w:t xml:space="preserve">. This also means that the mutual location of the setup optical elements, the sample, and the camera in this particular case provided an approximately threefold magnification. </w:t>
      </w:r>
    </w:p>
    <w:p w:rsidR="00D67CC5" w:rsidRPr="004A39C5" w:rsidRDefault="00D67CC5" w:rsidP="00C9356D">
      <w:pPr>
        <w:keepNext/>
        <w:spacing w:line="240" w:lineRule="auto"/>
        <w:jc w:val="center"/>
      </w:pPr>
      <w:r w:rsidRPr="004A39C5">
        <w:rPr>
          <w:noProof/>
          <w:lang w:val="en-US"/>
        </w:rPr>
        <w:lastRenderedPageBreak/>
        <w:drawing>
          <wp:anchor distT="0" distB="0" distL="114300" distR="114300" simplePos="0" relativeHeight="251671552" behindDoc="0" locked="0" layoutInCell="1" allowOverlap="1" wp14:anchorId="69FE7989" wp14:editId="62895F00">
            <wp:simplePos x="0" y="0"/>
            <wp:positionH relativeFrom="margin">
              <wp:align>center</wp:align>
            </wp:positionH>
            <wp:positionV relativeFrom="paragraph">
              <wp:posOffset>1905</wp:posOffset>
            </wp:positionV>
            <wp:extent cx="4566816" cy="3538728"/>
            <wp:effectExtent l="0" t="0" r="0" b="5080"/>
            <wp:wrapTopAndBottom/>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66816" cy="3538728"/>
                    </a:xfrm>
                    <a:prstGeom prst="rect">
                      <a:avLst/>
                    </a:prstGeom>
                    <a:noFill/>
                  </pic:spPr>
                </pic:pic>
              </a:graphicData>
            </a:graphic>
            <wp14:sizeRelH relativeFrom="page">
              <wp14:pctWidth>0</wp14:pctWidth>
            </wp14:sizeRelH>
            <wp14:sizeRelV relativeFrom="page">
              <wp14:pctHeight>0</wp14:pctHeight>
            </wp14:sizeRelV>
          </wp:anchor>
        </w:drawing>
      </w:r>
    </w:p>
    <w:p w:rsidR="00D67CC5" w:rsidRPr="004A39C5" w:rsidRDefault="00D67CC5" w:rsidP="00C9356D">
      <w:pPr>
        <w:pStyle w:val="Caption"/>
        <w:jc w:val="center"/>
      </w:pPr>
      <w:bookmarkStart w:id="393" w:name="_Ref3987859"/>
      <w:bookmarkStart w:id="394" w:name="_Toc4321671"/>
      <w:bookmarkStart w:id="395" w:name="_Toc6731690"/>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21</w:t>
      </w:r>
      <w:r w:rsidR="00001B7B" w:rsidRPr="004A39C5">
        <w:fldChar w:fldCharType="end"/>
      </w:r>
      <w:bookmarkEnd w:id="393"/>
      <w:r w:rsidRPr="004A39C5">
        <w:t>: Zoomed scratch area.</w:t>
      </w:r>
      <w:bookmarkEnd w:id="394"/>
      <w:bookmarkEnd w:id="395"/>
    </w:p>
    <w:p w:rsidR="00D67CC5" w:rsidRPr="004A39C5" w:rsidRDefault="00D67CC5" w:rsidP="00C9356D">
      <w:pPr>
        <w:spacing w:line="240" w:lineRule="auto"/>
        <w:jc w:val="both"/>
      </w:pPr>
      <w:r w:rsidRPr="004A39C5">
        <w:t xml:space="preserve">As seen in </w:t>
      </w:r>
      <w:r w:rsidRPr="004A39C5">
        <w:fldChar w:fldCharType="begin"/>
      </w:r>
      <w:r w:rsidRPr="004A39C5">
        <w:instrText xml:space="preserve"> REF _Ref3887407 \h </w:instrText>
      </w:r>
      <w:r w:rsidR="00C9356D" w:rsidRPr="004A39C5">
        <w:instrText xml:space="preserve"> \* MERGEFORMAT </w:instrText>
      </w:r>
      <w:r w:rsidRPr="004A39C5">
        <w:fldChar w:fldCharType="separate"/>
      </w:r>
      <w:r w:rsidR="007E13CF" w:rsidRPr="004A39C5">
        <w:t xml:space="preserve">Figure </w:t>
      </w:r>
      <w:r w:rsidR="007E13CF">
        <w:rPr>
          <w:noProof/>
        </w:rPr>
        <w:t>4</w:t>
      </w:r>
      <w:r w:rsidR="007E13CF" w:rsidRPr="004A39C5">
        <w:rPr>
          <w:noProof/>
        </w:rPr>
        <w:t>.</w:t>
      </w:r>
      <w:r w:rsidR="007E13CF">
        <w:rPr>
          <w:noProof/>
        </w:rPr>
        <w:t>20</w:t>
      </w:r>
      <w:r w:rsidRPr="004A39C5">
        <w:fldChar w:fldCharType="end"/>
      </w:r>
      <w:r w:rsidRPr="004A39C5">
        <w:t xml:space="preserve">, there is a clearly distinguishable area of the brightness gradual attenuation around the light-blocking object. The area width reaches </w:t>
      </w:r>
      <w:r w:rsidR="00631454" w:rsidRPr="004A39C5">
        <w:t xml:space="preserve">  </w:t>
      </w:r>
      <w:r w:rsidRPr="004A39C5">
        <w:t>50 μm, which complies with the theoretical SPR propagation length.  At the same time, the blurred outlines of the scratch edges have a width of approximately 6 μm. This blur is caused by the resolution limiting factors such as the camera pixel size, camera internal flicker, and the whole setup focusing accuracy. This constitutes the first-ever imaging of the SPR propagation along a metal-dielectric interface.</w:t>
      </w:r>
    </w:p>
    <w:p w:rsidR="00D67CC5" w:rsidRPr="004A39C5" w:rsidRDefault="00D67CC5" w:rsidP="00C9356D">
      <w:pPr>
        <w:pStyle w:val="Heading3"/>
        <w:spacing w:line="240" w:lineRule="auto"/>
        <w:jc w:val="both"/>
      </w:pPr>
      <w:bookmarkStart w:id="396" w:name="_Toc4321737"/>
      <w:bookmarkStart w:id="397" w:name="_Toc6659536"/>
      <w:r w:rsidRPr="004A39C5">
        <w:t>Lamp filament</w:t>
      </w:r>
      <w:bookmarkEnd w:id="396"/>
      <w:bookmarkEnd w:id="397"/>
    </w:p>
    <w:p w:rsidR="00D67CC5" w:rsidRPr="004A39C5" w:rsidRDefault="00D67CC5" w:rsidP="00C9356D">
      <w:pPr>
        <w:spacing w:line="240" w:lineRule="auto"/>
        <w:jc w:val="both"/>
      </w:pPr>
      <w:r w:rsidRPr="004A39C5">
        <w:t>During the course of the microscopy imaging experiments, it was found that at certain positions of the lenses, the sample, and the camera along the light beam path</w:t>
      </w:r>
      <w:r w:rsidR="00631454" w:rsidRPr="004A39C5">
        <w:t>,</w:t>
      </w:r>
      <w:r w:rsidRPr="004A39C5">
        <w:t xml:space="preserve"> it was possible to capture the image of the filament of the halogen lamp that was used as a light source. </w:t>
      </w:r>
      <w:r w:rsidR="00D71E48">
        <w:t>F</w:t>
      </w:r>
      <w:r w:rsidR="00D71E48">
        <w:t>igure 4.22</w:t>
      </w:r>
      <w:r w:rsidRPr="004A39C5">
        <w:t xml:space="preserve">(a) illustrates the image registered with the incoherent light imaging setup as depicted earlier in </w:t>
      </w:r>
      <w:r w:rsidRPr="004A39C5">
        <w:fldChar w:fldCharType="begin"/>
      </w:r>
      <w:r w:rsidRPr="004A39C5">
        <w:instrText xml:space="preserve"> REF _Ref2412806 \h </w:instrText>
      </w:r>
      <w:r w:rsidR="00C9356D" w:rsidRPr="004A39C5">
        <w:instrText xml:space="preserve"> \* MERGEFORMAT </w:instrText>
      </w:r>
      <w:r w:rsidRPr="004A39C5">
        <w:fldChar w:fldCharType="separate"/>
      </w:r>
      <w:r w:rsidR="007E13CF" w:rsidRPr="004A39C5">
        <w:t xml:space="preserve">Figure </w:t>
      </w:r>
      <w:r w:rsidR="007E13CF">
        <w:rPr>
          <w:noProof/>
        </w:rPr>
        <w:t>3</w:t>
      </w:r>
      <w:r w:rsidR="007E13CF" w:rsidRPr="004A39C5">
        <w:rPr>
          <w:noProof/>
        </w:rPr>
        <w:t>.</w:t>
      </w:r>
      <w:r w:rsidR="007E13CF">
        <w:rPr>
          <w:noProof/>
        </w:rPr>
        <w:t>11</w:t>
      </w:r>
      <w:r w:rsidRPr="004A39C5">
        <w:fldChar w:fldCharType="end"/>
      </w:r>
      <w:r w:rsidR="00195E3A" w:rsidRPr="004A39C5">
        <w:t>,</w:t>
      </w:r>
      <w:r w:rsidRPr="004A39C5">
        <w:t xml:space="preserve"> with </w:t>
      </w:r>
      <w:r w:rsidRPr="004A39C5">
        <w:lastRenderedPageBreak/>
        <w:t>one exception</w:t>
      </w:r>
      <w:r w:rsidR="00631454" w:rsidRPr="004A39C5">
        <w:t>,</w:t>
      </w:r>
      <w:r w:rsidRPr="004A39C5">
        <w:t xml:space="preserve"> that the sample was removed from the beam path. Obviously, the second polarizer blocked all the light passing through the first one and the resulting image was simply a black rectangle. When the CSRG device was placed back in its mount between the two polarizers, the halogen lamp filament appeared on the display as shown in </w:t>
      </w:r>
      <w:r w:rsidR="00D71E48">
        <w:t>Figure 4.22</w:t>
      </w:r>
      <w:r w:rsidRPr="004A39C5">
        <w:t xml:space="preserve">(b). This image serves as an excellent visual substantiation of the light polarization conversion theory </w:t>
      </w:r>
      <w:r w:rsidRPr="004A39C5">
        <w:fldChar w:fldCharType="begin"/>
      </w:r>
      <w:r w:rsidRPr="004A39C5">
        <w:instrText>ADDIN RW.CITE{{doc:5c6048f8e4b0e53245d93a75 Sabat,RibalGeorges 2010}}</w:instrText>
      </w:r>
      <w:r w:rsidRPr="004A39C5">
        <w:fldChar w:fldCharType="separate"/>
      </w:r>
      <w:r w:rsidR="00956651" w:rsidRPr="004A39C5">
        <w:rPr>
          <w:rFonts w:ascii="Calibri" w:hAnsi="Calibri" w:cs="Calibri"/>
          <w:bCs/>
          <w:lang w:val="en-US"/>
        </w:rPr>
        <w:t>[62]</w:t>
      </w:r>
      <w:r w:rsidRPr="004A39C5">
        <w:fldChar w:fldCharType="end"/>
      </w:r>
      <w:r w:rsidR="00195E3A" w:rsidRPr="004A39C5">
        <w:t>,</w:t>
      </w:r>
      <w:r w:rsidRPr="004A39C5">
        <w:t xml:space="preserve"> which was explained earlier in Paragraph </w:t>
      </w:r>
      <w:r w:rsidRPr="004A39C5">
        <w:fldChar w:fldCharType="begin"/>
      </w:r>
      <w:r w:rsidRPr="004A39C5">
        <w:instrText xml:space="preserve"> REF _Ref3987151 \r \h </w:instrText>
      </w:r>
      <w:r w:rsidR="00C9356D" w:rsidRPr="004A39C5">
        <w:instrText xml:space="preserve"> \* MERGEFORMAT </w:instrText>
      </w:r>
      <w:r w:rsidRPr="004A39C5">
        <w:fldChar w:fldCharType="separate"/>
      </w:r>
      <w:r w:rsidR="007E13CF">
        <w:t>2.3</w:t>
      </w:r>
      <w:r w:rsidRPr="004A39C5">
        <w:fldChar w:fldCharType="end"/>
      </w:r>
      <w:r w:rsidRPr="004A39C5">
        <w:t xml:space="preserve">. It represents a 2-dimensional demonstration of the perfect transfer of the SPR energy when light encounters a CSRG. This experiment allowed </w:t>
      </w:r>
      <w:r w:rsidR="00195E3A" w:rsidRPr="004A39C5">
        <w:t>the o</w:t>
      </w:r>
      <w:r w:rsidR="00F83CED" w:rsidRPr="004A39C5">
        <w:t>b</w:t>
      </w:r>
      <w:r w:rsidR="00195E3A" w:rsidRPr="004A39C5">
        <w:t>servation</w:t>
      </w:r>
      <w:r w:rsidRPr="004A39C5">
        <w:t xml:space="preserve"> that the energy distribution in the incoming light beam can be seen in the light outcoupled by the CSRG with very high resolution. The remaining major limiting factors, in this case, were the camera pixel size and the focusing elements arrangement along the light path. This ultimately illustrates that the SPR polarization conversion of incident light is selectively occurring on the CSRG surface based on the illuminated area formed by the lamp filament.</w:t>
      </w:r>
    </w:p>
    <w:p w:rsidR="00E7506E" w:rsidRPr="004A39C5" w:rsidRDefault="00E7506E" w:rsidP="00C9356D">
      <w:pPr>
        <w:keepNext/>
        <w:spacing w:line="240" w:lineRule="auto"/>
        <w:jc w:val="center"/>
      </w:pPr>
      <w:r w:rsidRPr="004A39C5">
        <w:rPr>
          <w:noProof/>
          <w:lang w:val="en-US"/>
        </w:rPr>
        <w:lastRenderedPageBreak/>
        <w:drawing>
          <wp:inline distT="0" distB="0" distL="0" distR="0" wp14:anchorId="4B0E61DC" wp14:editId="01CD0D1E">
            <wp:extent cx="3081528" cy="5943600"/>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1528" cy="5943600"/>
                    </a:xfrm>
                    <a:prstGeom prst="rect">
                      <a:avLst/>
                    </a:prstGeom>
                    <a:noFill/>
                  </pic:spPr>
                </pic:pic>
              </a:graphicData>
            </a:graphic>
          </wp:inline>
        </w:drawing>
      </w:r>
    </w:p>
    <w:p w:rsidR="00D67CC5" w:rsidRPr="004A39C5" w:rsidRDefault="00E7506E" w:rsidP="00C9356D">
      <w:pPr>
        <w:pStyle w:val="Caption"/>
        <w:jc w:val="center"/>
      </w:pPr>
      <w:bookmarkStart w:id="398" w:name="_Ref6372717"/>
      <w:bookmarkStart w:id="399" w:name="_Toc6731691"/>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22</w:t>
      </w:r>
      <w:r w:rsidR="00001B7B" w:rsidRPr="004A39C5">
        <w:fldChar w:fldCharType="end"/>
      </w:r>
      <w:bookmarkEnd w:id="398"/>
      <w:r w:rsidRPr="004A39C5">
        <w:t>: (a) – image taken with no sample between two linear orthogonal polarizers; (b) - monochromatic 632.8 nm image of the filament of the halogen lamp (12 V, 50 W,  Oriel Corp.) transmitted by the CSRG when placed between two polarizers</w:t>
      </w:r>
      <w:bookmarkEnd w:id="399"/>
    </w:p>
    <w:p w:rsidR="00D67CC5" w:rsidRPr="004A39C5" w:rsidRDefault="00D67CC5" w:rsidP="00C9356D">
      <w:pPr>
        <w:pStyle w:val="Heading3"/>
        <w:spacing w:line="240" w:lineRule="auto"/>
        <w:jc w:val="both"/>
      </w:pPr>
      <w:bookmarkStart w:id="400" w:name="_Toc4321738"/>
      <w:bookmarkStart w:id="401" w:name="_Toc6659537"/>
      <w:r w:rsidRPr="004A39C5">
        <w:lastRenderedPageBreak/>
        <w:t>Inhomogeneous Mixture Microscopy Imaging</w:t>
      </w:r>
      <w:bookmarkEnd w:id="400"/>
      <w:bookmarkEnd w:id="401"/>
    </w:p>
    <w:p w:rsidR="00D67CC5" w:rsidRPr="004A39C5" w:rsidRDefault="00D67CC5" w:rsidP="00C9356D">
      <w:pPr>
        <w:spacing w:line="240" w:lineRule="auto"/>
        <w:jc w:val="both"/>
      </w:pPr>
      <w:r w:rsidRPr="004A39C5">
        <w:t xml:space="preserve">In this part of the work,  the recording and analysis of the images transmitted by the CSRG were made when the samples with mixtures were irradiated by an incoherent light beam at a wavelength of 632.8 nm using the setup and procedure described in Paragraph </w:t>
      </w:r>
      <w:r w:rsidRPr="004A39C5">
        <w:fldChar w:fldCharType="begin"/>
      </w:r>
      <w:r w:rsidRPr="004A39C5">
        <w:instrText xml:space="preserve"> REF _Ref3899118 \r \h </w:instrText>
      </w:r>
      <w:r w:rsidR="00C9356D" w:rsidRPr="004A39C5">
        <w:instrText xml:space="preserve"> \* MERGEFORMAT </w:instrText>
      </w:r>
      <w:r w:rsidRPr="004A39C5">
        <w:fldChar w:fldCharType="separate"/>
      </w:r>
      <w:r w:rsidR="007E13CF">
        <w:t>3.6.2</w:t>
      </w:r>
      <w:r w:rsidRPr="004A39C5">
        <w:fldChar w:fldCharType="end"/>
      </w:r>
      <w:r w:rsidRPr="004A39C5">
        <w:t xml:space="preserve">. Two types of mixtures were used for testing: a silicone oil water-based mixture and a mineral oil water-based mixture. It should be noted that from the very first attempt of imaging with incoherent light, it was obvious that the obtained images allowed </w:t>
      </w:r>
      <w:r w:rsidR="0091020D" w:rsidRPr="004A39C5">
        <w:t xml:space="preserve">much more detail </w:t>
      </w:r>
      <w:r w:rsidR="00195E3A" w:rsidRPr="004A39C5">
        <w:t>observation of</w:t>
      </w:r>
      <w:r w:rsidRPr="004A39C5">
        <w:t xml:space="preserve"> the irradiated area in comparison to the coherent light imaging outcomes. Undoubtedly, this improvement was primarily related to the absence of the light interference patterns and the image granularity described earlier in Paragraph </w:t>
      </w:r>
      <w:r w:rsidRPr="004A39C5">
        <w:fldChar w:fldCharType="begin"/>
      </w:r>
      <w:r w:rsidRPr="004A39C5">
        <w:instrText xml:space="preserve"> REF _Ref3961236 \r \h </w:instrText>
      </w:r>
      <w:r w:rsidR="00C9356D" w:rsidRPr="004A39C5">
        <w:instrText xml:space="preserve"> \* MERGEFORMAT </w:instrText>
      </w:r>
      <w:r w:rsidRPr="004A39C5">
        <w:fldChar w:fldCharType="separate"/>
      </w:r>
      <w:r w:rsidR="007E13CF">
        <w:t>4.2.3</w:t>
      </w:r>
      <w:r w:rsidRPr="004A39C5">
        <w:fldChar w:fldCharType="end"/>
      </w:r>
      <w:r w:rsidRPr="004A39C5">
        <w:t>.</w:t>
      </w:r>
    </w:p>
    <w:p w:rsidR="00D67CC5" w:rsidRPr="004A39C5" w:rsidRDefault="00D67CC5" w:rsidP="00C9356D">
      <w:pPr>
        <w:spacing w:line="240" w:lineRule="auto"/>
        <w:jc w:val="both"/>
      </w:pPr>
      <w:r w:rsidRPr="004A39C5">
        <w:tab/>
        <w:t xml:space="preserve">First, the silicone oil mixture was tested for imaging. The obtained video images allowed </w:t>
      </w:r>
      <w:r w:rsidR="0091020D" w:rsidRPr="004A39C5">
        <w:t xml:space="preserve">the observation of </w:t>
      </w:r>
      <w:r w:rsidRPr="004A39C5">
        <w:t xml:space="preserve">the silicone oil particles floating up in water during the mixture separation. </w:t>
      </w:r>
      <w:r w:rsidR="00D71E48">
        <w:t>Figure 4.</w:t>
      </w:r>
      <w:r w:rsidR="00D71E48">
        <w:t>23</w:t>
      </w:r>
      <w:r w:rsidRPr="004A39C5">
        <w:t xml:space="preserve"> represents a sequence of images extracted from the video. In the zoomed area the movement of a selected oil particle indicated with the yellow pointer can be observed. This specific particle represents a shadowing object</w:t>
      </w:r>
      <w:r w:rsidR="0091020D" w:rsidRPr="004A39C5">
        <w:t>,</w:t>
      </w:r>
      <w:r w:rsidRPr="004A39C5">
        <w:t xml:space="preserve"> which is easily distinguishable in motion from the other dark patterns in the picture. The static patterns are created by other particles held on the grating surface and on the cover glass.</w:t>
      </w:r>
    </w:p>
    <w:p w:rsidR="00D23CE7" w:rsidRPr="004A39C5" w:rsidRDefault="00D23CE7" w:rsidP="00C9356D">
      <w:pPr>
        <w:keepNext/>
        <w:spacing w:line="240" w:lineRule="auto"/>
        <w:jc w:val="both"/>
      </w:pPr>
      <w:r w:rsidRPr="004A39C5">
        <w:rPr>
          <w:noProof/>
          <w:lang w:val="en-US"/>
        </w:rPr>
        <w:lastRenderedPageBreak/>
        <w:drawing>
          <wp:inline distT="0" distB="0" distL="0" distR="0" wp14:anchorId="327CE35C" wp14:editId="7C2B0162">
            <wp:extent cx="4572000" cy="318894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188948"/>
                    </a:xfrm>
                    <a:prstGeom prst="rect">
                      <a:avLst/>
                    </a:prstGeom>
                    <a:noFill/>
                  </pic:spPr>
                </pic:pic>
              </a:graphicData>
            </a:graphic>
          </wp:inline>
        </w:drawing>
      </w:r>
    </w:p>
    <w:p w:rsidR="00D23CE7" w:rsidRPr="004A39C5" w:rsidRDefault="00D23CE7" w:rsidP="00C9356D">
      <w:pPr>
        <w:pStyle w:val="Caption"/>
        <w:jc w:val="center"/>
      </w:pPr>
      <w:bookmarkStart w:id="402" w:name="_Ref6372747"/>
      <w:bookmarkStart w:id="403" w:name="_Toc6731692"/>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23</w:t>
      </w:r>
      <w:r w:rsidR="00001B7B" w:rsidRPr="004A39C5">
        <w:fldChar w:fldCharType="end"/>
      </w:r>
      <w:bookmarkEnd w:id="402"/>
      <w:r w:rsidRPr="004A39C5">
        <w:t>: Silicone oil particles movement illustrated with one selected particle changing position with an interval of approximately 1 sec</w:t>
      </w:r>
      <w:bookmarkEnd w:id="403"/>
    </w:p>
    <w:p w:rsidR="00D67CC5" w:rsidRPr="004A39C5" w:rsidRDefault="00D67CC5" w:rsidP="00C9356D">
      <w:pPr>
        <w:spacing w:line="240" w:lineRule="auto"/>
        <w:ind w:firstLine="720"/>
        <w:jc w:val="both"/>
      </w:pPr>
      <w:r w:rsidRPr="004A39C5">
        <w:t xml:space="preserve">Before the mixture was placed in the PDMS reservoir, an image had been made with pure water on the grating. Afterward, this image was used as a baseline for obtaining the difference images of the silicone oil particles in the mixture. The result of the simple mathematical subtraction of two images made with the help of Origin® software is shown in </w:t>
      </w:r>
      <w:r w:rsidR="00D71E48">
        <w:t>Figure 4.</w:t>
      </w:r>
      <w:r w:rsidR="00D71E48">
        <w:t>24</w:t>
      </w:r>
      <w:r w:rsidRPr="004A39C5">
        <w:t xml:space="preserve">. The mixture image was made 30 min after the sample had been placed on the fixture. At that moment no more moving oil particles were seen in the picture displayed on the monitor. This meant that the oil separation from the water had been completed by that time and only particles held on the CSRG and the cover glass surfaces could be recorded. In </w:t>
      </w:r>
      <w:r w:rsidR="00D71E48">
        <w:t>Figure 4.</w:t>
      </w:r>
      <w:r w:rsidR="00D71E48">
        <w:t>24</w:t>
      </w:r>
      <w:r w:rsidRPr="004A39C5">
        <w:t xml:space="preserve">, the dark zones in the resulting difference image demonstrate the silicone oil particles on both surfaces. The shadows caused by the oil on the cover glass surface are overlapped with the SPR image of the RI spatial distribution along the metal-mixture interface. Hence, the problem of distinguishing between the shadowing particles and the SPR images remains unresolved and represents a subject of future work. </w:t>
      </w:r>
    </w:p>
    <w:p w:rsidR="00726A71" w:rsidRPr="004A39C5" w:rsidRDefault="00726A71" w:rsidP="00C9356D">
      <w:pPr>
        <w:keepNext/>
        <w:spacing w:line="240" w:lineRule="auto"/>
        <w:jc w:val="center"/>
      </w:pPr>
      <w:r w:rsidRPr="004A39C5">
        <w:rPr>
          <w:noProof/>
          <w:lang w:val="en-US"/>
        </w:rPr>
        <w:lastRenderedPageBreak/>
        <w:drawing>
          <wp:inline distT="0" distB="0" distL="0" distR="0" wp14:anchorId="18E10FF4" wp14:editId="0D2DC728">
            <wp:extent cx="2258568" cy="6126480"/>
            <wp:effectExtent l="0" t="0" r="889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8568" cy="6126480"/>
                    </a:xfrm>
                    <a:prstGeom prst="rect">
                      <a:avLst/>
                    </a:prstGeom>
                    <a:noFill/>
                  </pic:spPr>
                </pic:pic>
              </a:graphicData>
            </a:graphic>
          </wp:inline>
        </w:drawing>
      </w:r>
    </w:p>
    <w:p w:rsidR="00D67CC5" w:rsidRPr="004A39C5" w:rsidRDefault="00726A71" w:rsidP="00C9356D">
      <w:pPr>
        <w:pStyle w:val="Caption"/>
        <w:jc w:val="center"/>
      </w:pPr>
      <w:bookmarkStart w:id="404" w:name="_Ref6372772"/>
      <w:bookmarkStart w:id="405" w:name="_Toc6731693"/>
      <w:r w:rsidRPr="004A39C5">
        <w:t xml:space="preserve">Figure </w:t>
      </w:r>
      <w:r w:rsidR="00001B7B" w:rsidRPr="004A39C5">
        <w:fldChar w:fldCharType="begin"/>
      </w:r>
      <w:r w:rsidR="00001B7B" w:rsidRPr="004A39C5">
        <w:instrText xml:space="preserve"> STYLEREF 1 \s </w:instrText>
      </w:r>
      <w:r w:rsidR="00001B7B" w:rsidRPr="004A39C5">
        <w:fldChar w:fldCharType="separate"/>
      </w:r>
      <w:r w:rsidR="007E13CF">
        <w:rPr>
          <w:noProof/>
        </w:rPr>
        <w:t>4</w:t>
      </w:r>
      <w:r w:rsidR="00001B7B" w:rsidRPr="004A39C5">
        <w:fldChar w:fldCharType="end"/>
      </w:r>
      <w:r w:rsidR="00001B7B" w:rsidRPr="004A39C5">
        <w:t>.</w:t>
      </w:r>
      <w:r w:rsidR="00001B7B" w:rsidRPr="004A39C5">
        <w:fldChar w:fldCharType="begin"/>
      </w:r>
      <w:r w:rsidR="00001B7B" w:rsidRPr="004A39C5">
        <w:instrText xml:space="preserve"> SEQ Figure \* ARABIC \s 1 </w:instrText>
      </w:r>
      <w:r w:rsidR="00001B7B" w:rsidRPr="004A39C5">
        <w:fldChar w:fldCharType="separate"/>
      </w:r>
      <w:r w:rsidR="007E13CF">
        <w:rPr>
          <w:noProof/>
        </w:rPr>
        <w:t>24</w:t>
      </w:r>
      <w:r w:rsidR="00001B7B" w:rsidRPr="004A39C5">
        <w:fldChar w:fldCharType="end"/>
      </w:r>
      <w:bookmarkEnd w:id="404"/>
      <w:r w:rsidRPr="004A39C5">
        <w:t>: Difference image result</w:t>
      </w:r>
      <w:r w:rsidR="00631454" w:rsidRPr="004A39C5">
        <w:t>ing</w:t>
      </w:r>
      <w:r w:rsidRPr="004A39C5">
        <w:t xml:space="preserve"> from </w:t>
      </w:r>
      <w:r w:rsidR="00D43ADF" w:rsidRPr="004A39C5">
        <w:t xml:space="preserve">a </w:t>
      </w:r>
      <w:r w:rsidRPr="004A39C5">
        <w:t>subtraction of a pure water image from an image of a silicone oil mixture.</w:t>
      </w:r>
      <w:bookmarkEnd w:id="405"/>
    </w:p>
    <w:p w:rsidR="00D67CC5" w:rsidRPr="004A39C5" w:rsidRDefault="00D67CC5" w:rsidP="00C9356D">
      <w:pPr>
        <w:keepNext/>
        <w:spacing w:line="240" w:lineRule="auto"/>
        <w:ind w:firstLine="720"/>
        <w:jc w:val="both"/>
      </w:pPr>
      <w:r w:rsidRPr="004A39C5">
        <w:lastRenderedPageBreak/>
        <w:t>Analogous series of microscopy imaging tests were carried out utilizing a light mineral oil aqueous mixture. In general, static and video images obtained with this mixture demonstrated more distinguishable oil particles</w:t>
      </w:r>
      <w:r w:rsidR="0091020D" w:rsidRPr="004A39C5">
        <w:t>,</w:t>
      </w:r>
      <w:r w:rsidRPr="004A39C5">
        <w:t xml:space="preserve"> both on the reservoir surfaces and in the water if compared to the images of the silicone oil mixtures. This happened due to the higher surface tension of the mineral oil </w:t>
      </w:r>
      <w:r w:rsidRPr="004A39C5">
        <w:fldChar w:fldCharType="begin"/>
      </w:r>
      <w:r w:rsidRPr="004A39C5">
        <w:instrText>ADDIN RW.CITE{{doc:5c927ac8e4b089a3e2efdaab Mendonça,CristinaGde 2007}}</w:instrText>
      </w:r>
      <w:r w:rsidRPr="004A39C5">
        <w:fldChar w:fldCharType="separate"/>
      </w:r>
      <w:r w:rsidR="0046202F" w:rsidRPr="004A39C5">
        <w:rPr>
          <w:rFonts w:ascii="Calibri" w:hAnsi="Calibri" w:cs="Calibri"/>
          <w:bCs/>
          <w:lang w:val="en-US"/>
        </w:rPr>
        <w:t>[73]</w:t>
      </w:r>
      <w:r w:rsidRPr="004A39C5">
        <w:fldChar w:fldCharType="end"/>
      </w:r>
      <w:r w:rsidRPr="004A39C5">
        <w:t xml:space="preserve"> with respect to the silicone oil surface tension </w:t>
      </w:r>
      <w:r w:rsidRPr="004A39C5">
        <w:fldChar w:fldCharType="begin"/>
      </w:r>
      <w:r w:rsidRPr="004A39C5">
        <w:instrText>ADDIN RW.CITE{{doc:5c927aabe4b077fbbf56bbd5 Ricci,E 1986}}</w:instrText>
      </w:r>
      <w:r w:rsidRPr="004A39C5">
        <w:fldChar w:fldCharType="separate"/>
      </w:r>
      <w:r w:rsidR="0046202F" w:rsidRPr="004A39C5">
        <w:rPr>
          <w:rFonts w:ascii="Calibri" w:hAnsi="Calibri" w:cs="Calibri"/>
          <w:bCs/>
          <w:lang w:val="en-US"/>
        </w:rPr>
        <w:t>[74]</w:t>
      </w:r>
      <w:r w:rsidRPr="004A39C5">
        <w:fldChar w:fldCharType="end"/>
      </w:r>
      <w:r w:rsidRPr="004A39C5">
        <w:t xml:space="preserve"> and, therefore, its </w:t>
      </w:r>
      <w:r w:rsidR="0091020D" w:rsidRPr="004A39C5">
        <w:t>lesser</w:t>
      </w:r>
      <w:r w:rsidRPr="004A39C5">
        <w:t xml:space="preserve"> ability to spread over the surfaces of the grating and the cover glass. </w:t>
      </w:r>
      <w:r w:rsidR="00F10779">
        <w:t>Figure 4.</w:t>
      </w:r>
      <w:r w:rsidR="00F10779">
        <w:t>25</w:t>
      </w:r>
      <w:r w:rsidRPr="004A39C5">
        <w:t xml:space="preserve"> illustrates a mineral oil particle motion during the mixture separation phase. The picture </w:t>
      </w:r>
      <w:r w:rsidR="0091020D" w:rsidRPr="004A39C5">
        <w:t>was</w:t>
      </w:r>
      <w:r w:rsidRPr="004A39C5">
        <w:t xml:space="preserve"> generated by the same method as </w:t>
      </w:r>
      <w:r w:rsidR="0091020D" w:rsidRPr="004A39C5">
        <w:t xml:space="preserve">was done </w:t>
      </w:r>
      <w:r w:rsidRPr="004A39C5">
        <w:t>before for the silicon oil particle motion demonstration.</w:t>
      </w:r>
    </w:p>
    <w:p w:rsidR="00001B7B" w:rsidRPr="004A39C5" w:rsidRDefault="00001B7B" w:rsidP="00C9356D">
      <w:pPr>
        <w:keepNext/>
        <w:spacing w:line="240" w:lineRule="auto"/>
        <w:jc w:val="both"/>
      </w:pPr>
      <w:r w:rsidRPr="004A39C5">
        <w:rPr>
          <w:noProof/>
          <w:lang w:val="en-US"/>
        </w:rPr>
        <w:drawing>
          <wp:inline distT="0" distB="0" distL="0" distR="0" wp14:anchorId="303DEFE5" wp14:editId="5328FE08">
            <wp:extent cx="4572000" cy="147218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1472184"/>
                    </a:xfrm>
                    <a:prstGeom prst="rect">
                      <a:avLst/>
                    </a:prstGeom>
                    <a:noFill/>
                  </pic:spPr>
                </pic:pic>
              </a:graphicData>
            </a:graphic>
          </wp:inline>
        </w:drawing>
      </w:r>
    </w:p>
    <w:p w:rsidR="00001B7B" w:rsidRPr="004A39C5" w:rsidRDefault="00001B7B" w:rsidP="00C9356D">
      <w:pPr>
        <w:pStyle w:val="Caption"/>
        <w:jc w:val="center"/>
      </w:pPr>
      <w:bookmarkStart w:id="406" w:name="_Ref6372805"/>
      <w:bookmarkStart w:id="407" w:name="_Toc6731694"/>
      <w:r w:rsidRPr="004A39C5">
        <w:t xml:space="preserve">Figure </w:t>
      </w:r>
      <w:r w:rsidRPr="004A39C5">
        <w:fldChar w:fldCharType="begin"/>
      </w:r>
      <w:r w:rsidRPr="004A39C5">
        <w:instrText xml:space="preserve"> STYLEREF 1 \s </w:instrText>
      </w:r>
      <w:r w:rsidRPr="004A39C5">
        <w:fldChar w:fldCharType="separate"/>
      </w:r>
      <w:r w:rsidR="007E13CF">
        <w:rPr>
          <w:noProof/>
        </w:rPr>
        <w:t>4</w:t>
      </w:r>
      <w:r w:rsidRPr="004A39C5">
        <w:fldChar w:fldCharType="end"/>
      </w:r>
      <w:r w:rsidRPr="004A39C5">
        <w:t>.</w:t>
      </w:r>
      <w:r w:rsidRPr="004A39C5">
        <w:fldChar w:fldCharType="begin"/>
      </w:r>
      <w:r w:rsidRPr="004A39C5">
        <w:instrText xml:space="preserve"> SEQ Figure \* ARABIC \s 1 </w:instrText>
      </w:r>
      <w:r w:rsidRPr="004A39C5">
        <w:fldChar w:fldCharType="separate"/>
      </w:r>
      <w:r w:rsidR="007E13CF">
        <w:rPr>
          <w:noProof/>
        </w:rPr>
        <w:t>25</w:t>
      </w:r>
      <w:r w:rsidRPr="004A39C5">
        <w:fldChar w:fldCharType="end"/>
      </w:r>
      <w:bookmarkEnd w:id="406"/>
      <w:r w:rsidRPr="004A39C5">
        <w:t>: Mineral oil particle movement illustrated with one selected particle changing position with an interval of approximately 1 sec.</w:t>
      </w:r>
      <w:bookmarkEnd w:id="407"/>
    </w:p>
    <w:p w:rsidR="00D67CC5" w:rsidRPr="004A39C5" w:rsidRDefault="00F10779" w:rsidP="00C9356D">
      <w:pPr>
        <w:spacing w:line="240" w:lineRule="auto"/>
        <w:jc w:val="both"/>
      </w:pPr>
      <w:r>
        <w:t>Figure 4.</w:t>
      </w:r>
      <w:r>
        <w:t>26</w:t>
      </w:r>
      <w:r w:rsidR="00D67CC5" w:rsidRPr="004A39C5">
        <w:t xml:space="preserve"> illustrates the difference image of the mineral oil mixture. Although this mixture gave better difference image results, the problem of distinguishing the SPR image from the patterns generated by shadowing objects persists. </w:t>
      </w:r>
    </w:p>
    <w:p w:rsidR="00001B7B" w:rsidRPr="004A39C5" w:rsidRDefault="00001B7B" w:rsidP="00C9356D">
      <w:pPr>
        <w:keepNext/>
        <w:spacing w:line="240" w:lineRule="auto"/>
        <w:jc w:val="center"/>
      </w:pPr>
      <w:r w:rsidRPr="004A39C5">
        <w:rPr>
          <w:noProof/>
          <w:lang w:val="en-US"/>
        </w:rPr>
        <w:lastRenderedPageBreak/>
        <w:drawing>
          <wp:inline distT="0" distB="0" distL="0" distR="0" wp14:anchorId="66A64A93" wp14:editId="1487E928">
            <wp:extent cx="1828800" cy="62179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6217920"/>
                    </a:xfrm>
                    <a:prstGeom prst="rect">
                      <a:avLst/>
                    </a:prstGeom>
                    <a:noFill/>
                  </pic:spPr>
                </pic:pic>
              </a:graphicData>
            </a:graphic>
          </wp:inline>
        </w:drawing>
      </w:r>
    </w:p>
    <w:p w:rsidR="00D67CC5" w:rsidRPr="004A39C5" w:rsidRDefault="00001B7B" w:rsidP="00C9356D">
      <w:pPr>
        <w:pStyle w:val="Caption"/>
        <w:jc w:val="center"/>
      </w:pPr>
      <w:bookmarkStart w:id="408" w:name="_Ref6372824"/>
      <w:bookmarkStart w:id="409" w:name="_Toc6731695"/>
      <w:r w:rsidRPr="004A39C5">
        <w:t xml:space="preserve">Figure </w:t>
      </w:r>
      <w:r w:rsidRPr="004A39C5">
        <w:fldChar w:fldCharType="begin"/>
      </w:r>
      <w:r w:rsidRPr="004A39C5">
        <w:instrText xml:space="preserve"> STYLEREF 1 \s </w:instrText>
      </w:r>
      <w:r w:rsidRPr="004A39C5">
        <w:fldChar w:fldCharType="separate"/>
      </w:r>
      <w:r w:rsidR="007E13CF">
        <w:rPr>
          <w:noProof/>
        </w:rPr>
        <w:t>4</w:t>
      </w:r>
      <w:r w:rsidRPr="004A39C5">
        <w:fldChar w:fldCharType="end"/>
      </w:r>
      <w:r w:rsidRPr="004A39C5">
        <w:t>.</w:t>
      </w:r>
      <w:r w:rsidRPr="004A39C5">
        <w:fldChar w:fldCharType="begin"/>
      </w:r>
      <w:r w:rsidRPr="004A39C5">
        <w:instrText xml:space="preserve"> SEQ Figure \* ARABIC \s 1 </w:instrText>
      </w:r>
      <w:r w:rsidRPr="004A39C5">
        <w:fldChar w:fldCharType="separate"/>
      </w:r>
      <w:r w:rsidR="007E13CF">
        <w:rPr>
          <w:noProof/>
        </w:rPr>
        <w:t>26</w:t>
      </w:r>
      <w:r w:rsidRPr="004A39C5">
        <w:fldChar w:fldCharType="end"/>
      </w:r>
      <w:bookmarkEnd w:id="408"/>
      <w:r w:rsidRPr="004A39C5">
        <w:t>: Difference image resulted from a subtraction of a pure water image from an image of a light mineral oil mixture.</w:t>
      </w:r>
      <w:bookmarkEnd w:id="409"/>
    </w:p>
    <w:p w:rsidR="00D67CC5" w:rsidRPr="004A39C5" w:rsidRDefault="00D67CC5" w:rsidP="00C9356D">
      <w:pPr>
        <w:pStyle w:val="Caption"/>
      </w:pPr>
    </w:p>
    <w:p w:rsidR="00D67CC5" w:rsidRPr="004A39C5" w:rsidRDefault="00D67CC5" w:rsidP="00C9356D">
      <w:pPr>
        <w:spacing w:line="240" w:lineRule="auto"/>
      </w:pPr>
    </w:p>
    <w:p w:rsidR="00D67CC5" w:rsidRPr="004A39C5" w:rsidRDefault="00D67CC5" w:rsidP="00C9356D">
      <w:pPr>
        <w:pStyle w:val="Heading1"/>
        <w:spacing w:line="240" w:lineRule="auto"/>
        <w:jc w:val="both"/>
      </w:pPr>
      <w:bookmarkStart w:id="410" w:name="_Toc4321739"/>
      <w:bookmarkStart w:id="411" w:name="_Toc6659538"/>
      <w:r w:rsidRPr="004A39C5">
        <w:t>Conclusion</w:t>
      </w:r>
      <w:bookmarkEnd w:id="410"/>
      <w:bookmarkEnd w:id="411"/>
    </w:p>
    <w:p w:rsidR="00D67CC5" w:rsidRPr="004A39C5" w:rsidRDefault="00D67CC5" w:rsidP="00C9356D">
      <w:pPr>
        <w:pStyle w:val="Heading2"/>
        <w:spacing w:line="240" w:lineRule="auto"/>
        <w:jc w:val="both"/>
      </w:pPr>
      <w:bookmarkStart w:id="412" w:name="_Toc4321740"/>
      <w:bookmarkStart w:id="413" w:name="_Toc6659539"/>
      <w:r w:rsidRPr="004A39C5">
        <w:t>Summary</w:t>
      </w:r>
      <w:bookmarkEnd w:id="412"/>
      <w:bookmarkEnd w:id="413"/>
    </w:p>
    <w:p w:rsidR="00A46BBE" w:rsidRPr="004A39C5" w:rsidRDefault="00A46BBE" w:rsidP="00C9356D">
      <w:pPr>
        <w:spacing w:line="240" w:lineRule="auto"/>
        <w:jc w:val="both"/>
      </w:pPr>
      <w:r w:rsidRPr="004A39C5">
        <w:t>The goal of this thesis was to demonstrate the potential application of crossed surface relief gratings inscribed on azobenzene thin films for the purpose of SPR microscopy. This work was focused on using a plasmonic CSRG as the main element of a system for obtaining high-contrast two-dimensional microscopic images of aqueous inhomogeneous mixtures.  The experiments were carried out using coherent and incoherent light sources for the sample illumination. The results were analyzed and compared in order to validate the prospective development of this method.</w:t>
      </w:r>
    </w:p>
    <w:p w:rsidR="00A46BBE" w:rsidRPr="004A39C5" w:rsidRDefault="00A46BBE" w:rsidP="00C9356D">
      <w:pPr>
        <w:spacing w:line="240" w:lineRule="auto"/>
        <w:ind w:firstLine="720"/>
        <w:jc w:val="both"/>
      </w:pPr>
      <w:r w:rsidRPr="004A39C5">
        <w:t>The physical phenomenon lying at the basis of SPR microscopy imaging is known as a Surface Plasmon Resonance wave, which may be excited on a metal-dielectric interface under certain conditions. The light polarization conversion effect created by two superimposed orthogonal linear gratings placed between crossed polarizers was used to increase the polarization contrast and the sensitivity of the device. The technique used for the grating fabrication utilizes a laser interference pattern</w:t>
      </w:r>
      <w:r w:rsidR="002D4119" w:rsidRPr="004A39C5">
        <w:t>,</w:t>
      </w:r>
      <w:r w:rsidRPr="004A39C5">
        <w:t xml:space="preserve"> which was directly imprinted on azobenzene molecular glass films subsequently covered by a 60 nm silver coating. Both orthogonal gratings’ parameters were optimized in a way that the obtained CSRG could transmit only a narrow band of light at a wavelength of 632.8 nm when an aqueous mixture was used as a test sample in contact with the grating. The best results were obtained when the CSRGs wer</w:t>
      </w:r>
      <w:r w:rsidR="002D4119" w:rsidRPr="004A39C5">
        <w:t xml:space="preserve">e fabricated with 450 nm pitch, which resulted in the SPR signal peak with the wavelength of 632.8 nm corresponding to its highest slope. </w:t>
      </w:r>
    </w:p>
    <w:p w:rsidR="00A46BBE" w:rsidRPr="004A39C5" w:rsidRDefault="00A46BBE" w:rsidP="00C9356D">
      <w:pPr>
        <w:spacing w:line="240" w:lineRule="auto"/>
        <w:ind w:firstLine="720"/>
        <w:jc w:val="both"/>
      </w:pPr>
      <w:r w:rsidRPr="004A39C5">
        <w:t>Different types of inhomogeneous aqueous mixtures including components such as silicone oil, mineral oil, corn starch, and silica gel powders were used as test samples for the microscopic imaging. All of them provided similar imaging results</w:t>
      </w:r>
      <w:r w:rsidR="002D4119" w:rsidRPr="004A39C5">
        <w:t>,</w:t>
      </w:r>
      <w:r w:rsidRPr="004A39C5">
        <w:t xml:space="preserve"> allowing the observation of SPR intensity variations in </w:t>
      </w:r>
      <w:r w:rsidRPr="004A39C5">
        <w:lastRenderedPageBreak/>
        <w:t>the resultant monochromatic images. The main practical difference between the mixtures was that the contamination caused by the oil mixtures did not allow the reuse of the CSRGs</w:t>
      </w:r>
      <w:r w:rsidR="002D4119" w:rsidRPr="004A39C5">
        <w:t>,</w:t>
      </w:r>
      <w:r w:rsidRPr="004A39C5">
        <w:t xml:space="preserve"> while the use of starch and gel mixtures allowed the same CSRG to be used multiple times.   </w:t>
      </w:r>
    </w:p>
    <w:p w:rsidR="00A46BBE" w:rsidRPr="004A39C5" w:rsidRDefault="00A46BBE" w:rsidP="00C9356D">
      <w:pPr>
        <w:spacing w:line="240" w:lineRule="auto"/>
        <w:jc w:val="both"/>
        <w:rPr>
          <w:rFonts w:cstheme="minorHAnsi"/>
        </w:rPr>
      </w:pPr>
      <w:r w:rsidRPr="004A39C5">
        <w:tab/>
      </w:r>
      <w:r w:rsidRPr="004A39C5">
        <w:rPr>
          <w:rFonts w:cstheme="minorHAnsi"/>
        </w:rPr>
        <w:t xml:space="preserve">The CSRG device with a test sample mixture resting on the surface of the grating was illuminated with linearly polarized light at a wavelength of 632.8 nm. This ensured a narrower bandwidth of the transmitted signal resulting in increased image contrast. The transmitted light from the CSRG device was filtered by an orthogonal linear polarizer to eliminate any incident light from the signal.  The filtered beam was, therefore, carrying only information about the spatial distribution of the SPR intensities on the CSRG and was recorded using a high-dynamic-range camera. The attempts of imaging using a coherent light source ended with unsatisfactory results in terms of the image quality. The resolution of the obtained images was thought to be adversely affected by the light interference patterns caused by the coherent light in the experimental setup. </w:t>
      </w:r>
    </w:p>
    <w:p w:rsidR="00A46BBE" w:rsidRPr="004A39C5" w:rsidRDefault="00A46BBE" w:rsidP="00C9356D">
      <w:pPr>
        <w:spacing w:line="240" w:lineRule="auto"/>
        <w:jc w:val="both"/>
        <w:rPr>
          <w:rFonts w:cstheme="minorHAnsi"/>
        </w:rPr>
      </w:pPr>
      <w:r w:rsidRPr="004A39C5">
        <w:rPr>
          <w:rFonts w:cstheme="minorHAnsi"/>
        </w:rPr>
        <w:tab/>
        <w:t xml:space="preserve">At this stage of the research, it was determined that the experiments with the incoherent light filtered by a </w:t>
      </w:r>
      <w:r w:rsidRPr="004A39C5">
        <w:t>narrowband interference</w:t>
      </w:r>
      <w:r w:rsidRPr="004A39C5">
        <w:rPr>
          <w:rFonts w:cstheme="minorHAnsi"/>
        </w:rPr>
        <w:t xml:space="preserve"> filter at a wavelength of 632.8 nm provided more valuable resu</w:t>
      </w:r>
      <w:r w:rsidR="00FC08C2" w:rsidRPr="004A39C5">
        <w:rPr>
          <w:rFonts w:cstheme="minorHAnsi"/>
        </w:rPr>
        <w:t>lts. This setup allowed the</w:t>
      </w:r>
      <w:r w:rsidRPr="004A39C5">
        <w:rPr>
          <w:rFonts w:cstheme="minorHAnsi"/>
        </w:rPr>
        <w:t xml:space="preserve"> study</w:t>
      </w:r>
      <w:r w:rsidR="00FC08C2" w:rsidRPr="004A39C5">
        <w:rPr>
          <w:rFonts w:cstheme="minorHAnsi"/>
        </w:rPr>
        <w:t xml:space="preserve"> of</w:t>
      </w:r>
      <w:r w:rsidRPr="004A39C5">
        <w:rPr>
          <w:rFonts w:cstheme="minorHAnsi"/>
        </w:rPr>
        <w:t xml:space="preserve"> how the relative depth of both orthogonal gratings affects the resulting image</w:t>
      </w:r>
      <w:r w:rsidR="00FC08C2" w:rsidRPr="004A39C5">
        <w:rPr>
          <w:rFonts w:cstheme="minorHAnsi"/>
        </w:rPr>
        <w:t>’s</w:t>
      </w:r>
      <w:r w:rsidRPr="004A39C5">
        <w:rPr>
          <w:rFonts w:cstheme="minorHAnsi"/>
        </w:rPr>
        <w:t xml:space="preserve"> brightness. It was concluded that the highest quality images can be obtained when orthogonal gratings of a CSRG have identical depths of approximately 70 nm each. The SPR microscopy images of the inhomogeneous mixtures obtained in the course of the experiments with incoherent light allowed the observation of the SPR intensity variation caused by objects of two different types.  A part of the SPR intensity variation was generated by the mixtures’ RI spatial distribution along the grating-mixture interface. Another part of the intensity variation was caused by the light shadowing created by the particles remote from the grating-mixture boundary.  At the present phase of the research, the images of these two different types are overlapped and cannot be distinguished from each other.   The separation of these two types of images may be the subject of future work.  </w:t>
      </w:r>
    </w:p>
    <w:p w:rsidR="00A46BBE" w:rsidRPr="004A39C5" w:rsidRDefault="00A46BBE" w:rsidP="00C9356D">
      <w:pPr>
        <w:spacing w:line="240" w:lineRule="auto"/>
        <w:ind w:firstLine="720"/>
        <w:jc w:val="both"/>
        <w:rPr>
          <w:rFonts w:cstheme="minorHAnsi"/>
        </w:rPr>
      </w:pPr>
      <w:r w:rsidRPr="004A39C5">
        <w:rPr>
          <w:rFonts w:cstheme="minorHAnsi"/>
        </w:rPr>
        <w:t xml:space="preserve">Also, a demonstration of the SPR wave propagation length was made using light-blocking objects and scratches on the grating surface. </w:t>
      </w:r>
      <w:r w:rsidRPr="004A39C5">
        <w:t>This is believed to be the first-ever direct imaging of the SPR propagation along a metal-dielectric interface.</w:t>
      </w:r>
      <w:r w:rsidRPr="004A39C5">
        <w:rPr>
          <w:rFonts w:cstheme="minorHAnsi"/>
        </w:rPr>
        <w:t xml:space="preserve"> The estimated SPR propagation length along the boundary of approximately 40-50 microns was close to t</w:t>
      </w:r>
      <w:r w:rsidR="00E0738C" w:rsidRPr="004A39C5">
        <w:rPr>
          <w:rFonts w:cstheme="minorHAnsi"/>
        </w:rPr>
        <w:t xml:space="preserve">he theoretical values </w:t>
      </w:r>
      <w:r w:rsidR="00E0738C" w:rsidRPr="004A39C5">
        <w:rPr>
          <w:rFonts w:cstheme="minorHAnsi"/>
        </w:rPr>
        <w:fldChar w:fldCharType="begin"/>
      </w:r>
      <w:r w:rsidR="00E0738C" w:rsidRPr="004A39C5">
        <w:rPr>
          <w:rFonts w:cstheme="minorHAnsi"/>
        </w:rPr>
        <w:instrText>ADDIN RW.CITE{{doc:5c3a04c6e4b0fa2b1fe60bae Maier,StefanAlexander 2007}}</w:instrText>
      </w:r>
      <w:r w:rsidR="00E0738C" w:rsidRPr="004A39C5">
        <w:rPr>
          <w:rFonts w:cstheme="minorHAnsi"/>
        </w:rPr>
        <w:fldChar w:fldCharType="separate"/>
      </w:r>
      <w:r w:rsidR="00E0738C" w:rsidRPr="004A39C5">
        <w:rPr>
          <w:rFonts w:ascii="Calibri" w:hAnsi="Calibri" w:cs="Calibri"/>
          <w:bCs/>
          <w:lang w:val="en-US"/>
        </w:rPr>
        <w:t>[56]</w:t>
      </w:r>
      <w:r w:rsidR="00E0738C" w:rsidRPr="004A39C5">
        <w:rPr>
          <w:rFonts w:cstheme="minorHAnsi"/>
        </w:rPr>
        <w:fldChar w:fldCharType="end"/>
      </w:r>
      <w:r w:rsidRPr="004A39C5">
        <w:rPr>
          <w:rFonts w:cstheme="minorHAnsi"/>
        </w:rPr>
        <w:t>.</w:t>
      </w:r>
    </w:p>
    <w:p w:rsidR="00A46BBE" w:rsidRPr="004A39C5" w:rsidRDefault="00A46BBE" w:rsidP="00C9356D">
      <w:pPr>
        <w:spacing w:line="240" w:lineRule="auto"/>
        <w:jc w:val="both"/>
        <w:rPr>
          <w:rFonts w:cstheme="minorHAnsi"/>
        </w:rPr>
      </w:pPr>
      <w:r w:rsidRPr="004A39C5">
        <w:rPr>
          <w:rFonts w:cstheme="minorHAnsi"/>
        </w:rPr>
        <w:lastRenderedPageBreak/>
        <w:tab/>
        <w:t xml:space="preserve">Another remarkable result obtained with the incoherent light was the halogen lamp filament image. This </w:t>
      </w:r>
      <w:r w:rsidR="00FC08C2" w:rsidRPr="004A39C5">
        <w:rPr>
          <w:rFonts w:cstheme="minorHAnsi"/>
        </w:rPr>
        <w:t>provided</w:t>
      </w:r>
      <w:r w:rsidRPr="004A39C5">
        <w:rPr>
          <w:rFonts w:cstheme="minorHAnsi"/>
        </w:rPr>
        <w:t xml:space="preserve"> an excellent two-dimensional visual demonstration of the light polarization conversion phenomena when linearly polarized light from an object was reemitted by a CSRG in a beam carrying the object’s image with the polarization perpendicular to the polarization direction of the incident beam. The almost perfectly resolved energy transfer from vertically to horizontally polarized light could be observed pixel by pixel on the obtained image.</w:t>
      </w:r>
    </w:p>
    <w:p w:rsidR="00A46BBE" w:rsidRPr="004A39C5" w:rsidRDefault="00A46BBE" w:rsidP="00C9356D">
      <w:pPr>
        <w:pStyle w:val="Heading2"/>
        <w:spacing w:line="240" w:lineRule="auto"/>
      </w:pPr>
      <w:r w:rsidRPr="004A39C5">
        <w:rPr>
          <w:rFonts w:cstheme="minorHAnsi"/>
          <w:lang w:val="en-US"/>
        </w:rPr>
        <w:tab/>
      </w:r>
      <w:bookmarkStart w:id="414" w:name="_Toc4321741"/>
      <w:bookmarkStart w:id="415" w:name="_Toc6659540"/>
      <w:r w:rsidRPr="004A39C5">
        <w:t>Future Work</w:t>
      </w:r>
      <w:bookmarkEnd w:id="414"/>
      <w:bookmarkEnd w:id="415"/>
    </w:p>
    <w:p w:rsidR="00A46BBE" w:rsidRPr="004A39C5" w:rsidRDefault="00A46BBE" w:rsidP="00C9356D">
      <w:pPr>
        <w:spacing w:line="240" w:lineRule="auto"/>
        <w:jc w:val="both"/>
      </w:pPr>
      <w:r w:rsidRPr="004A39C5">
        <w:t xml:space="preserve">Future work could be focused on a solution </w:t>
      </w:r>
      <w:r w:rsidR="00C8446A" w:rsidRPr="004A39C5">
        <w:t>for</w:t>
      </w:r>
      <w:r w:rsidRPr="004A39C5">
        <w:t xml:space="preserve"> the persisting problem of distinguishing between the patterns caused by the changing RI of the dielectric at the metal-dielectric interface and the patterns from the shadowing objects. This could be addressed by changing the sample preparation technique and the sample fixture modification so that the sample could be placed horizontally to the ground. </w:t>
      </w:r>
      <w:r w:rsidR="00FC08C2" w:rsidRPr="004A39C5">
        <w:t>Such a</w:t>
      </w:r>
      <w:r w:rsidR="007D4BE4" w:rsidRPr="004A39C5">
        <w:t xml:space="preserve"> position could allow replacing the contaminated cover glass with a clean one. </w:t>
      </w:r>
      <w:r w:rsidRPr="004A39C5">
        <w:t xml:space="preserve">This will require </w:t>
      </w:r>
      <w:r w:rsidR="00FC08C2" w:rsidRPr="004A39C5">
        <w:t>a</w:t>
      </w:r>
      <w:r w:rsidRPr="004A39C5">
        <w:t xml:space="preserve"> redirect</w:t>
      </w:r>
      <w:r w:rsidR="00FC08C2" w:rsidRPr="004A39C5">
        <w:t xml:space="preserve">ion of </w:t>
      </w:r>
      <w:r w:rsidRPr="004A39C5">
        <w:t xml:space="preserve">the light beam so that it would </w:t>
      </w:r>
      <w:r w:rsidR="00C8446A" w:rsidRPr="004A39C5">
        <w:t xml:space="preserve">be </w:t>
      </w:r>
      <w:r w:rsidRPr="004A39C5">
        <w:t>vertically incident on the CSRG</w:t>
      </w:r>
      <w:r w:rsidR="00C8446A" w:rsidRPr="004A39C5">
        <w:t>. Obviously, this would</w:t>
      </w:r>
      <w:r w:rsidRPr="004A39C5">
        <w:t xml:space="preserve"> involve incorporation of additional optical elements and fixtures in the setup.</w:t>
      </w:r>
    </w:p>
    <w:p w:rsidR="00A46BBE" w:rsidRPr="004A39C5" w:rsidRDefault="00A46BBE" w:rsidP="00C9356D">
      <w:pPr>
        <w:spacing w:line="240" w:lineRule="auto"/>
        <w:jc w:val="both"/>
      </w:pPr>
      <w:r w:rsidRPr="004A39C5">
        <w:tab/>
        <w:t>Separate efforts should be made for the calculation and design of the lens system. The SPR microscopy should theoretically allow the observation of objects with subwavelength dimensions, but without the appropriate optical magnification, this advantage remains unrealized. A properly designed optical system would enlarge the image transferred by a CSRG to the maximum number of pixels on the camera sensor</w:t>
      </w:r>
      <w:r w:rsidR="00FC08C2" w:rsidRPr="004A39C5">
        <w:t>,</w:t>
      </w:r>
      <w:r w:rsidRPr="004A39C5">
        <w:t xml:space="preserve"> thus increasing the resolution and </w:t>
      </w:r>
      <w:r w:rsidR="00FC08C2" w:rsidRPr="004A39C5">
        <w:t>making</w:t>
      </w:r>
      <w:r w:rsidRPr="004A39C5">
        <w:t xml:space="preserve"> use of the full potential of the SPR imaging technique.</w:t>
      </w:r>
    </w:p>
    <w:p w:rsidR="008B3B73" w:rsidRPr="004A39C5" w:rsidRDefault="00A46BBE" w:rsidP="00C9356D">
      <w:pPr>
        <w:spacing w:line="240" w:lineRule="auto"/>
        <w:jc w:val="both"/>
        <w:rPr>
          <w:rFonts w:asciiTheme="majorHAnsi" w:eastAsiaTheme="majorEastAsia" w:hAnsiTheme="majorHAnsi" w:cstheme="majorBidi"/>
          <w:color w:val="365F91" w:themeColor="accent1" w:themeShade="BF"/>
          <w:sz w:val="32"/>
          <w:szCs w:val="32"/>
        </w:rPr>
      </w:pPr>
      <w:r w:rsidRPr="004A39C5">
        <w:tab/>
        <w:t>Finally, more extensive research is required for a better understanding of the influence of the depths ratio of two orthogonal gratings on the resulting image brightness across the CSRG. This information will help to fabricate CSRG of higher energy transfer efficiency and obtain higher contrast SPR microscopy images.</w:t>
      </w:r>
      <w:r w:rsidR="008B3B73" w:rsidRPr="004A39C5">
        <w:t xml:space="preserve"> </w:t>
      </w:r>
    </w:p>
    <w:p w:rsidR="006E41E5" w:rsidRPr="004A39C5" w:rsidRDefault="006E41E5" w:rsidP="00C9356D">
      <w:pPr>
        <w:pStyle w:val="Style1"/>
        <w:spacing w:line="240" w:lineRule="auto"/>
        <w:sectPr w:rsidR="006E41E5" w:rsidRPr="004A39C5" w:rsidSect="00E0507D">
          <w:headerReference w:type="default" r:id="rId103"/>
          <w:headerReference w:type="first" r:id="rId104"/>
          <w:type w:val="continuous"/>
          <w:pgSz w:w="12240" w:h="15840"/>
          <w:pgMar w:top="2520" w:right="2520" w:bottom="2520" w:left="2520" w:header="706" w:footer="706" w:gutter="0"/>
          <w:cols w:space="708"/>
          <w:docGrid w:linePitch="360"/>
        </w:sectPr>
      </w:pPr>
    </w:p>
    <w:p w:rsidR="00AD2E99" w:rsidRPr="004A39C5" w:rsidRDefault="00AD2E99" w:rsidP="0046202F">
      <w:pPr>
        <w:pStyle w:val="NormalWeb"/>
        <w:jc w:val="center"/>
        <w:sectPr w:rsidR="00AD2E99" w:rsidRPr="004A39C5" w:rsidSect="00A81BE8">
          <w:headerReference w:type="default" r:id="rId105"/>
          <w:type w:val="continuous"/>
          <w:pgSz w:w="12240" w:h="15840"/>
          <w:pgMar w:top="2520" w:right="2520" w:bottom="2520" w:left="2520" w:header="706" w:footer="706" w:gutter="0"/>
          <w:cols w:space="708"/>
          <w:titlePg/>
          <w:docGrid w:linePitch="360"/>
        </w:sectPr>
      </w:pPr>
    </w:p>
    <w:p w:rsidR="0046202F" w:rsidRPr="004A39C5" w:rsidRDefault="000E4E76" w:rsidP="00AD2E99">
      <w:pPr>
        <w:pStyle w:val="Style1"/>
      </w:pPr>
      <w:r w:rsidRPr="004A39C5">
        <w:lastRenderedPageBreak/>
        <w:fldChar w:fldCharType="begin"/>
      </w:r>
      <w:r w:rsidR="0046202F" w:rsidRPr="004A39C5">
        <w:instrText>ADDIN RW.BIB</w:instrText>
      </w:r>
      <w:r w:rsidRPr="004A39C5">
        <w:fldChar w:fldCharType="separate"/>
      </w:r>
      <w:bookmarkStart w:id="416" w:name="_Toc6659541"/>
      <w:r w:rsidR="0046202F" w:rsidRPr="004A39C5">
        <w:t>References</w:t>
      </w:r>
      <w:bookmarkEnd w:id="416"/>
    </w:p>
    <w:p w:rsidR="0046202F" w:rsidRPr="004A39C5" w:rsidRDefault="0046202F" w:rsidP="0046202F">
      <w:pPr>
        <w:pStyle w:val="NormalWeb"/>
        <w:rPr>
          <w:rFonts w:ascii="Calibri" w:hAnsi="Calibri" w:cs="Calibri"/>
          <w:sz w:val="22"/>
        </w:rPr>
      </w:pPr>
      <w:r w:rsidRPr="004A39C5">
        <w:rPr>
          <w:rFonts w:ascii="Calibri" w:hAnsi="Calibri" w:cs="Calibri"/>
          <w:sz w:val="22"/>
        </w:rPr>
        <w:t>1. R. W. Wood, "XLII. On a remarkable case of uneven distribution of light in a diffraction grating spectrum," The London, Edinburgh, and Dublin Philosophical Magazine and Journal of Science</w:t>
      </w:r>
      <w:r w:rsidRPr="004A39C5">
        <w:rPr>
          <w:rFonts w:ascii="Calibri" w:hAnsi="Calibri" w:cs="Calibri"/>
          <w:b/>
          <w:bCs/>
          <w:sz w:val="22"/>
        </w:rPr>
        <w:t xml:space="preserve"> 4, </w:t>
      </w:r>
      <w:r w:rsidRPr="004A39C5">
        <w:rPr>
          <w:rFonts w:ascii="Calibri" w:hAnsi="Calibri" w:cs="Calibri"/>
          <w:sz w:val="22"/>
        </w:rPr>
        <w:t>396-402 (1902).</w:t>
      </w:r>
    </w:p>
    <w:p w:rsidR="0046202F" w:rsidRPr="004A39C5" w:rsidRDefault="0046202F" w:rsidP="0046202F">
      <w:pPr>
        <w:pStyle w:val="NormalWeb"/>
        <w:rPr>
          <w:rFonts w:ascii="Calibri" w:hAnsi="Calibri" w:cs="Calibri"/>
          <w:sz w:val="22"/>
        </w:rPr>
      </w:pPr>
      <w:r w:rsidRPr="004A39C5">
        <w:rPr>
          <w:rFonts w:ascii="Calibri" w:hAnsi="Calibri" w:cs="Calibri"/>
          <w:sz w:val="22"/>
        </w:rPr>
        <w:t>2. U. Fano, "The theory of anomalous diffraction gratings and of quasi-stationary waves on metallic surfaces (Sommerfeld’s waves)," JOSA</w:t>
      </w:r>
      <w:r w:rsidRPr="004A39C5">
        <w:rPr>
          <w:rFonts w:ascii="Calibri" w:hAnsi="Calibri" w:cs="Calibri"/>
          <w:b/>
          <w:bCs/>
          <w:sz w:val="22"/>
        </w:rPr>
        <w:t xml:space="preserve"> 31, </w:t>
      </w:r>
      <w:r w:rsidRPr="004A39C5">
        <w:rPr>
          <w:rFonts w:ascii="Calibri" w:hAnsi="Calibri" w:cs="Calibri"/>
          <w:sz w:val="22"/>
        </w:rPr>
        <w:t>213-222 (1941).</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3. A. Sommerfeld, </w:t>
      </w:r>
      <w:r w:rsidRPr="004A39C5">
        <w:rPr>
          <w:rFonts w:ascii="Calibri" w:hAnsi="Calibri" w:cs="Calibri"/>
          <w:i/>
          <w:iCs/>
          <w:sz w:val="22"/>
        </w:rPr>
        <w:t>Vorlesungen über Theoretische Physik, Band VI: Partielle Differentialgleichungen der Physik</w:t>
      </w:r>
      <w:r w:rsidRPr="004A39C5">
        <w:rPr>
          <w:rFonts w:ascii="Calibri" w:hAnsi="Calibri" w:cs="Calibri"/>
          <w:sz w:val="22"/>
        </w:rPr>
        <w:t xml:space="preserve"> (Dieterich'sche Verlagsbuchhandlung, 1947).</w:t>
      </w:r>
    </w:p>
    <w:p w:rsidR="0046202F" w:rsidRPr="004A39C5" w:rsidRDefault="0046202F" w:rsidP="0046202F">
      <w:pPr>
        <w:pStyle w:val="NormalWeb"/>
        <w:rPr>
          <w:rFonts w:ascii="Calibri" w:hAnsi="Calibri" w:cs="Calibri"/>
          <w:sz w:val="22"/>
        </w:rPr>
      </w:pPr>
      <w:r w:rsidRPr="004A39C5">
        <w:rPr>
          <w:rFonts w:ascii="Calibri" w:hAnsi="Calibri" w:cs="Calibri"/>
          <w:sz w:val="22"/>
        </w:rPr>
        <w:t>4. A. Sommerfeld, "Über die Ausbreitung der Wellen in der drahtlosen Telegraphie," Annalen der Physik</w:t>
      </w:r>
      <w:r w:rsidRPr="004A39C5">
        <w:rPr>
          <w:rFonts w:ascii="Calibri" w:hAnsi="Calibri" w:cs="Calibri"/>
          <w:b/>
          <w:bCs/>
          <w:sz w:val="22"/>
        </w:rPr>
        <w:t xml:space="preserve"> 333, </w:t>
      </w:r>
      <w:r w:rsidRPr="004A39C5">
        <w:rPr>
          <w:rFonts w:ascii="Calibri" w:hAnsi="Calibri" w:cs="Calibri"/>
          <w:sz w:val="22"/>
        </w:rPr>
        <w:t>665-736 (1909).</w:t>
      </w:r>
    </w:p>
    <w:p w:rsidR="0046202F" w:rsidRPr="004A39C5" w:rsidRDefault="0046202F" w:rsidP="0046202F">
      <w:pPr>
        <w:pStyle w:val="NormalWeb"/>
        <w:rPr>
          <w:rFonts w:ascii="Calibri" w:hAnsi="Calibri" w:cs="Calibri"/>
          <w:sz w:val="22"/>
        </w:rPr>
      </w:pPr>
      <w:r w:rsidRPr="004A39C5">
        <w:rPr>
          <w:rFonts w:ascii="Calibri" w:hAnsi="Calibri" w:cs="Calibri"/>
          <w:sz w:val="22"/>
        </w:rPr>
        <w:t>5. D. Bohm and D. Pines, "A collective description of electron interactions: III. Coulomb interactions in a degenerate electron gas," Physical Review</w:t>
      </w:r>
      <w:r w:rsidRPr="004A39C5">
        <w:rPr>
          <w:rFonts w:ascii="Calibri" w:hAnsi="Calibri" w:cs="Calibri"/>
          <w:b/>
          <w:bCs/>
          <w:sz w:val="22"/>
        </w:rPr>
        <w:t xml:space="preserve"> 92, </w:t>
      </w:r>
      <w:r w:rsidRPr="004A39C5">
        <w:rPr>
          <w:rFonts w:ascii="Calibri" w:hAnsi="Calibri" w:cs="Calibri"/>
          <w:sz w:val="22"/>
        </w:rPr>
        <w:t>609 (1953).</w:t>
      </w:r>
    </w:p>
    <w:p w:rsidR="0046202F" w:rsidRPr="004A39C5" w:rsidRDefault="0046202F" w:rsidP="0046202F">
      <w:pPr>
        <w:pStyle w:val="NormalWeb"/>
        <w:rPr>
          <w:rFonts w:ascii="Calibri" w:hAnsi="Calibri" w:cs="Calibri"/>
          <w:sz w:val="22"/>
        </w:rPr>
      </w:pPr>
      <w:r w:rsidRPr="004A39C5">
        <w:rPr>
          <w:rFonts w:ascii="Calibri" w:hAnsi="Calibri" w:cs="Calibri"/>
          <w:sz w:val="22"/>
        </w:rPr>
        <w:t>6. R. H. Ritchie, "Plasma losses by fast electrons in thin films," Physical review</w:t>
      </w:r>
      <w:r w:rsidRPr="004A39C5">
        <w:rPr>
          <w:rFonts w:ascii="Calibri" w:hAnsi="Calibri" w:cs="Calibri"/>
          <w:b/>
          <w:bCs/>
          <w:sz w:val="22"/>
        </w:rPr>
        <w:t xml:space="preserve"> 106, </w:t>
      </w:r>
      <w:r w:rsidRPr="004A39C5">
        <w:rPr>
          <w:rFonts w:ascii="Calibri" w:hAnsi="Calibri" w:cs="Calibri"/>
          <w:sz w:val="22"/>
        </w:rPr>
        <w:t>874 (1957).</w:t>
      </w:r>
    </w:p>
    <w:p w:rsidR="0046202F" w:rsidRPr="004A39C5" w:rsidRDefault="0046202F" w:rsidP="0046202F">
      <w:pPr>
        <w:pStyle w:val="NormalWeb"/>
        <w:rPr>
          <w:rFonts w:ascii="Calibri" w:hAnsi="Calibri" w:cs="Calibri"/>
          <w:sz w:val="22"/>
        </w:rPr>
      </w:pPr>
      <w:r w:rsidRPr="004A39C5">
        <w:rPr>
          <w:rFonts w:ascii="Calibri" w:hAnsi="Calibri" w:cs="Calibri"/>
          <w:sz w:val="22"/>
        </w:rPr>
        <w:t>7. E. A. Stern and R. A. Ferrell, "Surface plasma oscillations of a degenerate electron gas," Physical Review</w:t>
      </w:r>
      <w:r w:rsidRPr="004A39C5">
        <w:rPr>
          <w:rFonts w:ascii="Calibri" w:hAnsi="Calibri" w:cs="Calibri"/>
          <w:b/>
          <w:bCs/>
          <w:sz w:val="22"/>
        </w:rPr>
        <w:t xml:space="preserve"> 120, </w:t>
      </w:r>
      <w:r w:rsidRPr="004A39C5">
        <w:rPr>
          <w:rFonts w:ascii="Calibri" w:hAnsi="Calibri" w:cs="Calibri"/>
          <w:sz w:val="22"/>
        </w:rPr>
        <w:t>130 (1960).</w:t>
      </w:r>
    </w:p>
    <w:p w:rsidR="0046202F" w:rsidRPr="004A39C5" w:rsidRDefault="0046202F" w:rsidP="0046202F">
      <w:pPr>
        <w:pStyle w:val="NormalWeb"/>
        <w:rPr>
          <w:rFonts w:ascii="Calibri" w:hAnsi="Calibri" w:cs="Calibri"/>
          <w:sz w:val="22"/>
        </w:rPr>
      </w:pPr>
      <w:r w:rsidRPr="004A39C5">
        <w:rPr>
          <w:rFonts w:ascii="Calibri" w:hAnsi="Calibri" w:cs="Calibri"/>
          <w:sz w:val="22"/>
        </w:rPr>
        <w:t>8. R. A. Ferrell, "Predicted radiation of plasma oscillations in metal films," Physical Review</w:t>
      </w:r>
      <w:r w:rsidRPr="004A39C5">
        <w:rPr>
          <w:rFonts w:ascii="Calibri" w:hAnsi="Calibri" w:cs="Calibri"/>
          <w:b/>
          <w:bCs/>
          <w:sz w:val="22"/>
        </w:rPr>
        <w:t xml:space="preserve"> 111, </w:t>
      </w:r>
      <w:r w:rsidRPr="004A39C5">
        <w:rPr>
          <w:rFonts w:ascii="Calibri" w:hAnsi="Calibri" w:cs="Calibri"/>
          <w:sz w:val="22"/>
        </w:rPr>
        <w:t>1214 (1958).</w:t>
      </w:r>
    </w:p>
    <w:p w:rsidR="0046202F" w:rsidRPr="004A39C5" w:rsidRDefault="0046202F" w:rsidP="0046202F">
      <w:pPr>
        <w:pStyle w:val="NormalWeb"/>
        <w:rPr>
          <w:rFonts w:ascii="Calibri" w:hAnsi="Calibri" w:cs="Calibri"/>
          <w:sz w:val="22"/>
        </w:rPr>
      </w:pPr>
      <w:r w:rsidRPr="004A39C5">
        <w:rPr>
          <w:rFonts w:ascii="Calibri" w:hAnsi="Calibri" w:cs="Calibri"/>
          <w:sz w:val="22"/>
        </w:rPr>
        <w:t>9. A. Otto, "Excitation of nonradiative surface plasma waves in silver by the method of frustrated total reflection," Zeitschrift für Physik A Hadrons and nuclei</w:t>
      </w:r>
      <w:r w:rsidRPr="004A39C5">
        <w:rPr>
          <w:rFonts w:ascii="Calibri" w:hAnsi="Calibri" w:cs="Calibri"/>
          <w:b/>
          <w:bCs/>
          <w:sz w:val="22"/>
        </w:rPr>
        <w:t xml:space="preserve"> 216, </w:t>
      </w:r>
      <w:r w:rsidRPr="004A39C5">
        <w:rPr>
          <w:rFonts w:ascii="Calibri" w:hAnsi="Calibri" w:cs="Calibri"/>
          <w:sz w:val="22"/>
        </w:rPr>
        <w:t>398-410 (1968).</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10. E. Kretschmann and H. Raether, "Radiative decay of non radiative surface plasmons excited by light," Zeitschrift für Naturforschung A</w:t>
      </w:r>
      <w:r w:rsidRPr="004A39C5">
        <w:rPr>
          <w:rFonts w:ascii="Calibri" w:hAnsi="Calibri" w:cs="Calibri"/>
          <w:b/>
          <w:bCs/>
          <w:sz w:val="22"/>
        </w:rPr>
        <w:t xml:space="preserve"> 23, </w:t>
      </w:r>
      <w:r w:rsidRPr="004A39C5">
        <w:rPr>
          <w:rFonts w:ascii="Calibri" w:hAnsi="Calibri" w:cs="Calibri"/>
          <w:sz w:val="22"/>
        </w:rPr>
        <w:t>2135-2136 (1968).</w:t>
      </w:r>
    </w:p>
    <w:p w:rsidR="0046202F" w:rsidRPr="004A39C5" w:rsidRDefault="0046202F" w:rsidP="0046202F">
      <w:pPr>
        <w:pStyle w:val="NormalWeb"/>
        <w:rPr>
          <w:rFonts w:ascii="Calibri" w:hAnsi="Calibri" w:cs="Calibri"/>
          <w:sz w:val="22"/>
        </w:rPr>
      </w:pPr>
      <w:r w:rsidRPr="004A39C5">
        <w:rPr>
          <w:rFonts w:ascii="Calibri" w:hAnsi="Calibri" w:cs="Calibri"/>
          <w:sz w:val="22"/>
        </w:rPr>
        <w:t>11. Y. Ma, "Surface Plasmon Polaritons Based Nanophotonic Devices and their Applications," (2015).</w:t>
      </w:r>
    </w:p>
    <w:p w:rsidR="0046202F" w:rsidRPr="004A39C5" w:rsidRDefault="0046202F" w:rsidP="0046202F">
      <w:pPr>
        <w:pStyle w:val="NormalWeb"/>
        <w:rPr>
          <w:rFonts w:ascii="Calibri" w:hAnsi="Calibri" w:cs="Calibri"/>
          <w:sz w:val="22"/>
        </w:rPr>
      </w:pPr>
      <w:r w:rsidRPr="004A39C5">
        <w:rPr>
          <w:rFonts w:ascii="Calibri" w:hAnsi="Calibri" w:cs="Calibri"/>
          <w:sz w:val="22"/>
        </w:rPr>
        <w:t>12. T. W. Ebbesen, H. J. Lezec, H. F. Ghaemi, T. Thio, and P. A. Wolff, "Extraordinary optical transmission through sub-wavelength hole arrays," Nature</w:t>
      </w:r>
      <w:r w:rsidRPr="004A39C5">
        <w:rPr>
          <w:rFonts w:ascii="Calibri" w:hAnsi="Calibri" w:cs="Calibri"/>
          <w:b/>
          <w:bCs/>
          <w:sz w:val="22"/>
        </w:rPr>
        <w:t xml:space="preserve"> 391, </w:t>
      </w:r>
      <w:r w:rsidRPr="004A39C5">
        <w:rPr>
          <w:rFonts w:ascii="Calibri" w:hAnsi="Calibri" w:cs="Calibri"/>
          <w:sz w:val="22"/>
        </w:rPr>
        <w:t>667 (1998).</w:t>
      </w:r>
    </w:p>
    <w:p w:rsidR="0046202F" w:rsidRPr="004A39C5" w:rsidRDefault="0046202F" w:rsidP="0046202F">
      <w:pPr>
        <w:pStyle w:val="NormalWeb"/>
        <w:rPr>
          <w:rFonts w:ascii="Calibri" w:hAnsi="Calibri" w:cs="Calibri"/>
          <w:sz w:val="22"/>
        </w:rPr>
      </w:pPr>
      <w:r w:rsidRPr="004A39C5">
        <w:rPr>
          <w:rFonts w:ascii="Calibri" w:hAnsi="Calibri" w:cs="Calibri"/>
          <w:sz w:val="22"/>
        </w:rPr>
        <w:t>13. J. Braun, B. Gompf, G. Kobiela, and M. Dressel, "How holes can obscure the view: suppressed transmission through an ultrathin metal film by a subwavelength hole array," Phys. Rev. Lett.</w:t>
      </w:r>
      <w:r w:rsidRPr="004A39C5">
        <w:rPr>
          <w:rFonts w:ascii="Calibri" w:hAnsi="Calibri" w:cs="Calibri"/>
          <w:b/>
          <w:bCs/>
          <w:sz w:val="22"/>
        </w:rPr>
        <w:t xml:space="preserve"> 103, </w:t>
      </w:r>
      <w:r w:rsidRPr="004A39C5">
        <w:rPr>
          <w:rFonts w:ascii="Calibri" w:hAnsi="Calibri" w:cs="Calibri"/>
          <w:sz w:val="22"/>
        </w:rPr>
        <w:t>203901 (2009).</w:t>
      </w:r>
    </w:p>
    <w:p w:rsidR="0046202F" w:rsidRPr="004A39C5" w:rsidRDefault="0046202F" w:rsidP="0046202F">
      <w:pPr>
        <w:pStyle w:val="NormalWeb"/>
        <w:rPr>
          <w:rFonts w:ascii="Calibri" w:hAnsi="Calibri" w:cs="Calibri"/>
          <w:sz w:val="22"/>
        </w:rPr>
      </w:pPr>
      <w:r w:rsidRPr="004A39C5">
        <w:rPr>
          <w:rFonts w:ascii="Calibri" w:hAnsi="Calibri" w:cs="Calibri"/>
          <w:sz w:val="22"/>
        </w:rPr>
        <w:t>14. G. Ctistis, E. Papaioannou, P. Patoka, J. Gutek, P. Fumagalli, and M. Giersig, "Optical and magnetic properties of hexagonal arrays of subwavelength holes in optically thin cobalt films," Nano letters</w:t>
      </w:r>
      <w:r w:rsidRPr="004A39C5">
        <w:rPr>
          <w:rFonts w:ascii="Calibri" w:hAnsi="Calibri" w:cs="Calibri"/>
          <w:b/>
          <w:bCs/>
          <w:sz w:val="22"/>
        </w:rPr>
        <w:t xml:space="preserve"> 9, </w:t>
      </w:r>
      <w:r w:rsidRPr="004A39C5">
        <w:rPr>
          <w:rFonts w:ascii="Calibri" w:hAnsi="Calibri" w:cs="Calibri"/>
          <w:sz w:val="22"/>
        </w:rPr>
        <w:t>1-6 (2008).</w:t>
      </w:r>
    </w:p>
    <w:p w:rsidR="0046202F" w:rsidRPr="004A39C5" w:rsidRDefault="0046202F" w:rsidP="0046202F">
      <w:pPr>
        <w:pStyle w:val="NormalWeb"/>
        <w:rPr>
          <w:rFonts w:ascii="Calibri" w:hAnsi="Calibri" w:cs="Calibri"/>
          <w:sz w:val="22"/>
        </w:rPr>
      </w:pPr>
      <w:r w:rsidRPr="004A39C5">
        <w:rPr>
          <w:rFonts w:ascii="Calibri" w:hAnsi="Calibri" w:cs="Calibri"/>
          <w:sz w:val="22"/>
        </w:rPr>
        <w:t>15. S. Vedantam, H. Lee, J. Tang, J. Conway, M. Staffaroni, and E. Yablonovitch, "A plasmonic dimple lens for nanoscale focusing of light," Nano letters</w:t>
      </w:r>
      <w:r w:rsidRPr="004A39C5">
        <w:rPr>
          <w:rFonts w:ascii="Calibri" w:hAnsi="Calibri" w:cs="Calibri"/>
          <w:b/>
          <w:bCs/>
          <w:sz w:val="22"/>
        </w:rPr>
        <w:t xml:space="preserve"> 9, </w:t>
      </w:r>
      <w:r w:rsidRPr="004A39C5">
        <w:rPr>
          <w:rFonts w:ascii="Calibri" w:hAnsi="Calibri" w:cs="Calibri"/>
          <w:sz w:val="22"/>
        </w:rPr>
        <w:t>3447-3452 (2009).</w:t>
      </w:r>
    </w:p>
    <w:p w:rsidR="0046202F" w:rsidRPr="004A39C5" w:rsidRDefault="0046202F" w:rsidP="0046202F">
      <w:pPr>
        <w:pStyle w:val="NormalWeb"/>
        <w:rPr>
          <w:rFonts w:ascii="Calibri" w:hAnsi="Calibri" w:cs="Calibri"/>
          <w:sz w:val="22"/>
        </w:rPr>
      </w:pPr>
      <w:r w:rsidRPr="004A39C5">
        <w:rPr>
          <w:rFonts w:ascii="Calibri" w:hAnsi="Calibri" w:cs="Calibri"/>
          <w:sz w:val="22"/>
        </w:rPr>
        <w:t>16. M. Rycenga, C. M. Cobley, J. Zeng, W. Li, C. H. Moran, Q. Zhang, D. Qin, and Y. Xia, "Controlling the synthesis and assembly of silver nanostructures for plasmonic applications," Chem. Rev.</w:t>
      </w:r>
      <w:r w:rsidRPr="004A39C5">
        <w:rPr>
          <w:rFonts w:ascii="Calibri" w:hAnsi="Calibri" w:cs="Calibri"/>
          <w:b/>
          <w:bCs/>
          <w:sz w:val="22"/>
        </w:rPr>
        <w:t xml:space="preserve"> 111, </w:t>
      </w:r>
      <w:r w:rsidRPr="004A39C5">
        <w:rPr>
          <w:rFonts w:ascii="Calibri" w:hAnsi="Calibri" w:cs="Calibri"/>
          <w:sz w:val="22"/>
        </w:rPr>
        <w:t>3669-3712 (2011).</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17. V. V. Klimov, </w:t>
      </w:r>
      <w:r w:rsidRPr="004A39C5">
        <w:rPr>
          <w:rFonts w:ascii="Calibri" w:hAnsi="Calibri" w:cs="Calibri"/>
          <w:i/>
          <w:iCs/>
          <w:sz w:val="22"/>
        </w:rPr>
        <w:t>Nanoplasmonics</w:t>
      </w:r>
      <w:r w:rsidRPr="004A39C5">
        <w:rPr>
          <w:rFonts w:ascii="Calibri" w:hAnsi="Calibri" w:cs="Calibri"/>
          <w:sz w:val="22"/>
        </w:rPr>
        <w:t xml:space="preserve"> (Physmatlit, 2013).</w:t>
      </w:r>
    </w:p>
    <w:p w:rsidR="0046202F" w:rsidRPr="004A39C5" w:rsidRDefault="0046202F" w:rsidP="0046202F">
      <w:pPr>
        <w:pStyle w:val="NormalWeb"/>
        <w:rPr>
          <w:rFonts w:ascii="Calibri" w:hAnsi="Calibri" w:cs="Calibri"/>
          <w:sz w:val="22"/>
        </w:rPr>
      </w:pPr>
      <w:r w:rsidRPr="004A39C5">
        <w:rPr>
          <w:rFonts w:ascii="Calibri" w:hAnsi="Calibri" w:cs="Calibri"/>
          <w:sz w:val="22"/>
        </w:rPr>
        <w:t>18. P. Martyniuk, J. Antoszewski, M. Martyniuk, L. Faraone, and A. Rogalski, "New concepts in infrared photodetector designs," Applied Physics Reviews</w:t>
      </w:r>
      <w:r w:rsidRPr="004A39C5">
        <w:rPr>
          <w:rFonts w:ascii="Calibri" w:hAnsi="Calibri" w:cs="Calibri"/>
          <w:b/>
          <w:bCs/>
          <w:sz w:val="22"/>
        </w:rPr>
        <w:t xml:space="preserve"> 1, </w:t>
      </w:r>
      <w:r w:rsidRPr="004A39C5">
        <w:rPr>
          <w:rFonts w:ascii="Calibri" w:hAnsi="Calibri" w:cs="Calibri"/>
          <w:sz w:val="22"/>
        </w:rPr>
        <w:t>041102 (2014).</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19. L. Novotny and B. Hecht, </w:t>
      </w:r>
      <w:r w:rsidRPr="004A39C5">
        <w:rPr>
          <w:rFonts w:ascii="Calibri" w:hAnsi="Calibri" w:cs="Calibri"/>
          <w:i/>
          <w:iCs/>
          <w:sz w:val="22"/>
        </w:rPr>
        <w:t>Principles of nano-optics</w:t>
      </w:r>
      <w:r w:rsidRPr="004A39C5">
        <w:rPr>
          <w:rFonts w:ascii="Calibri" w:hAnsi="Calibri" w:cs="Calibri"/>
          <w:sz w:val="22"/>
        </w:rPr>
        <w:t xml:space="preserve"> (Cambridge university press, 2012).</w:t>
      </w:r>
    </w:p>
    <w:p w:rsidR="0046202F" w:rsidRPr="004A39C5" w:rsidRDefault="0046202F" w:rsidP="0046202F">
      <w:pPr>
        <w:pStyle w:val="NormalWeb"/>
        <w:rPr>
          <w:rFonts w:ascii="Calibri" w:hAnsi="Calibri" w:cs="Calibri"/>
          <w:sz w:val="22"/>
        </w:rPr>
      </w:pPr>
      <w:r w:rsidRPr="004A39C5">
        <w:rPr>
          <w:rFonts w:ascii="Calibri" w:hAnsi="Calibri" w:cs="Calibri"/>
          <w:sz w:val="22"/>
        </w:rPr>
        <w:t>20. L. Fedorenko, B. Snopok, M. Yusupov, O. Lytvyn, and Y. Burlachenko, "Laser Assisted Au Nanocrystal Formation in Conditions of Surface Plasmon Resonance," Acta Physica Polonica-Series A General Physics</w:t>
      </w:r>
      <w:r w:rsidRPr="004A39C5">
        <w:rPr>
          <w:rFonts w:ascii="Calibri" w:hAnsi="Calibri" w:cs="Calibri"/>
          <w:b/>
          <w:bCs/>
          <w:sz w:val="22"/>
        </w:rPr>
        <w:t xml:space="preserve"> 115, </w:t>
      </w:r>
      <w:r w:rsidRPr="004A39C5">
        <w:rPr>
          <w:rFonts w:ascii="Calibri" w:hAnsi="Calibri" w:cs="Calibri"/>
          <w:sz w:val="22"/>
        </w:rPr>
        <w:t>1075 (2009).</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 xml:space="preserve">21. H. Raether, "Surface plasmons on smooth surfaces," in </w:t>
      </w:r>
      <w:r w:rsidRPr="004A39C5">
        <w:rPr>
          <w:rFonts w:ascii="Calibri" w:hAnsi="Calibri" w:cs="Calibri"/>
          <w:i/>
          <w:iCs/>
          <w:sz w:val="22"/>
        </w:rPr>
        <w:t xml:space="preserve">Surface plasmons on smooth and rough surfaces and on gratings, </w:t>
      </w:r>
      <w:r w:rsidRPr="004A39C5">
        <w:rPr>
          <w:rFonts w:ascii="Calibri" w:hAnsi="Calibri" w:cs="Calibri"/>
          <w:sz w:val="22"/>
        </w:rPr>
        <w:t>Anonymous (Springer, 1988), pp. 4-39.</w:t>
      </w:r>
    </w:p>
    <w:p w:rsidR="0046202F" w:rsidRPr="004A39C5" w:rsidRDefault="0046202F" w:rsidP="0046202F">
      <w:pPr>
        <w:pStyle w:val="NormalWeb"/>
        <w:rPr>
          <w:rFonts w:ascii="Calibri" w:hAnsi="Calibri" w:cs="Calibri"/>
          <w:sz w:val="22"/>
        </w:rPr>
      </w:pPr>
      <w:r w:rsidRPr="004A39C5">
        <w:rPr>
          <w:rFonts w:ascii="Calibri" w:hAnsi="Calibri" w:cs="Calibri"/>
          <w:sz w:val="22"/>
        </w:rPr>
        <w:t>22. T. Nikolajsen, K. Leosson, I. Salakhutdinov, and S. I. Bozhevolnyi, "Polymer-based surface-plasmon-polariton stripe waveguides at telecommunication wavelengths," Appl. Phys. Lett.</w:t>
      </w:r>
      <w:r w:rsidRPr="004A39C5">
        <w:rPr>
          <w:rFonts w:ascii="Calibri" w:hAnsi="Calibri" w:cs="Calibri"/>
          <w:b/>
          <w:bCs/>
          <w:sz w:val="22"/>
        </w:rPr>
        <w:t xml:space="preserve"> 82, </w:t>
      </w:r>
      <w:r w:rsidRPr="004A39C5">
        <w:rPr>
          <w:rFonts w:ascii="Calibri" w:hAnsi="Calibri" w:cs="Calibri"/>
          <w:sz w:val="22"/>
        </w:rPr>
        <w:t>668-670 (2003).</w:t>
      </w:r>
    </w:p>
    <w:p w:rsidR="0046202F" w:rsidRPr="004A39C5" w:rsidRDefault="0046202F" w:rsidP="0046202F">
      <w:pPr>
        <w:pStyle w:val="NormalWeb"/>
        <w:rPr>
          <w:rFonts w:ascii="Calibri" w:hAnsi="Calibri" w:cs="Calibri"/>
          <w:sz w:val="22"/>
        </w:rPr>
      </w:pPr>
      <w:r w:rsidRPr="004A39C5">
        <w:rPr>
          <w:rFonts w:ascii="Calibri" w:hAnsi="Calibri" w:cs="Calibri"/>
          <w:sz w:val="22"/>
        </w:rPr>
        <w:t>23. D. Beaglehole, "Coherent and incoherent radiation from optically excited surface plasmons on a metal grating," Phys. Rev. Lett.</w:t>
      </w:r>
      <w:r w:rsidRPr="004A39C5">
        <w:rPr>
          <w:rFonts w:ascii="Calibri" w:hAnsi="Calibri" w:cs="Calibri"/>
          <w:b/>
          <w:bCs/>
          <w:sz w:val="22"/>
        </w:rPr>
        <w:t xml:space="preserve"> 22, </w:t>
      </w:r>
      <w:r w:rsidRPr="004A39C5">
        <w:rPr>
          <w:rFonts w:ascii="Calibri" w:hAnsi="Calibri" w:cs="Calibri"/>
          <w:sz w:val="22"/>
        </w:rPr>
        <w:t>708 (1969).</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24. M. Born and E. Wolf, </w:t>
      </w:r>
      <w:r w:rsidRPr="004A39C5">
        <w:rPr>
          <w:rFonts w:ascii="Calibri" w:hAnsi="Calibri" w:cs="Calibri"/>
          <w:i/>
          <w:iCs/>
          <w:sz w:val="22"/>
        </w:rPr>
        <w:t>Principles of optics: electromagnetic theory of propagation, interference and diffraction of light</w:t>
      </w:r>
      <w:r w:rsidRPr="004A39C5">
        <w:rPr>
          <w:rFonts w:ascii="Calibri" w:hAnsi="Calibri" w:cs="Calibri"/>
          <w:sz w:val="22"/>
        </w:rPr>
        <w:t xml:space="preserve"> (Elsevier, 2013).</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25. G. Xiao and W. J. Bock, </w:t>
      </w:r>
      <w:r w:rsidRPr="004A39C5">
        <w:rPr>
          <w:rFonts w:ascii="Calibri" w:hAnsi="Calibri" w:cs="Calibri"/>
          <w:i/>
          <w:iCs/>
          <w:sz w:val="22"/>
        </w:rPr>
        <w:t>Photonic Sensing: Principles and Applications for Safety and Security Monitoring</w:t>
      </w:r>
      <w:r w:rsidRPr="004A39C5">
        <w:rPr>
          <w:rFonts w:ascii="Calibri" w:hAnsi="Calibri" w:cs="Calibri"/>
          <w:sz w:val="22"/>
        </w:rPr>
        <w:t xml:space="preserve"> (John Wiley &amp; Sons, 2012).</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26. T. Tabbakh and P. LiKamWa, "Liquid sensor based on optical surface plasmon resonance in a dielectric waveguide," in </w:t>
      </w:r>
      <w:r w:rsidRPr="004A39C5">
        <w:rPr>
          <w:rFonts w:ascii="Calibri" w:hAnsi="Calibri" w:cs="Calibri"/>
          <w:i/>
          <w:iCs/>
          <w:sz w:val="22"/>
        </w:rPr>
        <w:t xml:space="preserve">Micro-and Nanotechnology Sensors, Systems, and Applications X, </w:t>
      </w:r>
      <w:r w:rsidRPr="004A39C5">
        <w:rPr>
          <w:rFonts w:ascii="Calibri" w:hAnsi="Calibri" w:cs="Calibri"/>
          <w:sz w:val="22"/>
        </w:rPr>
        <w:t>Anonymous (International Society for Optics and Photonics, 2018), pp. 106392P.</w:t>
      </w:r>
    </w:p>
    <w:p w:rsidR="0046202F" w:rsidRPr="004A39C5" w:rsidRDefault="0046202F" w:rsidP="0046202F">
      <w:pPr>
        <w:pStyle w:val="NormalWeb"/>
        <w:rPr>
          <w:rFonts w:ascii="Calibri" w:hAnsi="Calibri" w:cs="Calibri"/>
          <w:sz w:val="22"/>
        </w:rPr>
      </w:pPr>
      <w:r w:rsidRPr="004A39C5">
        <w:rPr>
          <w:rFonts w:ascii="Calibri" w:hAnsi="Calibri" w:cs="Calibri"/>
          <w:sz w:val="22"/>
        </w:rPr>
        <w:t>27. C. R. Lavers, K. Itoh, S. C. Wu, M. Murabayashi, I. Mauchline, G. Stewart, and T. Stout, "Planar optical waveguides for sensing applications," Sensors Actuators B: Chem.</w:t>
      </w:r>
      <w:r w:rsidRPr="004A39C5">
        <w:rPr>
          <w:rFonts w:ascii="Calibri" w:hAnsi="Calibri" w:cs="Calibri"/>
          <w:b/>
          <w:bCs/>
          <w:sz w:val="22"/>
        </w:rPr>
        <w:t xml:space="preserve"> 69, </w:t>
      </w:r>
      <w:r w:rsidRPr="004A39C5">
        <w:rPr>
          <w:rFonts w:ascii="Calibri" w:hAnsi="Calibri" w:cs="Calibri"/>
          <w:sz w:val="22"/>
        </w:rPr>
        <w:t>85-95 (2000).</w:t>
      </w:r>
    </w:p>
    <w:p w:rsidR="0046202F" w:rsidRPr="004A39C5" w:rsidRDefault="0046202F" w:rsidP="0046202F">
      <w:pPr>
        <w:pStyle w:val="NormalWeb"/>
        <w:rPr>
          <w:rFonts w:ascii="Calibri" w:hAnsi="Calibri" w:cs="Calibri"/>
          <w:sz w:val="22"/>
        </w:rPr>
      </w:pPr>
      <w:r w:rsidRPr="004A39C5">
        <w:rPr>
          <w:rFonts w:ascii="Calibri" w:hAnsi="Calibri" w:cs="Calibri"/>
          <w:sz w:val="22"/>
        </w:rPr>
        <w:t>28. A. W. Peterson, M. Halter, A. Tona, and A. L. Plant, "High resolution surface plasmon resonance imaging for single cells," BMC cell biology</w:t>
      </w:r>
      <w:r w:rsidRPr="004A39C5">
        <w:rPr>
          <w:rFonts w:ascii="Calibri" w:hAnsi="Calibri" w:cs="Calibri"/>
          <w:b/>
          <w:bCs/>
          <w:sz w:val="22"/>
        </w:rPr>
        <w:t xml:space="preserve"> 15, </w:t>
      </w:r>
      <w:r w:rsidRPr="004A39C5">
        <w:rPr>
          <w:rFonts w:ascii="Calibri" w:hAnsi="Calibri" w:cs="Calibri"/>
          <w:sz w:val="22"/>
        </w:rPr>
        <w:t>35 (2014).</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29. A. Lipson, S. G. Lipson, and H. Lipson, </w:t>
      </w:r>
      <w:r w:rsidRPr="004A39C5">
        <w:rPr>
          <w:rFonts w:ascii="Calibri" w:hAnsi="Calibri" w:cs="Calibri"/>
          <w:i/>
          <w:iCs/>
          <w:sz w:val="22"/>
        </w:rPr>
        <w:t>Optical physics</w:t>
      </w:r>
      <w:r w:rsidRPr="004A39C5">
        <w:rPr>
          <w:rFonts w:ascii="Calibri" w:hAnsi="Calibri" w:cs="Calibri"/>
          <w:sz w:val="22"/>
        </w:rPr>
        <w:t xml:space="preserve"> (Cambridge University Press, 2010).</w:t>
      </w:r>
    </w:p>
    <w:p w:rsidR="0046202F" w:rsidRPr="004A39C5" w:rsidRDefault="0046202F" w:rsidP="0046202F">
      <w:pPr>
        <w:pStyle w:val="NormalWeb"/>
        <w:rPr>
          <w:rFonts w:ascii="Calibri" w:hAnsi="Calibri" w:cs="Calibri"/>
          <w:sz w:val="22"/>
        </w:rPr>
      </w:pPr>
      <w:r w:rsidRPr="004A39C5">
        <w:rPr>
          <w:rFonts w:ascii="Calibri" w:hAnsi="Calibri" w:cs="Calibri"/>
          <w:sz w:val="22"/>
        </w:rPr>
        <w:t>30. L. Rayleigh, "XXXI. Investigations in optics, with special reference to the spectroscope," The London, Edinburgh, and Dublin Philosophical Magazine and Journal of Science</w:t>
      </w:r>
      <w:r w:rsidRPr="004A39C5">
        <w:rPr>
          <w:rFonts w:ascii="Calibri" w:hAnsi="Calibri" w:cs="Calibri"/>
          <w:b/>
          <w:bCs/>
          <w:sz w:val="22"/>
        </w:rPr>
        <w:t xml:space="preserve"> 8, </w:t>
      </w:r>
      <w:r w:rsidRPr="004A39C5">
        <w:rPr>
          <w:rFonts w:ascii="Calibri" w:hAnsi="Calibri" w:cs="Calibri"/>
          <w:sz w:val="22"/>
        </w:rPr>
        <w:t>261-274 (1879).</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31. W. M. Saslow, </w:t>
      </w:r>
      <w:r w:rsidRPr="004A39C5">
        <w:rPr>
          <w:rFonts w:ascii="Calibri" w:hAnsi="Calibri" w:cs="Calibri"/>
          <w:i/>
          <w:iCs/>
          <w:sz w:val="22"/>
        </w:rPr>
        <w:t>Electricity, Magnetism, and Light</w:t>
      </w:r>
      <w:r w:rsidRPr="004A39C5">
        <w:rPr>
          <w:rFonts w:ascii="Calibri" w:hAnsi="Calibri" w:cs="Calibri"/>
          <w:sz w:val="22"/>
        </w:rPr>
        <w:t xml:space="preserve"> (Elsevier, 2002).</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32. B. Rothenhäusler and W. Knoll, "Surface–plasmon microscopy," Nature</w:t>
      </w:r>
      <w:r w:rsidRPr="004A39C5">
        <w:rPr>
          <w:rFonts w:ascii="Calibri" w:hAnsi="Calibri" w:cs="Calibri"/>
          <w:b/>
          <w:bCs/>
          <w:sz w:val="22"/>
        </w:rPr>
        <w:t xml:space="preserve"> 332, </w:t>
      </w:r>
      <w:r w:rsidRPr="004A39C5">
        <w:rPr>
          <w:rFonts w:ascii="Calibri" w:hAnsi="Calibri" w:cs="Calibri"/>
          <w:sz w:val="22"/>
        </w:rPr>
        <w:t>615 (1988).</w:t>
      </w:r>
    </w:p>
    <w:p w:rsidR="0046202F" w:rsidRPr="004A39C5" w:rsidRDefault="0046202F" w:rsidP="0046202F">
      <w:pPr>
        <w:pStyle w:val="NormalWeb"/>
        <w:rPr>
          <w:rFonts w:ascii="Calibri" w:hAnsi="Calibri" w:cs="Calibri"/>
          <w:sz w:val="22"/>
        </w:rPr>
      </w:pPr>
      <w:r w:rsidRPr="004A39C5">
        <w:rPr>
          <w:rFonts w:ascii="Calibri" w:hAnsi="Calibri" w:cs="Calibri"/>
          <w:sz w:val="22"/>
        </w:rPr>
        <w:t>33. S. I. Valanskiy, "Surface Plasmon Microscope"</w:t>
      </w:r>
      <w:r w:rsidR="00A079C3" w:rsidRPr="004A39C5">
        <w:rPr>
          <w:rFonts w:ascii="Calibri" w:hAnsi="Calibri" w:cs="Calibri"/>
          <w:sz w:val="22"/>
        </w:rPr>
        <w:t xml:space="preserve">, </w:t>
      </w:r>
      <w:r w:rsidRPr="004A39C5">
        <w:rPr>
          <w:rFonts w:ascii="Calibri" w:hAnsi="Calibri" w:cs="Calibri"/>
          <w:sz w:val="22"/>
        </w:rPr>
        <w:t xml:space="preserve"> Soros Educational Journal</w:t>
      </w:r>
      <w:r w:rsidR="00A079C3" w:rsidRPr="004A39C5">
        <w:rPr>
          <w:rFonts w:ascii="Calibri" w:hAnsi="Calibri" w:cs="Calibri"/>
          <w:sz w:val="22"/>
        </w:rPr>
        <w:t xml:space="preserve">, </w:t>
      </w:r>
      <w:r w:rsidRPr="004A39C5">
        <w:rPr>
          <w:rFonts w:ascii="Calibri" w:hAnsi="Calibri" w:cs="Calibri"/>
          <w:sz w:val="22"/>
        </w:rPr>
        <w:t>76-82 (1999).</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34. G. Roberts, </w:t>
      </w:r>
      <w:r w:rsidRPr="004A39C5">
        <w:rPr>
          <w:rFonts w:ascii="Calibri" w:hAnsi="Calibri" w:cs="Calibri"/>
          <w:i/>
          <w:iCs/>
          <w:sz w:val="22"/>
        </w:rPr>
        <w:t>Langmuir-blodgett films</w:t>
      </w:r>
      <w:r w:rsidRPr="004A39C5">
        <w:rPr>
          <w:rFonts w:ascii="Calibri" w:hAnsi="Calibri" w:cs="Calibri"/>
          <w:sz w:val="22"/>
        </w:rPr>
        <w:t xml:space="preserve"> (Springer Science &amp; Business Media, 2013).</w:t>
      </w:r>
    </w:p>
    <w:p w:rsidR="0046202F" w:rsidRPr="004A39C5" w:rsidRDefault="0046202F" w:rsidP="0046202F">
      <w:pPr>
        <w:pStyle w:val="NormalWeb"/>
        <w:rPr>
          <w:rFonts w:ascii="Calibri" w:hAnsi="Calibri" w:cs="Calibri"/>
          <w:sz w:val="22"/>
        </w:rPr>
      </w:pPr>
      <w:r w:rsidRPr="004A39C5">
        <w:rPr>
          <w:rFonts w:ascii="Calibri" w:hAnsi="Calibri" w:cs="Calibri"/>
          <w:sz w:val="22"/>
        </w:rPr>
        <w:t>35. E. Wijaya, C. Lenaerts, S. Maricot, J. Hastanin, S. Habraken, J. Vilcot, R. Boukherroub, and S. Szunerits, "Surface plasmon resonance-based biosensors: From the development of different SPR structures to novel surface functionalization strategies," Current Opinion in Solid State and Materials Science</w:t>
      </w:r>
      <w:r w:rsidRPr="004A39C5">
        <w:rPr>
          <w:rFonts w:ascii="Calibri" w:hAnsi="Calibri" w:cs="Calibri"/>
          <w:b/>
          <w:bCs/>
          <w:sz w:val="22"/>
        </w:rPr>
        <w:t xml:space="preserve"> 15, </w:t>
      </w:r>
      <w:r w:rsidRPr="004A39C5">
        <w:rPr>
          <w:rFonts w:ascii="Calibri" w:hAnsi="Calibri" w:cs="Calibri"/>
          <w:sz w:val="22"/>
        </w:rPr>
        <w:t>208-224 (2011).</w:t>
      </w:r>
    </w:p>
    <w:p w:rsidR="0046202F" w:rsidRPr="004A39C5" w:rsidRDefault="0046202F" w:rsidP="0046202F">
      <w:pPr>
        <w:pStyle w:val="NormalWeb"/>
        <w:rPr>
          <w:rFonts w:ascii="Calibri" w:hAnsi="Calibri" w:cs="Calibri"/>
          <w:sz w:val="22"/>
        </w:rPr>
      </w:pPr>
      <w:r w:rsidRPr="004A39C5">
        <w:rPr>
          <w:rFonts w:ascii="Calibri" w:hAnsi="Calibri" w:cs="Calibri"/>
          <w:sz w:val="22"/>
        </w:rPr>
        <w:t>36. A. J. Tudos and R. B. Schasfoort, "Introduction to surface plasmon resonance," Handbook of surface Plasmon resonance1-14 (2008).</w:t>
      </w:r>
    </w:p>
    <w:p w:rsidR="0046202F" w:rsidRPr="004A39C5" w:rsidRDefault="0046202F" w:rsidP="0046202F">
      <w:pPr>
        <w:pStyle w:val="NormalWeb"/>
        <w:rPr>
          <w:rFonts w:ascii="Calibri" w:hAnsi="Calibri" w:cs="Calibri"/>
          <w:sz w:val="22"/>
        </w:rPr>
      </w:pPr>
      <w:r w:rsidRPr="004A39C5">
        <w:rPr>
          <w:rFonts w:ascii="Calibri" w:hAnsi="Calibri" w:cs="Calibri"/>
          <w:sz w:val="22"/>
        </w:rPr>
        <w:t>37. A. Duval, F. Bardin, A. Aide, A. Bellemain, J. Moreau, and M. Canva, "Anisotropic surface-plasmon resonance imaging biosensor," SPIE Newsroom (2007).</w:t>
      </w:r>
    </w:p>
    <w:p w:rsidR="0046202F" w:rsidRPr="004A39C5" w:rsidRDefault="0046202F" w:rsidP="0046202F">
      <w:pPr>
        <w:pStyle w:val="NormalWeb"/>
        <w:rPr>
          <w:rFonts w:ascii="Calibri" w:hAnsi="Calibri" w:cs="Calibri"/>
          <w:sz w:val="22"/>
        </w:rPr>
      </w:pPr>
      <w:r w:rsidRPr="004A39C5">
        <w:rPr>
          <w:rFonts w:ascii="Calibri" w:hAnsi="Calibri" w:cs="Calibri"/>
          <w:sz w:val="22"/>
        </w:rPr>
        <w:t>38. J. M. Brockman and S. M. Fernández, "Grating-coupled surface plasmon resonance for rapid, label-free, array-based sensing," Am. Lab.</w:t>
      </w:r>
      <w:r w:rsidRPr="004A39C5">
        <w:rPr>
          <w:rFonts w:ascii="Calibri" w:hAnsi="Calibri" w:cs="Calibri"/>
          <w:b/>
          <w:bCs/>
          <w:sz w:val="22"/>
        </w:rPr>
        <w:t xml:space="preserve"> 33, </w:t>
      </w:r>
      <w:r w:rsidRPr="004A39C5">
        <w:rPr>
          <w:rFonts w:ascii="Calibri" w:hAnsi="Calibri" w:cs="Calibri"/>
          <w:sz w:val="22"/>
        </w:rPr>
        <w:t>37-40 (2001).</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39. G. Medhi, J. W. Cleary, R. E. Peale, G. Boreman, W. R. Buchwald, S. Wentzell, O. Edwards, and I. Oladeji, "Infrared surface plasmon resonance hosts for sensors," in </w:t>
      </w:r>
      <w:r w:rsidRPr="004A39C5">
        <w:rPr>
          <w:rFonts w:ascii="Calibri" w:hAnsi="Calibri" w:cs="Calibri"/>
          <w:i/>
          <w:iCs/>
          <w:sz w:val="22"/>
        </w:rPr>
        <w:t xml:space="preserve">Photonics 2010: Tenth International Conference on Fiber Optics and Photonics, </w:t>
      </w:r>
      <w:r w:rsidRPr="004A39C5">
        <w:rPr>
          <w:rFonts w:ascii="Calibri" w:hAnsi="Calibri" w:cs="Calibri"/>
          <w:sz w:val="22"/>
        </w:rPr>
        <w:t>Anonymous (International Society for Optics and Photonics, 2011), pp. 81731N.</w:t>
      </w:r>
    </w:p>
    <w:p w:rsidR="0046202F" w:rsidRPr="004A39C5" w:rsidRDefault="0046202F" w:rsidP="0046202F">
      <w:pPr>
        <w:pStyle w:val="NormalWeb"/>
        <w:rPr>
          <w:rFonts w:ascii="Calibri" w:hAnsi="Calibri" w:cs="Calibri"/>
          <w:sz w:val="22"/>
        </w:rPr>
      </w:pPr>
      <w:r w:rsidRPr="004A39C5">
        <w:rPr>
          <w:rFonts w:ascii="Calibri" w:hAnsi="Calibri" w:cs="Calibri"/>
          <w:sz w:val="22"/>
        </w:rPr>
        <w:t>40. P. Rochon, E. Batalla, and A. Natansohn, "Optically induced surface gratings on azoaromatic polymer films," Appl. Phys. Lett.</w:t>
      </w:r>
      <w:r w:rsidRPr="004A39C5">
        <w:rPr>
          <w:rFonts w:ascii="Calibri" w:hAnsi="Calibri" w:cs="Calibri"/>
          <w:b/>
          <w:bCs/>
          <w:sz w:val="22"/>
        </w:rPr>
        <w:t xml:space="preserve"> 66, </w:t>
      </w:r>
      <w:r w:rsidRPr="004A39C5">
        <w:rPr>
          <w:rFonts w:ascii="Calibri" w:hAnsi="Calibri" w:cs="Calibri"/>
          <w:sz w:val="22"/>
        </w:rPr>
        <w:t>136-138 (1995).</w:t>
      </w:r>
    </w:p>
    <w:p w:rsidR="0046202F" w:rsidRPr="004A39C5" w:rsidRDefault="0046202F" w:rsidP="0046202F">
      <w:pPr>
        <w:pStyle w:val="NormalWeb"/>
        <w:rPr>
          <w:rFonts w:ascii="Calibri" w:hAnsi="Calibri" w:cs="Calibri"/>
          <w:sz w:val="22"/>
        </w:rPr>
      </w:pPr>
      <w:r w:rsidRPr="004A39C5">
        <w:rPr>
          <w:rFonts w:ascii="Calibri" w:hAnsi="Calibri" w:cs="Calibri"/>
          <w:sz w:val="22"/>
        </w:rPr>
        <w:t>41. J. P. Monteiro, J. Ferreira, R. G. Sabat, P. Rochon, M. J. L. Santos, and E. M. Girotto, "SPR based biosensor using surface relief grating in transmission mode," Sensors Actuators B: Chem.</w:t>
      </w:r>
      <w:r w:rsidRPr="004A39C5">
        <w:rPr>
          <w:rFonts w:ascii="Calibri" w:hAnsi="Calibri" w:cs="Calibri"/>
          <w:b/>
          <w:bCs/>
          <w:sz w:val="22"/>
        </w:rPr>
        <w:t xml:space="preserve"> 174, </w:t>
      </w:r>
      <w:r w:rsidRPr="004A39C5">
        <w:rPr>
          <w:rFonts w:ascii="Calibri" w:hAnsi="Calibri" w:cs="Calibri"/>
          <w:sz w:val="22"/>
        </w:rPr>
        <w:t>270-273 (2012).</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42. S. Nair, J. Gomez-Cruz, Á Manjarrez-Hernandez, G. Ascanio, R. Sabat, and C. Escobedo, "Selective Uropathogenic E. coli Detection Using Crossed Surface-Relief Gratings," Sensors</w:t>
      </w:r>
      <w:r w:rsidRPr="004A39C5">
        <w:rPr>
          <w:rFonts w:ascii="Calibri" w:hAnsi="Calibri" w:cs="Calibri"/>
          <w:b/>
          <w:bCs/>
          <w:sz w:val="22"/>
        </w:rPr>
        <w:t xml:space="preserve"> 18, </w:t>
      </w:r>
      <w:r w:rsidRPr="004A39C5">
        <w:rPr>
          <w:rFonts w:ascii="Calibri" w:hAnsi="Calibri" w:cs="Calibri"/>
          <w:sz w:val="22"/>
        </w:rPr>
        <w:t>3634 (2018).</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43. M. Wood, "Optics-Diffraction grating.jpg," </w:t>
      </w:r>
      <w:hyperlink r:id="rId106" w:tgtFrame="_blank" w:history="1">
        <w:r w:rsidRPr="004A39C5">
          <w:rPr>
            <w:rStyle w:val="Hyperlink"/>
            <w:rFonts w:ascii="Calibri" w:eastAsiaTheme="majorEastAsia" w:hAnsi="Calibri" w:cs="Calibri"/>
            <w:sz w:val="22"/>
          </w:rPr>
          <w:t>https://sharepoint.umich.edu/lsa/physics/demolab/Experiment%20Picture%20Library/Forms/DispForm.aspx?ID=26</w:t>
        </w:r>
      </w:hyperlink>
      <w:r w:rsidRPr="004A39C5">
        <w:rPr>
          <w:rFonts w:ascii="Calibri" w:hAnsi="Calibri" w:cs="Calibri"/>
          <w:sz w:val="22"/>
        </w:rPr>
        <w:t>.</w:t>
      </w:r>
      <w:r w:rsidR="00A079C3" w:rsidRPr="004A39C5">
        <w:rPr>
          <w:rFonts w:ascii="Calibri" w:hAnsi="Calibri" w:cs="Calibri"/>
          <w:sz w:val="22"/>
        </w:rPr>
        <w:t xml:space="preserve"> [Accessed: 12-Feb-2019 ].</w:t>
      </w:r>
    </w:p>
    <w:p w:rsidR="0046202F" w:rsidRPr="004A39C5" w:rsidRDefault="0046202F" w:rsidP="0046202F">
      <w:pPr>
        <w:pStyle w:val="NormalWeb"/>
        <w:rPr>
          <w:rFonts w:ascii="Calibri" w:hAnsi="Calibri" w:cs="Calibri"/>
          <w:sz w:val="22"/>
        </w:rPr>
      </w:pPr>
      <w:r w:rsidRPr="004A39C5">
        <w:rPr>
          <w:rFonts w:ascii="Calibri" w:hAnsi="Calibri" w:cs="Calibri"/>
          <w:sz w:val="22"/>
        </w:rPr>
        <w:t>44. L. Frank, S. J. Pedrotti, L. M. Pedrotti, and L. S. Pedrotti, "Introduction to optics," (1993).</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45. Y. Zou, R. Hutton, F. Currell, I. Martinson, and S. Hagmann, </w:t>
      </w:r>
      <w:r w:rsidRPr="004A39C5">
        <w:rPr>
          <w:rFonts w:ascii="Calibri" w:hAnsi="Calibri" w:cs="Calibri"/>
          <w:i/>
          <w:iCs/>
          <w:sz w:val="22"/>
        </w:rPr>
        <w:t>Handbook for highly charged ion spectroscopic research</w:t>
      </w:r>
      <w:r w:rsidRPr="004A39C5">
        <w:rPr>
          <w:rFonts w:ascii="Calibri" w:hAnsi="Calibri" w:cs="Calibri"/>
          <w:sz w:val="22"/>
        </w:rPr>
        <w:t xml:space="preserve"> (Taylor &amp; Francis, 2016).</w:t>
      </w:r>
    </w:p>
    <w:p w:rsidR="0046202F" w:rsidRPr="004A39C5" w:rsidRDefault="0046202F" w:rsidP="0046202F">
      <w:pPr>
        <w:pStyle w:val="NormalWeb"/>
        <w:rPr>
          <w:rFonts w:ascii="Calibri" w:hAnsi="Calibri" w:cs="Calibri"/>
          <w:sz w:val="22"/>
        </w:rPr>
      </w:pPr>
      <w:r w:rsidRPr="004A39C5">
        <w:rPr>
          <w:rFonts w:ascii="Calibri" w:hAnsi="Calibri" w:cs="Calibri"/>
          <w:sz w:val="22"/>
        </w:rPr>
        <w:t>46. E. Bailey and R. G. Sabat, "Surface plasmon bandwidth increase using chirped-pitch linear diffraction gratings," Optics express</w:t>
      </w:r>
      <w:r w:rsidRPr="004A39C5">
        <w:rPr>
          <w:rFonts w:ascii="Calibri" w:hAnsi="Calibri" w:cs="Calibri"/>
          <w:b/>
          <w:bCs/>
          <w:sz w:val="22"/>
        </w:rPr>
        <w:t xml:space="preserve"> 25, </w:t>
      </w:r>
      <w:r w:rsidRPr="004A39C5">
        <w:rPr>
          <w:rFonts w:ascii="Calibri" w:hAnsi="Calibri" w:cs="Calibri"/>
          <w:sz w:val="22"/>
        </w:rPr>
        <w:t>6904-6913 (2017).</w:t>
      </w:r>
    </w:p>
    <w:p w:rsidR="0046202F" w:rsidRPr="004A39C5" w:rsidRDefault="0046202F" w:rsidP="0046202F">
      <w:pPr>
        <w:pStyle w:val="NormalWeb"/>
        <w:rPr>
          <w:rFonts w:ascii="Calibri" w:hAnsi="Calibri" w:cs="Calibri"/>
          <w:sz w:val="22"/>
        </w:rPr>
      </w:pPr>
      <w:r w:rsidRPr="004A39C5">
        <w:rPr>
          <w:rFonts w:ascii="Calibri" w:hAnsi="Calibri" w:cs="Calibri"/>
          <w:sz w:val="22"/>
        </w:rPr>
        <w:t>47. J. Leibold and R. G. Sabat, "Laser-induced controllable chirped-pitch circular surface-relief diffraction gratings on AZO glass," Photonics Research</w:t>
      </w:r>
      <w:r w:rsidRPr="004A39C5">
        <w:rPr>
          <w:rFonts w:ascii="Calibri" w:hAnsi="Calibri" w:cs="Calibri"/>
          <w:b/>
          <w:bCs/>
          <w:sz w:val="22"/>
        </w:rPr>
        <w:t xml:space="preserve"> 3, </w:t>
      </w:r>
      <w:r w:rsidRPr="004A39C5">
        <w:rPr>
          <w:rFonts w:ascii="Calibri" w:hAnsi="Calibri" w:cs="Calibri"/>
          <w:sz w:val="22"/>
        </w:rPr>
        <w:t>158-163 (2015).</w:t>
      </w:r>
    </w:p>
    <w:p w:rsidR="0046202F" w:rsidRPr="004A39C5" w:rsidRDefault="0046202F" w:rsidP="0046202F">
      <w:pPr>
        <w:pStyle w:val="NormalWeb"/>
        <w:rPr>
          <w:rFonts w:ascii="Calibri" w:hAnsi="Calibri" w:cs="Calibri"/>
          <w:sz w:val="22"/>
        </w:rPr>
      </w:pPr>
      <w:r w:rsidRPr="004A39C5">
        <w:rPr>
          <w:rFonts w:ascii="Calibri" w:hAnsi="Calibri" w:cs="Calibri"/>
          <w:sz w:val="22"/>
        </w:rPr>
        <w:t>48. N. Swanson and R. G. Sabat, "Inscription and analysis of non-uniform diffraction gratings in azobenzene molecular glass thin films," Optics express</w:t>
      </w:r>
      <w:r w:rsidRPr="004A39C5">
        <w:rPr>
          <w:rFonts w:ascii="Calibri" w:hAnsi="Calibri" w:cs="Calibri"/>
          <w:b/>
          <w:bCs/>
          <w:sz w:val="22"/>
        </w:rPr>
        <w:t xml:space="preserve"> 26, </w:t>
      </w:r>
      <w:r w:rsidRPr="004A39C5">
        <w:rPr>
          <w:rFonts w:ascii="Calibri" w:hAnsi="Calibri" w:cs="Calibri"/>
          <w:sz w:val="22"/>
        </w:rPr>
        <w:t>7876-7887 (2018).</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49. K. G. Yager and C. J. Barrett, </w:t>
      </w:r>
      <w:r w:rsidRPr="004A39C5">
        <w:rPr>
          <w:rFonts w:ascii="Calibri" w:hAnsi="Calibri" w:cs="Calibri"/>
          <w:i/>
          <w:iCs/>
          <w:sz w:val="22"/>
        </w:rPr>
        <w:t>Azobenzene polymers as photomechanical and multifunctional smart materials</w:t>
      </w:r>
      <w:r w:rsidRPr="004A39C5">
        <w:rPr>
          <w:rFonts w:ascii="Calibri" w:hAnsi="Calibri" w:cs="Calibri"/>
          <w:sz w:val="22"/>
        </w:rPr>
        <w:t xml:space="preserve"> (RSC Publishing: Cambridge, UK, 2008).</w:t>
      </w:r>
    </w:p>
    <w:p w:rsidR="0046202F" w:rsidRPr="004A39C5" w:rsidRDefault="0046202F" w:rsidP="0046202F">
      <w:pPr>
        <w:pStyle w:val="NormalWeb"/>
        <w:rPr>
          <w:rFonts w:ascii="Calibri" w:hAnsi="Calibri" w:cs="Calibri"/>
          <w:sz w:val="22"/>
        </w:rPr>
      </w:pPr>
      <w:r w:rsidRPr="004A39C5">
        <w:rPr>
          <w:rFonts w:ascii="Calibri" w:hAnsi="Calibri" w:cs="Calibri"/>
          <w:sz w:val="22"/>
        </w:rPr>
        <w:t>50. M. Kashif, A. A. A. Bakar, N. Arsad, and S. Shaari, "Development of phase detection schemes based on surface plasmon resonance using interferometry," Sensors</w:t>
      </w:r>
      <w:r w:rsidRPr="004A39C5">
        <w:rPr>
          <w:rFonts w:ascii="Calibri" w:hAnsi="Calibri" w:cs="Calibri"/>
          <w:b/>
          <w:bCs/>
          <w:sz w:val="22"/>
        </w:rPr>
        <w:t xml:space="preserve"> 14, </w:t>
      </w:r>
      <w:r w:rsidRPr="004A39C5">
        <w:rPr>
          <w:rFonts w:ascii="Calibri" w:hAnsi="Calibri" w:cs="Calibri"/>
          <w:sz w:val="22"/>
        </w:rPr>
        <w:t>15914-15938 (2014).</w:t>
      </w:r>
    </w:p>
    <w:p w:rsidR="0046202F" w:rsidRPr="004A39C5" w:rsidRDefault="0046202F" w:rsidP="0046202F">
      <w:pPr>
        <w:pStyle w:val="NormalWeb"/>
        <w:rPr>
          <w:rFonts w:ascii="Calibri" w:hAnsi="Calibri" w:cs="Calibri"/>
          <w:sz w:val="22"/>
        </w:rPr>
      </w:pPr>
      <w:r w:rsidRPr="004A39C5">
        <w:rPr>
          <w:rFonts w:ascii="Calibri" w:hAnsi="Calibri" w:cs="Calibri"/>
          <w:sz w:val="22"/>
        </w:rPr>
        <w:t>51. A. Natansohn and P. Rochon, "Photoinduced motions in azo-containing polymers," Chem. Rev.</w:t>
      </w:r>
      <w:r w:rsidRPr="004A39C5">
        <w:rPr>
          <w:rFonts w:ascii="Calibri" w:hAnsi="Calibri" w:cs="Calibri"/>
          <w:b/>
          <w:bCs/>
          <w:sz w:val="22"/>
        </w:rPr>
        <w:t xml:space="preserve"> 102, </w:t>
      </w:r>
      <w:r w:rsidRPr="004A39C5">
        <w:rPr>
          <w:rFonts w:ascii="Calibri" w:hAnsi="Calibri" w:cs="Calibri"/>
          <w:sz w:val="22"/>
        </w:rPr>
        <w:t>4139-4176 (2002).</w:t>
      </w:r>
    </w:p>
    <w:p w:rsidR="0046202F" w:rsidRPr="004A39C5" w:rsidRDefault="0046202F" w:rsidP="0046202F">
      <w:pPr>
        <w:pStyle w:val="NormalWeb"/>
        <w:rPr>
          <w:rFonts w:ascii="Calibri" w:hAnsi="Calibri" w:cs="Calibri"/>
          <w:sz w:val="22"/>
        </w:rPr>
      </w:pPr>
      <w:r w:rsidRPr="004A39C5">
        <w:rPr>
          <w:rFonts w:ascii="Calibri" w:hAnsi="Calibri" w:cs="Calibri"/>
          <w:sz w:val="22"/>
        </w:rPr>
        <w:t>52. C. J. Barrett, A. L. Natansohn, and P. L. Rochon, "Mechanism of optically inscribed high-efficiency diffraction gratings in azo polymer films," J. Phys. Chem.</w:t>
      </w:r>
      <w:r w:rsidRPr="004A39C5">
        <w:rPr>
          <w:rFonts w:ascii="Calibri" w:hAnsi="Calibri" w:cs="Calibri"/>
          <w:b/>
          <w:bCs/>
          <w:sz w:val="22"/>
        </w:rPr>
        <w:t xml:space="preserve"> 100, </w:t>
      </w:r>
      <w:r w:rsidRPr="004A39C5">
        <w:rPr>
          <w:rFonts w:ascii="Calibri" w:hAnsi="Calibri" w:cs="Calibri"/>
          <w:sz w:val="22"/>
        </w:rPr>
        <w:t>8836-8842 (1996).</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 xml:space="preserve">53. David J. Griffiths, </w:t>
      </w:r>
      <w:r w:rsidRPr="004A39C5">
        <w:rPr>
          <w:rFonts w:ascii="Calibri" w:hAnsi="Calibri" w:cs="Calibri"/>
          <w:i/>
          <w:iCs/>
          <w:sz w:val="22"/>
        </w:rPr>
        <w:t>Introduction to Electrodynamics, 3rd Edition</w:t>
      </w:r>
      <w:r w:rsidRPr="004A39C5">
        <w:rPr>
          <w:rFonts w:ascii="Calibri" w:hAnsi="Calibri" w:cs="Calibri"/>
          <w:sz w:val="22"/>
        </w:rPr>
        <w:t xml:space="preserve"> (Pearson, 1999).</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54. Anonymous "ILO Encyclopaedia of Occupational Health and Safety," </w:t>
      </w:r>
      <w:hyperlink r:id="rId107" w:tgtFrame="_blank" w:history="1">
        <w:r w:rsidRPr="004A39C5">
          <w:rPr>
            <w:rStyle w:val="Hyperlink"/>
            <w:rFonts w:ascii="Calibri" w:eastAsiaTheme="majorEastAsia" w:hAnsi="Calibri" w:cs="Calibri"/>
            <w:sz w:val="22"/>
          </w:rPr>
          <w:t>http://www.ilocis.org/documents/chpt49e.htm</w:t>
        </w:r>
      </w:hyperlink>
      <w:r w:rsidRPr="004A39C5">
        <w:rPr>
          <w:rFonts w:ascii="Calibri" w:hAnsi="Calibri" w:cs="Calibri"/>
          <w:sz w:val="22"/>
        </w:rPr>
        <w:t>.</w:t>
      </w:r>
      <w:r w:rsidR="00A079C3" w:rsidRPr="004A39C5">
        <w:rPr>
          <w:rFonts w:ascii="Calibri" w:hAnsi="Calibri" w:cs="Calibri"/>
          <w:sz w:val="22"/>
        </w:rPr>
        <w:t xml:space="preserve"> [Accessed: 24-Feb-2019 ].</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55. J. Homola and M. Piliarik, "Surface plasmon resonance (SPR) sensors," in </w:t>
      </w:r>
      <w:r w:rsidRPr="004A39C5">
        <w:rPr>
          <w:rFonts w:ascii="Calibri" w:hAnsi="Calibri" w:cs="Calibri"/>
          <w:i/>
          <w:iCs/>
          <w:sz w:val="22"/>
        </w:rPr>
        <w:t xml:space="preserve">Surface plasmon resonance based sensors, </w:t>
      </w:r>
      <w:r w:rsidRPr="004A39C5">
        <w:rPr>
          <w:rFonts w:ascii="Calibri" w:hAnsi="Calibri" w:cs="Calibri"/>
          <w:sz w:val="22"/>
        </w:rPr>
        <w:t>Anonymous (Springer, 2006), pp. 45-67.</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56. S. A. Maier, </w:t>
      </w:r>
      <w:r w:rsidRPr="004A39C5">
        <w:rPr>
          <w:rFonts w:ascii="Calibri" w:hAnsi="Calibri" w:cs="Calibri"/>
          <w:i/>
          <w:iCs/>
          <w:sz w:val="22"/>
        </w:rPr>
        <w:t>Plasmonics: fundamentals and applications</w:t>
      </w:r>
      <w:r w:rsidRPr="004A39C5">
        <w:rPr>
          <w:rFonts w:ascii="Calibri" w:hAnsi="Calibri" w:cs="Calibri"/>
          <w:sz w:val="22"/>
        </w:rPr>
        <w:t xml:space="preserve"> (Springer Science &amp; Business Media, 2007).</w:t>
      </w:r>
    </w:p>
    <w:p w:rsidR="0046202F" w:rsidRPr="004A39C5" w:rsidRDefault="0046202F" w:rsidP="0046202F">
      <w:pPr>
        <w:pStyle w:val="NormalWeb"/>
        <w:rPr>
          <w:rFonts w:ascii="Calibri" w:hAnsi="Calibri" w:cs="Calibri"/>
          <w:sz w:val="22"/>
        </w:rPr>
      </w:pPr>
      <w:r w:rsidRPr="004A39C5">
        <w:rPr>
          <w:rFonts w:ascii="Calibri" w:hAnsi="Calibri" w:cs="Calibri"/>
          <w:sz w:val="22"/>
        </w:rPr>
        <w:t>57. M. Kuno, "Introductory nanoscience: Physical and chemical concepts," MRS Bull</w:t>
      </w:r>
      <w:r w:rsidRPr="004A39C5">
        <w:rPr>
          <w:rFonts w:ascii="Calibri" w:hAnsi="Calibri" w:cs="Calibri"/>
          <w:b/>
          <w:bCs/>
          <w:sz w:val="22"/>
        </w:rPr>
        <w:t xml:space="preserve"> 37, </w:t>
      </w:r>
      <w:r w:rsidRPr="004A39C5">
        <w:rPr>
          <w:rFonts w:ascii="Calibri" w:hAnsi="Calibri" w:cs="Calibri"/>
          <w:sz w:val="22"/>
        </w:rPr>
        <w:t>169-170 (2012).</w:t>
      </w:r>
    </w:p>
    <w:p w:rsidR="0046202F" w:rsidRPr="004A39C5" w:rsidRDefault="0046202F" w:rsidP="0046202F">
      <w:pPr>
        <w:pStyle w:val="NormalWeb"/>
        <w:rPr>
          <w:rFonts w:ascii="Calibri" w:hAnsi="Calibri" w:cs="Calibri"/>
          <w:sz w:val="22"/>
        </w:rPr>
      </w:pPr>
      <w:r w:rsidRPr="004A39C5">
        <w:rPr>
          <w:rFonts w:ascii="Calibri" w:hAnsi="Calibri" w:cs="Calibri"/>
          <w:sz w:val="22"/>
        </w:rPr>
        <w:t>58. N. W. Ashcroft and N. D. Mermin, "Solid state physics [by] Neil W. Ashcroft [and] N. David Mermin." (1976).</w:t>
      </w:r>
    </w:p>
    <w:p w:rsidR="0046202F" w:rsidRPr="004A39C5" w:rsidRDefault="0046202F" w:rsidP="0046202F">
      <w:pPr>
        <w:pStyle w:val="NormalWeb"/>
        <w:rPr>
          <w:rFonts w:ascii="Calibri" w:hAnsi="Calibri" w:cs="Calibri"/>
          <w:sz w:val="22"/>
        </w:rPr>
      </w:pPr>
      <w:r w:rsidRPr="004A39C5">
        <w:rPr>
          <w:rFonts w:ascii="Calibri" w:hAnsi="Calibri" w:cs="Calibri"/>
          <w:sz w:val="22"/>
        </w:rPr>
        <w:t>59. W. L. Barnes, A. Dereux, and T. W. Ebbesen, "Surface plasmon subwavelength optics," Nature</w:t>
      </w:r>
      <w:r w:rsidRPr="004A39C5">
        <w:rPr>
          <w:rFonts w:ascii="Calibri" w:hAnsi="Calibri" w:cs="Calibri"/>
          <w:b/>
          <w:bCs/>
          <w:sz w:val="22"/>
        </w:rPr>
        <w:t xml:space="preserve"> 424, </w:t>
      </w:r>
      <w:r w:rsidRPr="004A39C5">
        <w:rPr>
          <w:rFonts w:ascii="Calibri" w:hAnsi="Calibri" w:cs="Calibri"/>
          <w:sz w:val="22"/>
        </w:rPr>
        <w:t>824 (2003).</w:t>
      </w:r>
    </w:p>
    <w:p w:rsidR="0046202F" w:rsidRPr="004A39C5" w:rsidRDefault="0046202F" w:rsidP="0046202F">
      <w:pPr>
        <w:pStyle w:val="NormalWeb"/>
        <w:rPr>
          <w:rFonts w:ascii="Calibri" w:hAnsi="Calibri" w:cs="Calibri"/>
          <w:sz w:val="22"/>
        </w:rPr>
      </w:pPr>
      <w:r w:rsidRPr="004A39C5">
        <w:rPr>
          <w:rFonts w:ascii="Calibri" w:hAnsi="Calibri" w:cs="Calibri"/>
          <w:sz w:val="22"/>
        </w:rPr>
        <w:t xml:space="preserve">60. H. Raether, "Surface plasmons on gratings," in </w:t>
      </w:r>
      <w:r w:rsidRPr="004A39C5">
        <w:rPr>
          <w:rFonts w:ascii="Calibri" w:hAnsi="Calibri" w:cs="Calibri"/>
          <w:i/>
          <w:iCs/>
          <w:sz w:val="22"/>
        </w:rPr>
        <w:t xml:space="preserve">Surface plasmons on smooth and rough surfaces and on gratings, </w:t>
      </w:r>
      <w:r w:rsidRPr="004A39C5">
        <w:rPr>
          <w:rFonts w:ascii="Calibri" w:hAnsi="Calibri" w:cs="Calibri"/>
          <w:sz w:val="22"/>
        </w:rPr>
        <w:t>Anonymous (Springer, 1988), pp. 91-116.</w:t>
      </w:r>
    </w:p>
    <w:p w:rsidR="0046202F" w:rsidRPr="004A39C5" w:rsidRDefault="0046202F" w:rsidP="0046202F">
      <w:pPr>
        <w:pStyle w:val="NormalWeb"/>
        <w:rPr>
          <w:rFonts w:ascii="Calibri" w:hAnsi="Calibri" w:cs="Calibri"/>
          <w:sz w:val="22"/>
        </w:rPr>
      </w:pPr>
      <w:r w:rsidRPr="004A39C5">
        <w:rPr>
          <w:rFonts w:ascii="Calibri" w:hAnsi="Calibri" w:cs="Calibri"/>
          <w:sz w:val="22"/>
        </w:rPr>
        <w:t>61. P. L. Rochon and L. Lévesque, "Standing wave surface plasmon mediated forward and backward scattering," Optics Express</w:t>
      </w:r>
      <w:r w:rsidRPr="004A39C5">
        <w:rPr>
          <w:rFonts w:ascii="Calibri" w:hAnsi="Calibri" w:cs="Calibri"/>
          <w:b/>
          <w:bCs/>
          <w:sz w:val="22"/>
        </w:rPr>
        <w:t xml:space="preserve"> 14, </w:t>
      </w:r>
      <w:r w:rsidRPr="004A39C5">
        <w:rPr>
          <w:rFonts w:ascii="Calibri" w:hAnsi="Calibri" w:cs="Calibri"/>
          <w:sz w:val="22"/>
        </w:rPr>
        <w:t>13050-13055 (2006).</w:t>
      </w:r>
    </w:p>
    <w:p w:rsidR="0046202F" w:rsidRPr="004A39C5" w:rsidRDefault="0046202F" w:rsidP="0046202F">
      <w:pPr>
        <w:pStyle w:val="NormalWeb"/>
        <w:rPr>
          <w:rFonts w:ascii="Calibri" w:hAnsi="Calibri" w:cs="Calibri"/>
          <w:sz w:val="22"/>
        </w:rPr>
      </w:pPr>
      <w:r w:rsidRPr="004A39C5">
        <w:rPr>
          <w:rFonts w:ascii="Calibri" w:hAnsi="Calibri" w:cs="Calibri"/>
          <w:sz w:val="22"/>
        </w:rPr>
        <w:t>62. R. G. Sabat, N. Rochon, and P. Rochon, "Dependence of surface plasmon polarization conversion on the grating pitch," JOSA A</w:t>
      </w:r>
      <w:r w:rsidRPr="004A39C5">
        <w:rPr>
          <w:rFonts w:ascii="Calibri" w:hAnsi="Calibri" w:cs="Calibri"/>
          <w:b/>
          <w:bCs/>
          <w:sz w:val="22"/>
        </w:rPr>
        <w:t xml:space="preserve"> 27, </w:t>
      </w:r>
      <w:r w:rsidRPr="004A39C5">
        <w:rPr>
          <w:rFonts w:ascii="Calibri" w:hAnsi="Calibri" w:cs="Calibri"/>
          <w:sz w:val="22"/>
        </w:rPr>
        <w:t>518-522 (2010).</w:t>
      </w:r>
    </w:p>
    <w:p w:rsidR="0046202F" w:rsidRPr="004A39C5" w:rsidRDefault="0046202F" w:rsidP="0046202F">
      <w:pPr>
        <w:pStyle w:val="NormalWeb"/>
        <w:rPr>
          <w:rFonts w:ascii="Calibri" w:hAnsi="Calibri" w:cs="Calibri"/>
          <w:sz w:val="22"/>
        </w:rPr>
      </w:pPr>
      <w:r w:rsidRPr="004A39C5">
        <w:rPr>
          <w:rFonts w:ascii="Calibri" w:hAnsi="Calibri" w:cs="Calibri"/>
          <w:sz w:val="22"/>
        </w:rPr>
        <w:t>63. R. Kirby, R. G. Sabat, J. Nunzi, and O. Lebel, "Disperse and disordered: a mexylaminotriazine-substituted azobenzene derivative with superior glass and surface relief grating formation," Journal of Materials Chemistry C</w:t>
      </w:r>
      <w:r w:rsidRPr="004A39C5">
        <w:rPr>
          <w:rFonts w:ascii="Calibri" w:hAnsi="Calibri" w:cs="Calibri"/>
          <w:b/>
          <w:bCs/>
          <w:sz w:val="22"/>
        </w:rPr>
        <w:t xml:space="preserve"> 2, </w:t>
      </w:r>
      <w:r w:rsidRPr="004A39C5">
        <w:rPr>
          <w:rFonts w:ascii="Calibri" w:hAnsi="Calibri" w:cs="Calibri"/>
          <w:sz w:val="22"/>
        </w:rPr>
        <w:t>841-847 (2014).</w:t>
      </w:r>
    </w:p>
    <w:p w:rsidR="0046202F" w:rsidRPr="004A39C5" w:rsidRDefault="0046202F" w:rsidP="0046202F">
      <w:pPr>
        <w:pStyle w:val="NormalWeb"/>
        <w:rPr>
          <w:rFonts w:ascii="Calibri" w:hAnsi="Calibri" w:cs="Calibri"/>
          <w:sz w:val="22"/>
        </w:rPr>
      </w:pPr>
      <w:r w:rsidRPr="004A39C5">
        <w:rPr>
          <w:rFonts w:ascii="Calibri" w:hAnsi="Calibri" w:cs="Calibri"/>
          <w:sz w:val="22"/>
        </w:rPr>
        <w:t>64. Bruker, "ScanAsyst:Exclusive, Self-Optimizing AFM Imaging," 1-4.</w:t>
      </w:r>
    </w:p>
    <w:p w:rsidR="0046202F" w:rsidRPr="004A39C5" w:rsidRDefault="0046202F" w:rsidP="0046202F">
      <w:pPr>
        <w:pStyle w:val="NormalWeb"/>
        <w:rPr>
          <w:rFonts w:ascii="Calibri" w:hAnsi="Calibri" w:cs="Calibri"/>
          <w:sz w:val="22"/>
        </w:rPr>
      </w:pPr>
      <w:r w:rsidRPr="004A39C5">
        <w:rPr>
          <w:rFonts w:ascii="Calibri" w:hAnsi="Calibri" w:cs="Calibri"/>
          <w:sz w:val="22"/>
        </w:rPr>
        <w:lastRenderedPageBreak/>
        <w:t>65. A. Giannattasio, I. R. Hooper, and W. L. Barnes, "Transmission of light through thin silver films via surface plasmon-polaritons," Optics express</w:t>
      </w:r>
      <w:r w:rsidRPr="004A39C5">
        <w:rPr>
          <w:rFonts w:ascii="Calibri" w:hAnsi="Calibri" w:cs="Calibri"/>
          <w:b/>
          <w:bCs/>
          <w:sz w:val="22"/>
        </w:rPr>
        <w:t xml:space="preserve"> 12, </w:t>
      </w:r>
      <w:r w:rsidRPr="004A39C5">
        <w:rPr>
          <w:rFonts w:ascii="Calibri" w:hAnsi="Calibri" w:cs="Calibri"/>
          <w:sz w:val="22"/>
        </w:rPr>
        <w:t>5881-5886 (2004).</w:t>
      </w:r>
    </w:p>
    <w:p w:rsidR="0046202F" w:rsidRPr="004A39C5" w:rsidRDefault="0046202F" w:rsidP="0046202F">
      <w:pPr>
        <w:pStyle w:val="NormalWeb"/>
        <w:rPr>
          <w:rFonts w:ascii="Calibri" w:hAnsi="Calibri" w:cs="Calibri"/>
          <w:sz w:val="22"/>
        </w:rPr>
      </w:pPr>
      <w:r w:rsidRPr="004A39C5">
        <w:rPr>
          <w:rFonts w:ascii="Calibri" w:hAnsi="Calibri" w:cs="Calibri"/>
          <w:sz w:val="22"/>
        </w:rPr>
        <w:t>66. Y. Bdour, C. Escobedo, and R. G. Sabat, "Wavelength-selective plasmonic sensor based</w:t>
      </w:r>
      <w:r w:rsidRPr="004A39C5">
        <w:rPr>
          <w:rFonts w:ascii="Calibri" w:hAnsi="Calibri" w:cs="Calibri"/>
          <w:sz w:val="22"/>
        </w:rPr>
        <w:br/>
        <w:t>on chirped-pitch crossed surface relief</w:t>
      </w:r>
      <w:r w:rsidRPr="004A39C5">
        <w:rPr>
          <w:rFonts w:ascii="Calibri" w:hAnsi="Calibri" w:cs="Calibri"/>
          <w:sz w:val="22"/>
        </w:rPr>
        <w:br/>
        <w:t>gratings," OPTICS EXPRESS</w:t>
      </w:r>
      <w:r w:rsidRPr="004A39C5">
        <w:rPr>
          <w:rFonts w:ascii="Calibri" w:hAnsi="Calibri" w:cs="Calibri"/>
          <w:b/>
          <w:bCs/>
          <w:sz w:val="22"/>
        </w:rPr>
        <w:t xml:space="preserve"> 27, </w:t>
      </w:r>
      <w:r w:rsidRPr="004A39C5">
        <w:rPr>
          <w:rFonts w:ascii="Calibri" w:hAnsi="Calibri" w:cs="Calibri"/>
          <w:sz w:val="22"/>
        </w:rPr>
        <w:t>(2019).</w:t>
      </w:r>
    </w:p>
    <w:p w:rsidR="0046202F" w:rsidRPr="004A39C5" w:rsidRDefault="0046202F" w:rsidP="0046202F">
      <w:pPr>
        <w:pStyle w:val="NormalWeb"/>
        <w:rPr>
          <w:rFonts w:ascii="Calibri" w:hAnsi="Calibri" w:cs="Calibri"/>
          <w:sz w:val="22"/>
        </w:rPr>
      </w:pPr>
      <w:r w:rsidRPr="004A39C5">
        <w:rPr>
          <w:rFonts w:ascii="Calibri" w:hAnsi="Calibri" w:cs="Calibri"/>
          <w:sz w:val="22"/>
        </w:rPr>
        <w:t>67. S. C. Kitson, W. L. Barnes, G. W. Bradberry, and J. R. Sambles, "Surface profile dependence of surface plasmon band gaps on metallic gratings," J. Appl. Phys.</w:t>
      </w:r>
      <w:r w:rsidRPr="004A39C5">
        <w:rPr>
          <w:rFonts w:ascii="Calibri" w:hAnsi="Calibri" w:cs="Calibri"/>
          <w:b/>
          <w:bCs/>
          <w:sz w:val="22"/>
        </w:rPr>
        <w:t xml:space="preserve"> 79, </w:t>
      </w:r>
      <w:r w:rsidRPr="004A39C5">
        <w:rPr>
          <w:rFonts w:ascii="Calibri" w:hAnsi="Calibri" w:cs="Calibri"/>
          <w:sz w:val="22"/>
        </w:rPr>
        <w:t>7383-7385 (1996).</w:t>
      </w:r>
    </w:p>
    <w:p w:rsidR="0046202F" w:rsidRPr="004A39C5" w:rsidRDefault="0046202F" w:rsidP="0046202F">
      <w:pPr>
        <w:pStyle w:val="NormalWeb"/>
        <w:rPr>
          <w:rFonts w:ascii="Calibri" w:hAnsi="Calibri" w:cs="Calibri"/>
          <w:sz w:val="22"/>
        </w:rPr>
      </w:pPr>
      <w:r w:rsidRPr="004A39C5">
        <w:rPr>
          <w:rFonts w:ascii="Calibri" w:hAnsi="Calibri" w:cs="Calibri"/>
          <w:sz w:val="22"/>
        </w:rPr>
        <w:t>68. M. Daimon and A. Masumura, "Measurement of the refractive index of distilled water from the near-infrared region to the ultraviolet region," Appl. Opt.</w:t>
      </w:r>
      <w:r w:rsidRPr="004A39C5">
        <w:rPr>
          <w:rFonts w:ascii="Calibri" w:hAnsi="Calibri" w:cs="Calibri"/>
          <w:b/>
          <w:bCs/>
          <w:sz w:val="22"/>
        </w:rPr>
        <w:t xml:space="preserve"> 46, </w:t>
      </w:r>
      <w:r w:rsidRPr="004A39C5">
        <w:rPr>
          <w:rFonts w:ascii="Calibri" w:hAnsi="Calibri" w:cs="Calibri"/>
          <w:sz w:val="22"/>
        </w:rPr>
        <w:t>3811-3820 (2007).</w:t>
      </w:r>
    </w:p>
    <w:p w:rsidR="0046202F" w:rsidRPr="004A39C5" w:rsidRDefault="0046202F" w:rsidP="0046202F">
      <w:pPr>
        <w:pStyle w:val="NormalWeb"/>
        <w:rPr>
          <w:rFonts w:ascii="Calibri" w:hAnsi="Calibri" w:cs="Calibri"/>
          <w:sz w:val="22"/>
        </w:rPr>
      </w:pPr>
      <w:r w:rsidRPr="004A39C5">
        <w:rPr>
          <w:rFonts w:ascii="Calibri" w:hAnsi="Calibri" w:cs="Calibri"/>
          <w:sz w:val="22"/>
        </w:rPr>
        <w:t>69. W. S. Werner, K. Glantschnig, and C. Ambrosch-Draxl, "Optical constants and inelastic electron-scattering data for 17 elemental metals," Journal of Physical and Chemical Reference Data</w:t>
      </w:r>
      <w:r w:rsidRPr="004A39C5">
        <w:rPr>
          <w:rFonts w:ascii="Calibri" w:hAnsi="Calibri" w:cs="Calibri"/>
          <w:b/>
          <w:bCs/>
          <w:sz w:val="22"/>
        </w:rPr>
        <w:t xml:space="preserve"> 38, </w:t>
      </w:r>
      <w:r w:rsidRPr="004A39C5">
        <w:rPr>
          <w:rFonts w:ascii="Calibri" w:hAnsi="Calibri" w:cs="Calibri"/>
          <w:sz w:val="22"/>
        </w:rPr>
        <w:t>1013-1092 (2009).</w:t>
      </w:r>
    </w:p>
    <w:p w:rsidR="0046202F" w:rsidRPr="004A39C5" w:rsidRDefault="0046202F" w:rsidP="0046202F">
      <w:pPr>
        <w:pStyle w:val="NormalWeb"/>
        <w:rPr>
          <w:rFonts w:ascii="Calibri" w:hAnsi="Calibri" w:cs="Calibri"/>
          <w:sz w:val="22"/>
        </w:rPr>
      </w:pPr>
      <w:r w:rsidRPr="004A39C5">
        <w:rPr>
          <w:rFonts w:ascii="Calibri" w:hAnsi="Calibri" w:cs="Calibri"/>
          <w:sz w:val="22"/>
        </w:rPr>
        <w:t>70. L. F. Hoyt, "New table of the refractive index of pure glycerol at 20 C," Industrial &amp; Engineering Chemistry</w:t>
      </w:r>
      <w:r w:rsidRPr="004A39C5">
        <w:rPr>
          <w:rFonts w:ascii="Calibri" w:hAnsi="Calibri" w:cs="Calibri"/>
          <w:b/>
          <w:bCs/>
          <w:sz w:val="22"/>
        </w:rPr>
        <w:t xml:space="preserve"> 26, </w:t>
      </w:r>
      <w:r w:rsidRPr="004A39C5">
        <w:rPr>
          <w:rFonts w:ascii="Calibri" w:hAnsi="Calibri" w:cs="Calibri"/>
          <w:sz w:val="22"/>
        </w:rPr>
        <w:t>329-332 (1934).</w:t>
      </w:r>
    </w:p>
    <w:p w:rsidR="0046202F" w:rsidRPr="004A39C5" w:rsidRDefault="0046202F" w:rsidP="0046202F">
      <w:pPr>
        <w:pStyle w:val="NormalWeb"/>
        <w:rPr>
          <w:rFonts w:ascii="Calibri" w:hAnsi="Calibri" w:cs="Calibri"/>
          <w:sz w:val="22"/>
        </w:rPr>
      </w:pPr>
      <w:r w:rsidRPr="004A39C5">
        <w:rPr>
          <w:rFonts w:ascii="Calibri" w:hAnsi="Calibri" w:cs="Calibri"/>
          <w:sz w:val="22"/>
        </w:rPr>
        <w:t>71. S. Nair, C. Escobedo, and R. G. Sabat, "Crossed surface relief gratings as nanoplasmonic biosensors," ACS sensors</w:t>
      </w:r>
      <w:r w:rsidRPr="004A39C5">
        <w:rPr>
          <w:rFonts w:ascii="Calibri" w:hAnsi="Calibri" w:cs="Calibri"/>
          <w:b/>
          <w:bCs/>
          <w:sz w:val="22"/>
        </w:rPr>
        <w:t xml:space="preserve"> 2, </w:t>
      </w:r>
      <w:r w:rsidRPr="004A39C5">
        <w:rPr>
          <w:rFonts w:ascii="Calibri" w:hAnsi="Calibri" w:cs="Calibri"/>
          <w:sz w:val="22"/>
        </w:rPr>
        <w:t>379-385 (2017).</w:t>
      </w:r>
    </w:p>
    <w:p w:rsidR="0046202F" w:rsidRPr="004A39C5" w:rsidRDefault="0046202F" w:rsidP="0046202F">
      <w:pPr>
        <w:pStyle w:val="NormalWeb"/>
        <w:rPr>
          <w:rFonts w:ascii="Calibri" w:hAnsi="Calibri" w:cs="Calibri"/>
          <w:sz w:val="22"/>
        </w:rPr>
      </w:pPr>
      <w:r w:rsidRPr="004A39C5">
        <w:rPr>
          <w:rFonts w:ascii="Calibri" w:hAnsi="Calibri" w:cs="Calibri"/>
          <w:sz w:val="22"/>
        </w:rPr>
        <w:t>72. J. Jane, L. Shen, L. Wang, and C. C. Maningat, "Preparation and properties of small-particle corn starch," Cereal Chem.</w:t>
      </w:r>
      <w:r w:rsidRPr="004A39C5">
        <w:rPr>
          <w:rFonts w:ascii="Calibri" w:hAnsi="Calibri" w:cs="Calibri"/>
          <w:b/>
          <w:bCs/>
          <w:sz w:val="22"/>
        </w:rPr>
        <w:t xml:space="preserve"> 69, </w:t>
      </w:r>
      <w:r w:rsidRPr="004A39C5">
        <w:rPr>
          <w:rFonts w:ascii="Calibri" w:hAnsi="Calibri" w:cs="Calibri"/>
          <w:sz w:val="22"/>
        </w:rPr>
        <w:t>280-283 (1992).</w:t>
      </w:r>
    </w:p>
    <w:p w:rsidR="0046202F" w:rsidRPr="004A39C5" w:rsidRDefault="0046202F" w:rsidP="0046202F">
      <w:pPr>
        <w:pStyle w:val="NormalWeb"/>
        <w:rPr>
          <w:rFonts w:ascii="Calibri" w:hAnsi="Calibri" w:cs="Calibri"/>
          <w:sz w:val="22"/>
        </w:rPr>
      </w:pPr>
      <w:r w:rsidRPr="004A39C5">
        <w:rPr>
          <w:rFonts w:ascii="Calibri" w:hAnsi="Calibri" w:cs="Calibri"/>
          <w:sz w:val="22"/>
        </w:rPr>
        <w:t>73. C. G. d. Mendonça, C. G. Raetano, and C. G. d. Mendonça, "Surface tension of mineral oils and vegetable oils," Engenharia Agrícola</w:t>
      </w:r>
      <w:r w:rsidRPr="004A39C5">
        <w:rPr>
          <w:rFonts w:ascii="Calibri" w:hAnsi="Calibri" w:cs="Calibri"/>
          <w:b/>
          <w:bCs/>
          <w:sz w:val="22"/>
        </w:rPr>
        <w:t xml:space="preserve"> 27, </w:t>
      </w:r>
      <w:r w:rsidRPr="004A39C5">
        <w:rPr>
          <w:rFonts w:ascii="Calibri" w:hAnsi="Calibri" w:cs="Calibri"/>
          <w:sz w:val="22"/>
        </w:rPr>
        <w:t>16-23 (2007).</w:t>
      </w:r>
    </w:p>
    <w:p w:rsidR="0046202F" w:rsidRPr="004A39C5" w:rsidRDefault="0046202F" w:rsidP="0046202F">
      <w:pPr>
        <w:pStyle w:val="NormalWeb"/>
        <w:rPr>
          <w:rFonts w:ascii="Calibri" w:hAnsi="Calibri" w:cs="Calibri"/>
          <w:sz w:val="22"/>
        </w:rPr>
      </w:pPr>
      <w:r w:rsidRPr="004A39C5">
        <w:rPr>
          <w:rFonts w:ascii="Calibri" w:hAnsi="Calibri" w:cs="Calibri"/>
          <w:sz w:val="22"/>
        </w:rPr>
        <w:t>74. E. Ricci, R. Sangiorgi, and A. Passerone, "Density and surface tension of dioctylphthalate, silicone oil and their solutions," Surface and Coatings Technology</w:t>
      </w:r>
      <w:r w:rsidRPr="004A39C5">
        <w:rPr>
          <w:rFonts w:ascii="Calibri" w:hAnsi="Calibri" w:cs="Calibri"/>
          <w:b/>
          <w:bCs/>
          <w:sz w:val="22"/>
        </w:rPr>
        <w:t xml:space="preserve"> 28, </w:t>
      </w:r>
      <w:r w:rsidRPr="004A39C5">
        <w:rPr>
          <w:rFonts w:ascii="Calibri" w:hAnsi="Calibri" w:cs="Calibri"/>
          <w:sz w:val="22"/>
        </w:rPr>
        <w:t>215-223 (1986).</w:t>
      </w:r>
    </w:p>
    <w:p w:rsidR="008B3B73" w:rsidRDefault="0046202F" w:rsidP="0046202F">
      <w:r w:rsidRPr="004A39C5">
        <w:rPr>
          <w:rFonts w:ascii="Calibri" w:eastAsia="Times New Roman" w:hAnsi="Calibri" w:cs="Calibri"/>
        </w:rPr>
        <w:t> </w:t>
      </w:r>
      <w:r w:rsidR="000E4E76" w:rsidRPr="004A39C5">
        <w:fldChar w:fldCharType="end"/>
      </w:r>
    </w:p>
    <w:sectPr w:rsidR="008B3B73" w:rsidSect="00AD2E99">
      <w:pgSz w:w="12240" w:h="15840"/>
      <w:pgMar w:top="2520" w:right="2520" w:bottom="2520" w:left="2520" w:header="706" w:footer="70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0A15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0A1502" w16cid:durableId="206944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4A8" w:rsidRDefault="001D24A8">
      <w:pPr>
        <w:spacing w:after="0" w:line="240" w:lineRule="auto"/>
      </w:pPr>
      <w:r>
        <w:separator/>
      </w:r>
    </w:p>
  </w:endnote>
  <w:endnote w:type="continuationSeparator" w:id="0">
    <w:p w:rsidR="001D24A8" w:rsidRDefault="001D2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391382"/>
      <w:docPartObj>
        <w:docPartGallery w:val="Page Numbers (Bottom of Page)"/>
        <w:docPartUnique/>
      </w:docPartObj>
    </w:sdtPr>
    <w:sdtEndPr>
      <w:rPr>
        <w:noProof/>
      </w:rPr>
    </w:sdtEndPr>
    <w:sdtContent>
      <w:p w:rsidR="0046202F" w:rsidRDefault="0046202F">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46202F" w:rsidRDefault="004620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477544"/>
      <w:docPartObj>
        <w:docPartGallery w:val="Page Numbers (Bottom of Page)"/>
        <w:docPartUnique/>
      </w:docPartObj>
    </w:sdtPr>
    <w:sdtEndPr>
      <w:rPr>
        <w:noProof/>
      </w:rPr>
    </w:sdtEndPr>
    <w:sdtContent>
      <w:p w:rsidR="0046202F" w:rsidRDefault="0046202F">
        <w:pPr>
          <w:pStyle w:val="Footer"/>
          <w:jc w:val="right"/>
        </w:pPr>
        <w:r>
          <w:fldChar w:fldCharType="begin"/>
        </w:r>
        <w:r>
          <w:instrText xml:space="preserve"> PAGE   \* MERGEFORMAT </w:instrText>
        </w:r>
        <w:r>
          <w:fldChar w:fldCharType="separate"/>
        </w:r>
        <w:r w:rsidR="007E13CF">
          <w:rPr>
            <w:noProof/>
          </w:rPr>
          <w:t>xvi</w:t>
        </w:r>
        <w:r>
          <w:rPr>
            <w:noProof/>
          </w:rPr>
          <w:fldChar w:fldCharType="end"/>
        </w:r>
      </w:p>
    </w:sdtContent>
  </w:sdt>
  <w:p w:rsidR="0046202F" w:rsidRDefault="004620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880567"/>
      <w:docPartObj>
        <w:docPartGallery w:val="Page Numbers (Bottom of Page)"/>
        <w:docPartUnique/>
      </w:docPartObj>
    </w:sdtPr>
    <w:sdtEndPr>
      <w:rPr>
        <w:noProof/>
      </w:rPr>
    </w:sdtEndPr>
    <w:sdtContent>
      <w:p w:rsidR="0046202F" w:rsidRDefault="0046202F">
        <w:pPr>
          <w:pStyle w:val="Footer"/>
          <w:jc w:val="right"/>
        </w:pPr>
        <w:r>
          <w:fldChar w:fldCharType="begin"/>
        </w:r>
        <w:r>
          <w:instrText xml:space="preserve"> PAGE   \* MERGEFORMAT </w:instrText>
        </w:r>
        <w:r>
          <w:fldChar w:fldCharType="separate"/>
        </w:r>
        <w:r w:rsidR="007E13CF">
          <w:rPr>
            <w:noProof/>
          </w:rPr>
          <w:t>xiii</w:t>
        </w:r>
        <w:r>
          <w:rPr>
            <w:noProof/>
          </w:rPr>
          <w:fldChar w:fldCharType="end"/>
        </w:r>
      </w:p>
    </w:sdtContent>
  </w:sdt>
  <w:p w:rsidR="0046202F" w:rsidRDefault="004620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431386"/>
      <w:docPartObj>
        <w:docPartGallery w:val="Page Numbers (Bottom of Page)"/>
        <w:docPartUnique/>
      </w:docPartObj>
    </w:sdtPr>
    <w:sdtEndPr>
      <w:rPr>
        <w:noProof/>
      </w:rPr>
    </w:sdtEndPr>
    <w:sdtContent>
      <w:p w:rsidR="0046202F" w:rsidRDefault="0046202F">
        <w:pPr>
          <w:pStyle w:val="Footer"/>
          <w:jc w:val="right"/>
        </w:pPr>
        <w:r>
          <w:fldChar w:fldCharType="begin"/>
        </w:r>
        <w:r>
          <w:instrText xml:space="preserve"> PAGE  \* Arabic  \* MERGEFORMAT </w:instrText>
        </w:r>
        <w:r>
          <w:fldChar w:fldCharType="separate"/>
        </w:r>
        <w:r w:rsidR="007E13CF">
          <w:rPr>
            <w:noProof/>
          </w:rPr>
          <w:t>78</w:t>
        </w:r>
        <w:r>
          <w:fldChar w:fldCharType="end"/>
        </w:r>
      </w:p>
    </w:sdtContent>
  </w:sdt>
  <w:p w:rsidR="0046202F" w:rsidRDefault="004620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88794"/>
      <w:docPartObj>
        <w:docPartGallery w:val="Page Numbers (Bottom of Page)"/>
        <w:docPartUnique/>
      </w:docPartObj>
    </w:sdtPr>
    <w:sdtEndPr>
      <w:rPr>
        <w:noProof/>
      </w:rPr>
    </w:sdtEndPr>
    <w:sdtContent>
      <w:p w:rsidR="0046202F" w:rsidRDefault="0046202F">
        <w:pPr>
          <w:pStyle w:val="Footer"/>
          <w:jc w:val="right"/>
        </w:pPr>
        <w:r>
          <w:fldChar w:fldCharType="begin"/>
        </w:r>
        <w:r>
          <w:instrText xml:space="preserve"> PAGE   \* MERGEFORMAT </w:instrText>
        </w:r>
        <w:r>
          <w:fldChar w:fldCharType="separate"/>
        </w:r>
        <w:r w:rsidR="007E13CF">
          <w:rPr>
            <w:noProof/>
          </w:rPr>
          <w:t>90</w:t>
        </w:r>
        <w:r>
          <w:rPr>
            <w:noProof/>
          </w:rPr>
          <w:fldChar w:fldCharType="end"/>
        </w:r>
      </w:p>
    </w:sdtContent>
  </w:sdt>
  <w:p w:rsidR="0046202F" w:rsidRDefault="004620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4A8" w:rsidRDefault="001D24A8">
      <w:pPr>
        <w:spacing w:after="0" w:line="240" w:lineRule="auto"/>
      </w:pPr>
      <w:r>
        <w:separator/>
      </w:r>
    </w:p>
  </w:footnote>
  <w:footnote w:type="continuationSeparator" w:id="0">
    <w:p w:rsidR="001D24A8" w:rsidRDefault="001D2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Pr="00AF1FAD" w:rsidRDefault="0046202F" w:rsidP="00AF1FAD">
    <w:pPr>
      <w:pStyle w:val="Header"/>
      <w:jc w:val="right"/>
    </w:pPr>
    <w:r>
      <w:tab/>
    </w:r>
    <w:r>
      <w:rPr>
        <w:noProof/>
      </w:rPr>
      <w:fldChar w:fldCharType="begin"/>
    </w:r>
    <w:r>
      <w:rPr>
        <w:noProof/>
      </w:rPr>
      <w:instrText xml:space="preserve"> STYLEREF  "Heading 1" \n  \* MERGEFORMAT </w:instrText>
    </w:r>
    <w:r>
      <w:rPr>
        <w:noProof/>
      </w:rPr>
      <w:fldChar w:fldCharType="separate"/>
    </w:r>
    <w:r w:rsidR="007E13CF">
      <w:rPr>
        <w:noProof/>
      </w:rPr>
      <w:t>4</w:t>
    </w:r>
    <w:r>
      <w:rPr>
        <w:noProof/>
      </w:rPr>
      <w:fldChar w:fldCharType="end"/>
    </w:r>
    <w:r>
      <w:t xml:space="preserve"> </w:t>
    </w:r>
    <w:r>
      <w:rPr>
        <w:noProof/>
      </w:rPr>
      <w:fldChar w:fldCharType="begin"/>
    </w:r>
    <w:r>
      <w:rPr>
        <w:noProof/>
      </w:rPr>
      <w:instrText xml:space="preserve"> STYLEREF  "Heading 1"  \* MERGEFORMAT </w:instrText>
    </w:r>
    <w:r w:rsidR="007E13CF">
      <w:rPr>
        <w:noProof/>
      </w:rPr>
      <w:fldChar w:fldCharType="separate"/>
    </w:r>
    <w:r w:rsidR="007E13CF">
      <w:rPr>
        <w:noProof/>
      </w:rPr>
      <w:t>Results and Discussion</w:t>
    </w:r>
    <w:r>
      <w:rPr>
        <w:noProof/>
      </w:rPr>
      <w:fldChar w:fldCharType="end"/>
    </w:r>
  </w:p>
  <w:p w:rsidR="0046202F" w:rsidRDefault="0046202F">
    <w:r>
      <w:rPr>
        <w:noProof/>
        <w:lang w:val="en-US"/>
      </w:rPr>
      <mc:AlternateContent>
        <mc:Choice Requires="wps">
          <w:drawing>
            <wp:anchor distT="0" distB="0" distL="114300" distR="114300" simplePos="0" relativeHeight="251662848" behindDoc="0" locked="0" layoutInCell="1" allowOverlap="1" wp14:anchorId="745927F6" wp14:editId="1B5F04E7">
              <wp:simplePos x="0" y="0"/>
              <wp:positionH relativeFrom="column">
                <wp:posOffset>-112</wp:posOffset>
              </wp:positionH>
              <wp:positionV relativeFrom="paragraph">
                <wp:posOffset>187362</wp:posOffset>
              </wp:positionV>
              <wp:extent cx="4561242" cy="0"/>
              <wp:effectExtent l="0" t="0" r="10795" b="19050"/>
              <wp:wrapNone/>
              <wp:docPr id="458" name="Straight Connector 458"/>
              <wp:cNvGraphicFramePr/>
              <a:graphic xmlns:a="http://schemas.openxmlformats.org/drawingml/2006/main">
                <a:graphicData uri="http://schemas.microsoft.com/office/word/2010/wordprocessingShape">
                  <wps:wsp>
                    <wps:cNvCnPr/>
                    <wps:spPr>
                      <a:xfrm>
                        <a:off x="0" y="0"/>
                        <a:ext cx="4561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5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75pt" to="359.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7g0QEAAAcEAAAOAAAAZHJzL2Uyb0RvYy54bWysU02P0zAQvSPxHyzfaZKqu0JR0z10tVwQ&#10;VCz8AK8zbiz5S2PTpP+esdOmK0BCIC5Oxp73Zt7zePswWcNOgFF71/FmVXMGTvpeu2PHv319evee&#10;s5iE64XxDjp+hsgfdm/fbMfQwtoP3vSAjEhcbMfQ8SGl0FZVlANYEVc+gKND5dGKRCEeqx7FSOzW&#10;VOu6vq9Gj31ALyFG2n2cD/mu8CsFMn1WKkJipuPUWyorlvUlr9VuK9ojijBoeWlD/EMXVmhHRReq&#10;R5EE+476FyqrJfroVVpJbyuvlJZQNJCapv5JzfMgAhQtZE4Mi03x/9HKT6cDMt13fHNHV+WEpUt6&#10;Tij0cUhs750jCz2yfEpejSG2BNm7A16iGA6YhU8Kbf6SJDYVf8+LvzAlJmlzc3ffrDdrzuT1rLoB&#10;A8b0Abxl+afjRrssXbTi9DEmKkap15S8bVxeoze6f9LGlCAPDewNspOg605Tk1sm3KssijKyykLm&#10;1stfOhuYWb+AIjuo2aZUL4N44xRSgktXXuMoO8MUdbAA6z8DL/kZCmVI/wa8IEpl79ICttp5/F31&#10;mxVqzr86MOvOFrz4/lwutVhD01acu7yMPM6v4wK/vd/dDwAAAP//AwBQSwMEFAAGAAgAAAAhAAQf&#10;rLzcAAAABgEAAA8AAABkcnMvZG93bnJldi54bWxMj8FOwzAQRO9I/IO1SNyo0wIlhDgVQnBBXBJ6&#10;gJsbb+OIeJ3GThP+nkU9wHFnRjNv883sOnHEIbSeFCwXCQik2puWGgXb95erFESImozuPKGCbwyw&#10;Kc7Pcp0ZP1GJxyo2gksoZFqBjbHPpAy1RafDwvdI7O394HTkc2ikGfTE5a6TqyRZS6db4gWre3yy&#10;WH9Vo1PwengL25t1+Vx+HNJq+tyPtvGo1OXF/PgAIuIc/8Lwi8/oUDDTzo9kgugU8CNRwer+FgS7&#10;d8v0GsTuJMgil//xix8AAAD//wMAUEsBAi0AFAAGAAgAAAAhALaDOJL+AAAA4QEAABMAAAAAAAAA&#10;AAAAAAAAAAAAAFtDb250ZW50X1R5cGVzXS54bWxQSwECLQAUAAYACAAAACEAOP0h/9YAAACUAQAA&#10;CwAAAAAAAAAAAAAAAAAvAQAAX3JlbHMvLnJlbHNQSwECLQAUAAYACAAAACEAUrFO4NEBAAAHBAAA&#10;DgAAAAAAAAAAAAAAAAAuAgAAZHJzL2Uyb0RvYy54bWxQSwECLQAUAAYACAAAACEABB+svNwAAAAG&#10;AQAADwAAAAAAAAAAAAAAAAArBAAAZHJzL2Rvd25yZXYueG1sUEsFBgAAAAAEAAQA8wAAADQFAAAA&#10;AA==&#10;" strokecolor="black [3213]"/>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Pr="00AF1FAD" w:rsidRDefault="0046202F" w:rsidP="00AF1FAD">
    <w:pPr>
      <w:pStyle w:val="Header"/>
      <w:jc w:val="right"/>
    </w:pPr>
    <w:r>
      <w:tab/>
    </w:r>
    <w:r>
      <w:rPr>
        <w:noProof/>
      </w:rPr>
      <w:fldChar w:fldCharType="begin"/>
    </w:r>
    <w:r>
      <w:rPr>
        <w:noProof/>
      </w:rPr>
      <w:instrText xml:space="preserve"> STYLEREF  "Heading 2" \n  \* MERGEFORMAT </w:instrText>
    </w:r>
    <w:r>
      <w:rPr>
        <w:noProof/>
      </w:rPr>
      <w:fldChar w:fldCharType="separate"/>
    </w:r>
    <w:r w:rsidR="007E13CF">
      <w:rPr>
        <w:noProof/>
      </w:rPr>
      <w:t>4.3</w:t>
    </w:r>
    <w:r>
      <w:rPr>
        <w:noProof/>
      </w:rPr>
      <w:fldChar w:fldCharType="end"/>
    </w:r>
    <w:r>
      <w:t xml:space="preserve"> </w:t>
    </w:r>
    <w:r>
      <w:rPr>
        <w:noProof/>
      </w:rPr>
      <w:fldChar w:fldCharType="begin"/>
    </w:r>
    <w:r>
      <w:rPr>
        <w:noProof/>
      </w:rPr>
      <w:instrText xml:space="preserve"> STYLEREF  "Heading 2"  \* MERGEFORMAT </w:instrText>
    </w:r>
    <w:r>
      <w:rPr>
        <w:noProof/>
      </w:rPr>
      <w:fldChar w:fldCharType="separate"/>
    </w:r>
    <w:r w:rsidR="007E13CF">
      <w:rPr>
        <w:noProof/>
      </w:rPr>
      <w:t>Inhomogeneous Aqueous Mixture Microscopy Imaging using Incoherent Light</w:t>
    </w:r>
    <w:r>
      <w:rPr>
        <w:noProof/>
      </w:rPr>
      <w:fldChar w:fldCharType="end"/>
    </w:r>
  </w:p>
  <w:p w:rsidR="0046202F" w:rsidRDefault="0046202F">
    <w:r>
      <w:rPr>
        <w:noProof/>
        <w:lang w:val="en-US"/>
      </w:rPr>
      <mc:AlternateContent>
        <mc:Choice Requires="wps">
          <w:drawing>
            <wp:anchor distT="0" distB="0" distL="114300" distR="114300" simplePos="0" relativeHeight="251664896" behindDoc="0" locked="0" layoutInCell="1" allowOverlap="1" wp14:anchorId="6C962E4B" wp14:editId="587AD8B3">
              <wp:simplePos x="0" y="0"/>
              <wp:positionH relativeFrom="column">
                <wp:posOffset>-112</wp:posOffset>
              </wp:positionH>
              <wp:positionV relativeFrom="paragraph">
                <wp:posOffset>187362</wp:posOffset>
              </wp:positionV>
              <wp:extent cx="4561242" cy="0"/>
              <wp:effectExtent l="0" t="0" r="10795" b="19050"/>
              <wp:wrapNone/>
              <wp:docPr id="460" name="Straight Connector 460"/>
              <wp:cNvGraphicFramePr/>
              <a:graphic xmlns:a="http://schemas.openxmlformats.org/drawingml/2006/main">
                <a:graphicData uri="http://schemas.microsoft.com/office/word/2010/wordprocessingShape">
                  <wps:wsp>
                    <wps:cNvCnPr/>
                    <wps:spPr>
                      <a:xfrm>
                        <a:off x="0" y="0"/>
                        <a:ext cx="4561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6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75pt" to="359.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y60QEAAAcEAAAOAAAAZHJzL2Uyb0RvYy54bWysU8GO2yAQvVfqPyDuje0ojSorzh6y2r1U&#10;bdRtP4DFECMBgwYaO3/fgSTOqluparUX7IF5b+Y9hs3d5Cw7KowGfMebRc2Z8hJ64w8d//H94cMn&#10;zmISvhcWvOr4SUV+t33/bjOGVi1hANsrZETiYzuGjg8phbaqohyUE3EBQXk61IBOJArxUPUoRmJ3&#10;tlrW9boaAfuAIFWMtHt/PuTbwq+1kumr1lElZjtOvaWyYlmf81ptN6I9oAiDkZc2xH904YTxVHSm&#10;uhdJsJ9oXlE5IxEi6LSQ4CrQ2khVNJCapv5NzdMggipayJwYZpvi29HKL8c9MtN3fLUmf7xwdElP&#10;CYU5DIntwHuyEJDlU/JqDLElyM7v8RLFsMcsfNLo8pcksan4e5r9VVNikjZXH9fNcrXkTF7Pqhsw&#10;YEyPChzLPx23xmfpohXHzzFRMUq9puRt6/MawZr+wVhbgjw0ameRHQVdd5qa3DLhXmRRlJFVFnJu&#10;vfylk1Vn1m9Kkx3UbFOql0G8cQoplU9XXuspO8M0dTAD678DL/kZqsqQ/gt4RpTK4NMMdsYD/qn6&#10;zQp9zr86cNadLXiG/lQutVhD01acu7yMPM4v4wK/vd/tLwAAAP//AwBQSwMEFAAGAAgAAAAhAAQf&#10;rLzcAAAABgEAAA8AAABkcnMvZG93bnJldi54bWxMj8FOwzAQRO9I/IO1SNyo0wIlhDgVQnBBXBJ6&#10;gJsbb+OIeJ3GThP+nkU9wHFnRjNv883sOnHEIbSeFCwXCQik2puWGgXb95erFESImozuPKGCbwyw&#10;Kc7Pcp0ZP1GJxyo2gksoZFqBjbHPpAy1RafDwvdI7O394HTkc2ikGfTE5a6TqyRZS6db4gWre3yy&#10;WH9Vo1PwengL25t1+Vx+HNJq+tyPtvGo1OXF/PgAIuIc/8Lwi8/oUDDTzo9kgugU8CNRwer+FgS7&#10;d8v0GsTuJMgil//xix8AAAD//wMAUEsBAi0AFAAGAAgAAAAhALaDOJL+AAAA4QEAABMAAAAAAAAA&#10;AAAAAAAAAAAAAFtDb250ZW50X1R5cGVzXS54bWxQSwECLQAUAAYACAAAACEAOP0h/9YAAACUAQAA&#10;CwAAAAAAAAAAAAAAAAAvAQAAX3JlbHMvLnJlbHNQSwECLQAUAAYACAAAACEAMd8sutEBAAAHBAAA&#10;DgAAAAAAAAAAAAAAAAAuAgAAZHJzL2Uyb0RvYy54bWxQSwECLQAUAAYACAAAACEABB+svNwAAAAG&#10;AQAADwAAAAAAAAAAAAAAAAArBAAAZHJzL2Rvd25yZXYueG1sUEsFBgAAAAAEAAQA8wAAADQFAAAA&#10;AA==&#10;" strokecolor="black [3213]"/>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Pr="00AF1FAD" w:rsidRDefault="0046202F" w:rsidP="00AF1FAD">
    <w:pPr>
      <w:pStyle w:val="Header"/>
      <w:jc w:val="right"/>
    </w:pPr>
    <w:r>
      <w:tab/>
    </w:r>
    <w:r>
      <w:rPr>
        <w:noProof/>
      </w:rPr>
      <w:fldChar w:fldCharType="begin"/>
    </w:r>
    <w:r>
      <w:rPr>
        <w:noProof/>
      </w:rPr>
      <w:instrText xml:space="preserve"> STYLEREF  Style1  \* MERGEFORMAT </w:instrText>
    </w:r>
    <w:r w:rsidR="007E13CF">
      <w:rPr>
        <w:noProof/>
      </w:rPr>
      <w:fldChar w:fldCharType="separate"/>
    </w:r>
    <w:r w:rsidR="007E13CF">
      <w:rPr>
        <w:noProof/>
      </w:rPr>
      <w:t>References</w:t>
    </w:r>
    <w:r>
      <w:rPr>
        <w:noProof/>
      </w:rPr>
      <w:fldChar w:fldCharType="end"/>
    </w:r>
  </w:p>
  <w:p w:rsidR="0046202F" w:rsidRDefault="0046202F">
    <w:r>
      <w:rPr>
        <w:noProof/>
        <w:lang w:val="en-US"/>
      </w:rPr>
      <mc:AlternateContent>
        <mc:Choice Requires="wps">
          <w:drawing>
            <wp:anchor distT="0" distB="0" distL="114300" distR="114300" simplePos="0" relativeHeight="251666944" behindDoc="0" locked="0" layoutInCell="1" allowOverlap="1" wp14:anchorId="14B9F1FE" wp14:editId="3C8550C0">
              <wp:simplePos x="0" y="0"/>
              <wp:positionH relativeFrom="column">
                <wp:posOffset>-112</wp:posOffset>
              </wp:positionH>
              <wp:positionV relativeFrom="paragraph">
                <wp:posOffset>187362</wp:posOffset>
              </wp:positionV>
              <wp:extent cx="4561242" cy="0"/>
              <wp:effectExtent l="0" t="0" r="10795" b="19050"/>
              <wp:wrapNone/>
              <wp:docPr id="464" name="Straight Connector 464"/>
              <wp:cNvGraphicFramePr/>
              <a:graphic xmlns:a="http://schemas.openxmlformats.org/drawingml/2006/main">
                <a:graphicData uri="http://schemas.microsoft.com/office/word/2010/wordprocessingShape">
                  <wps:wsp>
                    <wps:cNvCnPr/>
                    <wps:spPr>
                      <a:xfrm>
                        <a:off x="0" y="0"/>
                        <a:ext cx="4561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6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75pt" to="359.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ui0QEAAAcEAAAOAAAAZHJzL2Uyb0RvYy54bWysU02L2zAQvRf6H4Tuje2QhmLi7CHL7qW0&#10;odv+AK08igX6YqTGzr/vSEmcpVsoLXuRPdK8N/OeRpu7yRp2BIzau443i5ozcNL32h06/uP7w4dP&#10;nMUkXC+Md9DxE0R+t33/bjOGFpZ+8KYHZETiYjuGjg8phbaqohzAirjwARwdKo9WJArxUPUoRmK3&#10;plrW9boaPfYBvYQYaff+fMi3hV8pkOmrUhESMx2n3lJZsazPea22G9EeUIRBy0sb4j+6sEI7KjpT&#10;3Ysk2E/Ur6isluijV2khva28UlpC0UBqmvo3NU+DCFC0kDkxzDbFt6OVX457ZLrv+Gq94swJS5f0&#10;lFDow5DYzjtHFnpk+ZS8GkNsCbJze7xEMewxC58U2vwlSWwq/p5mf2FKTNLm6uO6Wa6WnMnrWXUD&#10;BozpEbxl+afjRrssXbTi+DkmKkap15S8bVxeoze6f9DGlCAPDewMsqOg605Tk1sm3IssijKyykLO&#10;rZe/dDJwZv0GiuygZptSvQzijVNICS5deY2j7AxT1MEMrP8OvORnKJQh/RfwjCiVvUsz2Grn8U/V&#10;b1aoc/7VgbPubMGz70/lUos1NG3FucvLyOP8Mi7w2/vd/gIAAP//AwBQSwMEFAAGAAgAAAAhAAQf&#10;rLzcAAAABgEAAA8AAABkcnMvZG93bnJldi54bWxMj8FOwzAQRO9I/IO1SNyo0wIlhDgVQnBBXBJ6&#10;gJsbb+OIeJ3GThP+nkU9wHFnRjNv883sOnHEIbSeFCwXCQik2puWGgXb95erFESImozuPKGCbwyw&#10;Kc7Pcp0ZP1GJxyo2gksoZFqBjbHPpAy1RafDwvdI7O394HTkc2ikGfTE5a6TqyRZS6db4gWre3yy&#10;WH9Vo1PwengL25t1+Vx+HNJq+tyPtvGo1OXF/PgAIuIc/8Lwi8/oUDDTzo9kgugU8CNRwer+FgS7&#10;d8v0GsTuJMgil//xix8AAAD//wMAUEsBAi0AFAAGAAgAAAAhALaDOJL+AAAA4QEAABMAAAAAAAAA&#10;AAAAAAAAAAAAAFtDb250ZW50X1R5cGVzXS54bWxQSwECLQAUAAYACAAAACEAOP0h/9YAAACUAQAA&#10;CwAAAAAAAAAAAAAAAAAvAQAAX3JlbHMvLnJlbHNQSwECLQAUAAYACAAAACEAj7/botEBAAAHBAAA&#10;DgAAAAAAAAAAAAAAAAAuAgAAZHJzL2Uyb0RvYy54bWxQSwECLQAUAAYACAAAACEABB+svNwAAAAG&#10;AQAADwAAAAAAAAAAAAAAAAArBAAAZHJzL2Rvd25yZXYueG1sUEsFBgAAAAAEAAQA8wAAADQFAAAA&#10;AA==&#10;" strokecolor="black [3213]"/>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DA2AE8">
    <w:pPr>
      <w:tabs>
        <w:tab w:val="left" w:pos="5745"/>
        <w:tab w:val="right" w:pos="7200"/>
      </w:tabs>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r>
      <w:rPr>
        <w:noProof/>
        <w:lang w:val="en-US"/>
      </w:rPr>
      <mc:AlternateContent>
        <mc:Choice Requires="wps">
          <w:drawing>
            <wp:anchor distT="0" distB="0" distL="114300" distR="114300" simplePos="0" relativeHeight="251655168" behindDoc="0" locked="0" layoutInCell="1" allowOverlap="1" wp14:anchorId="5FB6C80F" wp14:editId="0225CCFB">
              <wp:simplePos x="0" y="0"/>
              <wp:positionH relativeFrom="column">
                <wp:posOffset>0</wp:posOffset>
              </wp:positionH>
              <wp:positionV relativeFrom="paragraph">
                <wp:posOffset>276225</wp:posOffset>
              </wp:positionV>
              <wp:extent cx="4561242" cy="0"/>
              <wp:effectExtent l="0" t="0" r="10795" b="19050"/>
              <wp:wrapNone/>
              <wp:docPr id="23" name="Straight Connector 23"/>
              <wp:cNvGraphicFramePr/>
              <a:graphic xmlns:a="http://schemas.openxmlformats.org/drawingml/2006/main">
                <a:graphicData uri="http://schemas.microsoft.com/office/word/2010/wordprocessingShape">
                  <wps:wsp>
                    <wps:cNvCnPr/>
                    <wps:spPr>
                      <a:xfrm>
                        <a:off x="0" y="0"/>
                        <a:ext cx="4561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ADB17" id="Straight Connector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75pt" to="359.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QT0QEAAAUEAAAOAAAAZHJzL2Uyb0RvYy54bWysU02P0zAQvSPxHyzfaT52WaGo6R66Wi4I&#10;KhZ+gNcZN5Zsj2WbJv33jN02XQESAu3Fydjz3sx7Hq/vZ2vYAULU6HrerGrOwEkctNv3/Pu3x3cf&#10;OItJuEEYdNDzI0R+v3n7Zj35Dloc0QwQGJG42E2+52NKvquqKEewIq7Qg6NDhcGKRGHYV0MQE7Fb&#10;U7V1fVdNGAYfUEKMtPtwOuSbwq8UyPRFqQiJmZ5Tb6msoazPea02a9Htg/Cjluc2xH90YYV2VHSh&#10;ehBJsB9B/0ZltQwYUaWVRFuhUlpC0UBqmvoXNU+j8FC0kDnRLzbF16OVnw+7wPTQ8/aGMycs3dFT&#10;CkLvx8S26Bw5iIHRITk1+dgRYOt24RxFvwtZ9qyCzV8SxObi7nFxF+bEJG3evr9r2tuWM3k5q65A&#10;H2L6CGhZ/um50S4LF504fIqJilHqJSVvG5fXiEYPj9qYEuSRga0J7CDostPc5JYJ9yKLooysspBT&#10;6+UvHQ2cWL+CIjOo2aZUL2N45RRSgksXXuMoO8MUdbAA678Dz/kZCmVE/wW8IEpldGkBW+0w/Kn6&#10;1Qp1yr84cNKdLXjG4VgutVhDs1acO7+LPMwv4wK/vt7NTwAAAP//AwBQSwMEFAAGAAgAAAAhADM/&#10;Y4DcAAAABgEAAA8AAABkcnMvZG93bnJldi54bWxMj8FOwzAQRO9I/IO1SNyoU1pKFLKpEIIL4pLQ&#10;A9zceBtHxOs0dprw9xhxKMedGc28zbez7cSJBt86RlguEhDEtdMtNwi795ebFIQPirXqHBPCN3nY&#10;FpcXucq0m7ikUxUaEUvYZwrBhNBnUvrakFV+4Xri6B3cYFWI59BIPagplttO3ibJRlrVclwwqqcn&#10;Q/VXNVqE1+Ob36035XP5cUyr6fMwmsYR4vXV/PgAItAczmH4xY/oUESmvRtZe9EhxEcCwnp1ByK6&#10;98t0BWL/J8gil//xix8AAAD//wMAUEsBAi0AFAAGAAgAAAAhALaDOJL+AAAA4QEAABMAAAAAAAAA&#10;AAAAAAAAAAAAAFtDb250ZW50X1R5cGVzXS54bWxQSwECLQAUAAYACAAAACEAOP0h/9YAAACUAQAA&#10;CwAAAAAAAAAAAAAAAAAvAQAAX3JlbHMvLnJlbHNQSwECLQAUAAYACAAAACEAipl0E9EBAAAFBAAA&#10;DgAAAAAAAAAAAAAAAAAuAgAAZHJzL2Uyb0RvYy54bWxQSwECLQAUAAYACAAAACEAMz9jgNwAAAAG&#10;AQAADwAAAAAAAAAAAAAAAAArBAAAZHJzL2Rvd25yZXYueG1sUEsFBgAAAAAEAAQA8wAAADQFAAAA&#10;AA==&#10;" strokecolor="black [3213]"/>
          </w:pict>
        </mc:Fallback>
      </mc:AlternateContent>
    </w:r>
    <w:r>
      <w:tab/>
      <w:t xml:space="preserve">                                                                         </w:t>
    </w:r>
    <w:r w:rsidR="001D24A8">
      <w:fldChar w:fldCharType="begin"/>
    </w:r>
    <w:r w:rsidR="001D24A8">
      <w:instrText xml:space="preserve"> STYLEREF  Style1  \* MERGEFORMAT </w:instrText>
    </w:r>
    <w:r w:rsidR="001D24A8">
      <w:fldChar w:fldCharType="separate"/>
    </w:r>
    <w:r w:rsidR="007E13CF">
      <w:rPr>
        <w:noProof/>
      </w:rPr>
      <w:t>List of Symbols</w:t>
    </w:r>
    <w:r w:rsidR="001D24A8">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rsidP="00EB5031"/>
  <w:p w:rsidR="0046202F" w:rsidRDefault="004620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rsidP="00EB5031"/>
  <w:p w:rsidR="0046202F" w:rsidRDefault="0046202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Default="0046202F" w:rsidP="00AF1FAD">
    <w:pPr>
      <w:pStyle w:val="Header"/>
    </w:pPr>
  </w:p>
  <w:p w:rsidR="0046202F" w:rsidRPr="00AF1FAD" w:rsidRDefault="0046202F" w:rsidP="00AF1FAD">
    <w:pPr>
      <w:pStyle w:val="Header"/>
      <w:jc w:val="right"/>
    </w:pPr>
    <w:r>
      <w:tab/>
    </w:r>
    <w:r>
      <w:rPr>
        <w:noProof/>
      </w:rPr>
      <w:fldChar w:fldCharType="begin"/>
    </w:r>
    <w:r>
      <w:rPr>
        <w:noProof/>
      </w:rPr>
      <w:instrText xml:space="preserve"> STYLEREF  "Heading 2" \n  \* MERGEFORMAT </w:instrText>
    </w:r>
    <w:r>
      <w:rPr>
        <w:noProof/>
      </w:rPr>
      <w:fldChar w:fldCharType="separate"/>
    </w:r>
    <w:r w:rsidR="007E13CF">
      <w:rPr>
        <w:noProof/>
      </w:rPr>
      <w:t>3.6</w:t>
    </w:r>
    <w:r>
      <w:rPr>
        <w:noProof/>
      </w:rPr>
      <w:fldChar w:fldCharType="end"/>
    </w:r>
    <w:r>
      <w:t xml:space="preserve"> </w:t>
    </w:r>
    <w:r>
      <w:rPr>
        <w:noProof/>
      </w:rPr>
      <w:fldChar w:fldCharType="begin"/>
    </w:r>
    <w:r>
      <w:rPr>
        <w:noProof/>
      </w:rPr>
      <w:instrText xml:space="preserve"> STYLEREF  "Heading 2"  \* MERGEFORMAT </w:instrText>
    </w:r>
    <w:r>
      <w:rPr>
        <w:noProof/>
      </w:rPr>
      <w:fldChar w:fldCharType="separate"/>
    </w:r>
    <w:r w:rsidR="007E13CF">
      <w:rPr>
        <w:noProof/>
      </w:rPr>
      <w:t>Microscopy Imaging of Inhomogeneous Mixtures</w:t>
    </w:r>
    <w:r>
      <w:rPr>
        <w:noProof/>
      </w:rPr>
      <w:fldChar w:fldCharType="end"/>
    </w:r>
  </w:p>
  <w:p w:rsidR="0046202F" w:rsidRDefault="0046202F">
    <w:r>
      <w:rPr>
        <w:noProof/>
        <w:lang w:val="en-US"/>
      </w:rPr>
      <mc:AlternateContent>
        <mc:Choice Requires="wps">
          <w:drawing>
            <wp:anchor distT="0" distB="0" distL="114300" distR="114300" simplePos="0" relativeHeight="251655680" behindDoc="0" locked="0" layoutInCell="1" allowOverlap="1" wp14:anchorId="58D2AF64" wp14:editId="259F6C9E">
              <wp:simplePos x="0" y="0"/>
              <wp:positionH relativeFrom="column">
                <wp:posOffset>-112</wp:posOffset>
              </wp:positionH>
              <wp:positionV relativeFrom="paragraph">
                <wp:posOffset>187362</wp:posOffset>
              </wp:positionV>
              <wp:extent cx="4561242" cy="0"/>
              <wp:effectExtent l="0" t="0" r="10795" b="19050"/>
              <wp:wrapNone/>
              <wp:docPr id="2057" name="Straight Connector 2057"/>
              <wp:cNvGraphicFramePr/>
              <a:graphic xmlns:a="http://schemas.openxmlformats.org/drawingml/2006/main">
                <a:graphicData uri="http://schemas.microsoft.com/office/word/2010/wordprocessingShape">
                  <wps:wsp>
                    <wps:cNvCnPr/>
                    <wps:spPr>
                      <a:xfrm>
                        <a:off x="0" y="0"/>
                        <a:ext cx="4561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CD00F" id="Straight Connector 205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75pt" to="359.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40wEAAAkEAAAOAAAAZHJzL2Uyb0RvYy54bWysU02P0zAQvSPxHyzfaT60u6Co6R66Wi4I&#10;Kpb9AV5n3FiyPZZtmvTfM3bbdAVICMTFydjz3sx7Hq/vZ2vYAULU6HrerGrOwEkctNv3/Pnb47sP&#10;nMUk3CAMOuj5ESK/37x9s558By2OaAYIjEhc7Cbf8zEl31VVlCNYEVfowdGhwmBFojDsqyGIidit&#10;qdq6vqsmDIMPKCFG2n04HfJN4VcKZPqiVITETM+pt1TWUNaXvFabtej2QfhRy3Mb4h+6sEI7KrpQ&#10;PYgk2Pegf6GyWgaMqNJKoq1QKS2haCA1Tf2TmqdReChayJzoF5vi/6OVnw+7wPTQ87a+fc+ZE5Zu&#10;6SkFofdjYlt0jjzEwMoxuTX52BFo63bhHEW/C1n6rILNXxLF5uLwcXEY5sQkbd7c3jXtTcuZvJxV&#10;V6APMX0EtCz/9Nxol8WLThw+xUTFKPWSkreNy2tEo4dHbUwJ8tjA1gR2EHThaW7yBRPuVRZFGVll&#10;IafWy186GjixfgVFhlCzTaleRvHKKaQEly68xlF2hinqYAHWfwae8zMUypj+DXhBlMro0gK22mH4&#10;XfWrFeqUf3HgpDtb8ILDsVxqsYbmrTh3fht5oF/HBX59wZsfAAAA//8DAFBLAwQUAAYACAAAACEA&#10;BB+svNwAAAAGAQAADwAAAGRycy9kb3ducmV2LnhtbEyPwU7DMBBE70j8g7VI3KjTAiWEOBVCcEFc&#10;EnqAmxtv44h4ncZOE/6eRT3AcWdGM2/zzew6ccQhtJ4ULBcJCKTam5YaBdv3l6sURIiajO48oYJv&#10;DLApzs9ynRk/UYnHKjaCSyhkWoGNsc+kDLVFp8PC90js7f3gdORzaKQZ9MTlrpOrJFlLp1viBat7&#10;fLJYf1WjU/B6eAvbm3X5XH4c0mr63I+28ajU5cX8+AAi4hz/wvCLz+hQMNPOj2SC6BTwI1HB6v4W&#10;BLt3y/QaxO4kyCKX//GLHwAAAP//AwBQSwECLQAUAAYACAAAACEAtoM4kv4AAADhAQAAEwAAAAAA&#10;AAAAAAAAAAAAAAAAW0NvbnRlbnRfVHlwZXNdLnhtbFBLAQItABQABgAIAAAAIQA4/SH/1gAAAJQB&#10;AAALAAAAAAAAAAAAAAAAAC8BAABfcmVscy8ucmVsc1BLAQItABQABgAIAAAAIQB+Fe040wEAAAkE&#10;AAAOAAAAAAAAAAAAAAAAAC4CAABkcnMvZTJvRG9jLnhtbFBLAQItABQABgAIAAAAIQAEH6y83AAA&#10;AAYBAAAPAAAAAAAAAAAAAAAAAC0EAABkcnMvZG93bnJldi54bWxQSwUGAAAAAAQABADzAAAANgUA&#10;AAAA&#10;" strokecolor="black [3213]"/>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2F" w:rsidRDefault="0046202F">
    <w:pPr>
      <w:pStyle w:val="Header"/>
    </w:pPr>
  </w:p>
  <w:p w:rsidR="0046202F" w:rsidRDefault="004620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65.5pt;height:201.45pt;visibility:visible;mso-wrap-style:square" o:bullet="t">
        <v:imagedata r:id="rId1" o:title=""/>
      </v:shape>
    </w:pict>
  </w:numPicBullet>
  <w:numPicBullet w:numPicBulletId="1">
    <w:pict>
      <v:shape id="_x0000_i1061" type="#_x0000_t75" style="width:265.5pt;height:201.45pt;visibility:visible;mso-wrap-style:square" o:bullet="t">
        <v:imagedata r:id="rId2" o:title=""/>
      </v:shape>
    </w:pict>
  </w:numPicBullet>
  <w:abstractNum w:abstractNumId="0">
    <w:nsid w:val="0CDD3193"/>
    <w:multiLevelType w:val="multilevel"/>
    <w:tmpl w:val="38E86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E48AF"/>
    <w:multiLevelType w:val="hybridMultilevel"/>
    <w:tmpl w:val="FC88B1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E257F"/>
    <w:multiLevelType w:val="hybridMultilevel"/>
    <w:tmpl w:val="6D9C55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26A7"/>
    <w:multiLevelType w:val="hybridMultilevel"/>
    <w:tmpl w:val="F8A69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407D03"/>
    <w:multiLevelType w:val="hybridMultilevel"/>
    <w:tmpl w:val="F5FC6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30714"/>
    <w:multiLevelType w:val="multilevel"/>
    <w:tmpl w:val="BC523C12"/>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bal Georges Sabat">
    <w15:presenceInfo w15:providerId="None" w15:userId="Ribal Georges Sab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TA0MrKwNDU2NzJX0lEKTi0uzszPAykwN64FAFfLNXAtAAAA"/>
  </w:docVars>
  <w:rsids>
    <w:rsidRoot w:val="00671765"/>
    <w:rsid w:val="00000969"/>
    <w:rsid w:val="000015D5"/>
    <w:rsid w:val="00001B7B"/>
    <w:rsid w:val="0000269B"/>
    <w:rsid w:val="00003D54"/>
    <w:rsid w:val="00005769"/>
    <w:rsid w:val="00007C1F"/>
    <w:rsid w:val="00011273"/>
    <w:rsid w:val="00013186"/>
    <w:rsid w:val="00013DED"/>
    <w:rsid w:val="0001470F"/>
    <w:rsid w:val="00014935"/>
    <w:rsid w:val="000151E6"/>
    <w:rsid w:val="0001579B"/>
    <w:rsid w:val="00015926"/>
    <w:rsid w:val="00015E0C"/>
    <w:rsid w:val="00016641"/>
    <w:rsid w:val="0002358F"/>
    <w:rsid w:val="00023AE2"/>
    <w:rsid w:val="00023D73"/>
    <w:rsid w:val="00026BEA"/>
    <w:rsid w:val="00033730"/>
    <w:rsid w:val="00035CD0"/>
    <w:rsid w:val="00036E6F"/>
    <w:rsid w:val="00040B1E"/>
    <w:rsid w:val="00041C27"/>
    <w:rsid w:val="00042C6E"/>
    <w:rsid w:val="000435A4"/>
    <w:rsid w:val="000476DE"/>
    <w:rsid w:val="00050519"/>
    <w:rsid w:val="00050DE2"/>
    <w:rsid w:val="00051048"/>
    <w:rsid w:val="00055744"/>
    <w:rsid w:val="000559D4"/>
    <w:rsid w:val="00055A31"/>
    <w:rsid w:val="00063673"/>
    <w:rsid w:val="000637C0"/>
    <w:rsid w:val="0006619D"/>
    <w:rsid w:val="00070A5B"/>
    <w:rsid w:val="00074B6A"/>
    <w:rsid w:val="000769E4"/>
    <w:rsid w:val="00077D32"/>
    <w:rsid w:val="00077DF0"/>
    <w:rsid w:val="00080274"/>
    <w:rsid w:val="000815CB"/>
    <w:rsid w:val="00083BCD"/>
    <w:rsid w:val="000918DD"/>
    <w:rsid w:val="00091C11"/>
    <w:rsid w:val="00092112"/>
    <w:rsid w:val="00094D65"/>
    <w:rsid w:val="00094FB9"/>
    <w:rsid w:val="00095074"/>
    <w:rsid w:val="000953D5"/>
    <w:rsid w:val="00095616"/>
    <w:rsid w:val="0009563F"/>
    <w:rsid w:val="000959A7"/>
    <w:rsid w:val="000A0AF6"/>
    <w:rsid w:val="000A3007"/>
    <w:rsid w:val="000A5AA0"/>
    <w:rsid w:val="000A7297"/>
    <w:rsid w:val="000B1DC5"/>
    <w:rsid w:val="000B3DF4"/>
    <w:rsid w:val="000B52DF"/>
    <w:rsid w:val="000B57B5"/>
    <w:rsid w:val="000B5E25"/>
    <w:rsid w:val="000B79FA"/>
    <w:rsid w:val="000C2BC6"/>
    <w:rsid w:val="000C4801"/>
    <w:rsid w:val="000C6D72"/>
    <w:rsid w:val="000C746A"/>
    <w:rsid w:val="000D037E"/>
    <w:rsid w:val="000D03D3"/>
    <w:rsid w:val="000D062D"/>
    <w:rsid w:val="000D4211"/>
    <w:rsid w:val="000D4342"/>
    <w:rsid w:val="000D7C09"/>
    <w:rsid w:val="000D7D5F"/>
    <w:rsid w:val="000E1043"/>
    <w:rsid w:val="000E13DE"/>
    <w:rsid w:val="000E2151"/>
    <w:rsid w:val="000E3963"/>
    <w:rsid w:val="000E4E76"/>
    <w:rsid w:val="000E5519"/>
    <w:rsid w:val="000E7870"/>
    <w:rsid w:val="000F212D"/>
    <w:rsid w:val="000F4D41"/>
    <w:rsid w:val="000F505C"/>
    <w:rsid w:val="000F54E9"/>
    <w:rsid w:val="000F5E5F"/>
    <w:rsid w:val="000F678E"/>
    <w:rsid w:val="000F7BCA"/>
    <w:rsid w:val="0010092A"/>
    <w:rsid w:val="00104265"/>
    <w:rsid w:val="0010560E"/>
    <w:rsid w:val="00105784"/>
    <w:rsid w:val="00105CF8"/>
    <w:rsid w:val="00106156"/>
    <w:rsid w:val="00106263"/>
    <w:rsid w:val="00111537"/>
    <w:rsid w:val="001115D2"/>
    <w:rsid w:val="00112687"/>
    <w:rsid w:val="00112C23"/>
    <w:rsid w:val="00114B67"/>
    <w:rsid w:val="001157D2"/>
    <w:rsid w:val="00116045"/>
    <w:rsid w:val="001173DA"/>
    <w:rsid w:val="0011756A"/>
    <w:rsid w:val="0012098A"/>
    <w:rsid w:val="001212EA"/>
    <w:rsid w:val="001216B9"/>
    <w:rsid w:val="00121B5D"/>
    <w:rsid w:val="00122613"/>
    <w:rsid w:val="00122F58"/>
    <w:rsid w:val="001259C6"/>
    <w:rsid w:val="00127005"/>
    <w:rsid w:val="00127B73"/>
    <w:rsid w:val="001312F5"/>
    <w:rsid w:val="001314D2"/>
    <w:rsid w:val="0013167C"/>
    <w:rsid w:val="00133C4F"/>
    <w:rsid w:val="00134523"/>
    <w:rsid w:val="00136CCB"/>
    <w:rsid w:val="00136DF3"/>
    <w:rsid w:val="00140034"/>
    <w:rsid w:val="001429C2"/>
    <w:rsid w:val="00145651"/>
    <w:rsid w:val="00146440"/>
    <w:rsid w:val="00153107"/>
    <w:rsid w:val="00153798"/>
    <w:rsid w:val="001538F0"/>
    <w:rsid w:val="00154D1B"/>
    <w:rsid w:val="00157F8E"/>
    <w:rsid w:val="00161511"/>
    <w:rsid w:val="00161A29"/>
    <w:rsid w:val="0016521E"/>
    <w:rsid w:val="00165C34"/>
    <w:rsid w:val="00170900"/>
    <w:rsid w:val="00171C50"/>
    <w:rsid w:val="00171FB2"/>
    <w:rsid w:val="00172093"/>
    <w:rsid w:val="00172A7B"/>
    <w:rsid w:val="00172B51"/>
    <w:rsid w:val="00173425"/>
    <w:rsid w:val="00173AD0"/>
    <w:rsid w:val="0017609B"/>
    <w:rsid w:val="00176CF5"/>
    <w:rsid w:val="0018078A"/>
    <w:rsid w:val="001840FF"/>
    <w:rsid w:val="0018436F"/>
    <w:rsid w:val="00186040"/>
    <w:rsid w:val="0018675A"/>
    <w:rsid w:val="001911D9"/>
    <w:rsid w:val="00192484"/>
    <w:rsid w:val="001927C8"/>
    <w:rsid w:val="00193B82"/>
    <w:rsid w:val="00194D90"/>
    <w:rsid w:val="00195E3A"/>
    <w:rsid w:val="00197193"/>
    <w:rsid w:val="001A1385"/>
    <w:rsid w:val="001A3A2E"/>
    <w:rsid w:val="001A5D14"/>
    <w:rsid w:val="001A6DBC"/>
    <w:rsid w:val="001A71B8"/>
    <w:rsid w:val="001B0A4F"/>
    <w:rsid w:val="001B15EB"/>
    <w:rsid w:val="001B2529"/>
    <w:rsid w:val="001B25F4"/>
    <w:rsid w:val="001B5C67"/>
    <w:rsid w:val="001B6675"/>
    <w:rsid w:val="001C0FBB"/>
    <w:rsid w:val="001C3E9C"/>
    <w:rsid w:val="001C4CED"/>
    <w:rsid w:val="001D02BA"/>
    <w:rsid w:val="001D19F1"/>
    <w:rsid w:val="001D24A8"/>
    <w:rsid w:val="001D24DD"/>
    <w:rsid w:val="001D2617"/>
    <w:rsid w:val="001D3CA2"/>
    <w:rsid w:val="001D449B"/>
    <w:rsid w:val="001D5076"/>
    <w:rsid w:val="001D646E"/>
    <w:rsid w:val="001E5AFF"/>
    <w:rsid w:val="001E684C"/>
    <w:rsid w:val="001E6CB8"/>
    <w:rsid w:val="001F08E3"/>
    <w:rsid w:val="001F24E2"/>
    <w:rsid w:val="001F2A4A"/>
    <w:rsid w:val="001F35E3"/>
    <w:rsid w:val="001F68E3"/>
    <w:rsid w:val="00200B4B"/>
    <w:rsid w:val="002015DA"/>
    <w:rsid w:val="00204154"/>
    <w:rsid w:val="00204553"/>
    <w:rsid w:val="00204855"/>
    <w:rsid w:val="0021175E"/>
    <w:rsid w:val="00212129"/>
    <w:rsid w:val="00212E9A"/>
    <w:rsid w:val="00214B1E"/>
    <w:rsid w:val="002163E6"/>
    <w:rsid w:val="00216DAF"/>
    <w:rsid w:val="00217998"/>
    <w:rsid w:val="00220A9B"/>
    <w:rsid w:val="00221D6F"/>
    <w:rsid w:val="00222CEA"/>
    <w:rsid w:val="00223F90"/>
    <w:rsid w:val="00223FC6"/>
    <w:rsid w:val="00225223"/>
    <w:rsid w:val="00225BAD"/>
    <w:rsid w:val="002279B4"/>
    <w:rsid w:val="00227C25"/>
    <w:rsid w:val="00230049"/>
    <w:rsid w:val="00230214"/>
    <w:rsid w:val="0023044E"/>
    <w:rsid w:val="00230FA9"/>
    <w:rsid w:val="002324C0"/>
    <w:rsid w:val="00232C64"/>
    <w:rsid w:val="0023300D"/>
    <w:rsid w:val="00235F00"/>
    <w:rsid w:val="0023628D"/>
    <w:rsid w:val="00237CF0"/>
    <w:rsid w:val="00242489"/>
    <w:rsid w:val="00243D11"/>
    <w:rsid w:val="00245993"/>
    <w:rsid w:val="00245C80"/>
    <w:rsid w:val="0024685E"/>
    <w:rsid w:val="0024770C"/>
    <w:rsid w:val="00247B6C"/>
    <w:rsid w:val="00250816"/>
    <w:rsid w:val="00252C87"/>
    <w:rsid w:val="00253F4E"/>
    <w:rsid w:val="0025408A"/>
    <w:rsid w:val="0025469E"/>
    <w:rsid w:val="002566C4"/>
    <w:rsid w:val="0025765C"/>
    <w:rsid w:val="00260041"/>
    <w:rsid w:val="00263792"/>
    <w:rsid w:val="00263BC1"/>
    <w:rsid w:val="00264AF7"/>
    <w:rsid w:val="00264B25"/>
    <w:rsid w:val="00266429"/>
    <w:rsid w:val="00266EFF"/>
    <w:rsid w:val="002679BC"/>
    <w:rsid w:val="002712D6"/>
    <w:rsid w:val="002726C3"/>
    <w:rsid w:val="00274530"/>
    <w:rsid w:val="00274B1F"/>
    <w:rsid w:val="00277CD2"/>
    <w:rsid w:val="0028056D"/>
    <w:rsid w:val="0028154B"/>
    <w:rsid w:val="00283EB3"/>
    <w:rsid w:val="002856B7"/>
    <w:rsid w:val="00286F1E"/>
    <w:rsid w:val="00287840"/>
    <w:rsid w:val="00290249"/>
    <w:rsid w:val="0029267A"/>
    <w:rsid w:val="002927EB"/>
    <w:rsid w:val="00295167"/>
    <w:rsid w:val="0029525C"/>
    <w:rsid w:val="00297D14"/>
    <w:rsid w:val="002A0318"/>
    <w:rsid w:val="002A14CB"/>
    <w:rsid w:val="002A1B1E"/>
    <w:rsid w:val="002A1CCA"/>
    <w:rsid w:val="002A22DB"/>
    <w:rsid w:val="002A3510"/>
    <w:rsid w:val="002A3B5D"/>
    <w:rsid w:val="002A3E31"/>
    <w:rsid w:val="002A5708"/>
    <w:rsid w:val="002A68CD"/>
    <w:rsid w:val="002A73BE"/>
    <w:rsid w:val="002B047B"/>
    <w:rsid w:val="002B3CE9"/>
    <w:rsid w:val="002B5821"/>
    <w:rsid w:val="002B585C"/>
    <w:rsid w:val="002B6D7E"/>
    <w:rsid w:val="002C0256"/>
    <w:rsid w:val="002C02C1"/>
    <w:rsid w:val="002C057D"/>
    <w:rsid w:val="002C1A3E"/>
    <w:rsid w:val="002C2975"/>
    <w:rsid w:val="002C2AA0"/>
    <w:rsid w:val="002C3EFA"/>
    <w:rsid w:val="002C6018"/>
    <w:rsid w:val="002C6400"/>
    <w:rsid w:val="002C6BA1"/>
    <w:rsid w:val="002D00E8"/>
    <w:rsid w:val="002D3019"/>
    <w:rsid w:val="002D4119"/>
    <w:rsid w:val="002D4C2E"/>
    <w:rsid w:val="002D681D"/>
    <w:rsid w:val="002D690C"/>
    <w:rsid w:val="002D78C2"/>
    <w:rsid w:val="002D7A1B"/>
    <w:rsid w:val="002D7C80"/>
    <w:rsid w:val="002E0FCB"/>
    <w:rsid w:val="002E45B0"/>
    <w:rsid w:val="002E7791"/>
    <w:rsid w:val="002F082E"/>
    <w:rsid w:val="002F128B"/>
    <w:rsid w:val="002F14EB"/>
    <w:rsid w:val="002F1BC8"/>
    <w:rsid w:val="002F37D5"/>
    <w:rsid w:val="002F3843"/>
    <w:rsid w:val="002F3C64"/>
    <w:rsid w:val="002F5EAB"/>
    <w:rsid w:val="002F64D5"/>
    <w:rsid w:val="002F6989"/>
    <w:rsid w:val="002F70C1"/>
    <w:rsid w:val="00303B23"/>
    <w:rsid w:val="00304088"/>
    <w:rsid w:val="0030561C"/>
    <w:rsid w:val="003061CC"/>
    <w:rsid w:val="00306421"/>
    <w:rsid w:val="003066E9"/>
    <w:rsid w:val="00306BED"/>
    <w:rsid w:val="0030722D"/>
    <w:rsid w:val="0031083E"/>
    <w:rsid w:val="00310B15"/>
    <w:rsid w:val="00310FE7"/>
    <w:rsid w:val="003118B1"/>
    <w:rsid w:val="00311ADE"/>
    <w:rsid w:val="00311F48"/>
    <w:rsid w:val="00312732"/>
    <w:rsid w:val="00313239"/>
    <w:rsid w:val="003135DF"/>
    <w:rsid w:val="00315E6C"/>
    <w:rsid w:val="00315EAC"/>
    <w:rsid w:val="00316777"/>
    <w:rsid w:val="00321473"/>
    <w:rsid w:val="003238CA"/>
    <w:rsid w:val="00323E3C"/>
    <w:rsid w:val="00324C9A"/>
    <w:rsid w:val="00326511"/>
    <w:rsid w:val="00332F58"/>
    <w:rsid w:val="003331FE"/>
    <w:rsid w:val="00333782"/>
    <w:rsid w:val="0033384A"/>
    <w:rsid w:val="00333DBA"/>
    <w:rsid w:val="00333E46"/>
    <w:rsid w:val="00334896"/>
    <w:rsid w:val="00337453"/>
    <w:rsid w:val="003415C3"/>
    <w:rsid w:val="003417EA"/>
    <w:rsid w:val="003428C9"/>
    <w:rsid w:val="00343A74"/>
    <w:rsid w:val="003514FA"/>
    <w:rsid w:val="00351B8E"/>
    <w:rsid w:val="00353D8A"/>
    <w:rsid w:val="00355775"/>
    <w:rsid w:val="00356F51"/>
    <w:rsid w:val="00360D24"/>
    <w:rsid w:val="00361DAD"/>
    <w:rsid w:val="00362595"/>
    <w:rsid w:val="003633EE"/>
    <w:rsid w:val="0036447F"/>
    <w:rsid w:val="003710A7"/>
    <w:rsid w:val="00371E5A"/>
    <w:rsid w:val="00374181"/>
    <w:rsid w:val="003745AA"/>
    <w:rsid w:val="003748C1"/>
    <w:rsid w:val="00376AD6"/>
    <w:rsid w:val="0037764D"/>
    <w:rsid w:val="003778E0"/>
    <w:rsid w:val="00380684"/>
    <w:rsid w:val="00384546"/>
    <w:rsid w:val="00384B8F"/>
    <w:rsid w:val="0038531F"/>
    <w:rsid w:val="00385CBF"/>
    <w:rsid w:val="00390B5C"/>
    <w:rsid w:val="00391932"/>
    <w:rsid w:val="00395C7E"/>
    <w:rsid w:val="003960A7"/>
    <w:rsid w:val="00396E90"/>
    <w:rsid w:val="003978CB"/>
    <w:rsid w:val="00397B7F"/>
    <w:rsid w:val="003A0A0A"/>
    <w:rsid w:val="003A0EAC"/>
    <w:rsid w:val="003A17AC"/>
    <w:rsid w:val="003A2242"/>
    <w:rsid w:val="003A3286"/>
    <w:rsid w:val="003A36E4"/>
    <w:rsid w:val="003A42DE"/>
    <w:rsid w:val="003A584E"/>
    <w:rsid w:val="003A78C2"/>
    <w:rsid w:val="003B07BC"/>
    <w:rsid w:val="003B3085"/>
    <w:rsid w:val="003B6E9A"/>
    <w:rsid w:val="003B781D"/>
    <w:rsid w:val="003C2409"/>
    <w:rsid w:val="003C46AE"/>
    <w:rsid w:val="003C5BA2"/>
    <w:rsid w:val="003C7F41"/>
    <w:rsid w:val="003D2D77"/>
    <w:rsid w:val="003D3F12"/>
    <w:rsid w:val="003D4612"/>
    <w:rsid w:val="003D48EB"/>
    <w:rsid w:val="003D4EAB"/>
    <w:rsid w:val="003D4F2E"/>
    <w:rsid w:val="003D548F"/>
    <w:rsid w:val="003E179A"/>
    <w:rsid w:val="003E1CB8"/>
    <w:rsid w:val="003E1D5D"/>
    <w:rsid w:val="003E2E07"/>
    <w:rsid w:val="003E3B97"/>
    <w:rsid w:val="003E407A"/>
    <w:rsid w:val="003E6742"/>
    <w:rsid w:val="003F05E5"/>
    <w:rsid w:val="003F53B3"/>
    <w:rsid w:val="0040023E"/>
    <w:rsid w:val="00400622"/>
    <w:rsid w:val="00401295"/>
    <w:rsid w:val="0040146B"/>
    <w:rsid w:val="00402890"/>
    <w:rsid w:val="00402C70"/>
    <w:rsid w:val="00403D97"/>
    <w:rsid w:val="00404992"/>
    <w:rsid w:val="00407EA0"/>
    <w:rsid w:val="004117ED"/>
    <w:rsid w:val="00413BA6"/>
    <w:rsid w:val="00414894"/>
    <w:rsid w:val="00420D15"/>
    <w:rsid w:val="00423FA0"/>
    <w:rsid w:val="00425462"/>
    <w:rsid w:val="0043292B"/>
    <w:rsid w:val="00436272"/>
    <w:rsid w:val="00437F08"/>
    <w:rsid w:val="00440453"/>
    <w:rsid w:val="00440F65"/>
    <w:rsid w:val="0044166E"/>
    <w:rsid w:val="004444AE"/>
    <w:rsid w:val="00447492"/>
    <w:rsid w:val="00447616"/>
    <w:rsid w:val="004514E9"/>
    <w:rsid w:val="00453A73"/>
    <w:rsid w:val="00454533"/>
    <w:rsid w:val="00456168"/>
    <w:rsid w:val="00456473"/>
    <w:rsid w:val="00457C35"/>
    <w:rsid w:val="004614E0"/>
    <w:rsid w:val="00461A7F"/>
    <w:rsid w:val="0046202F"/>
    <w:rsid w:val="00466243"/>
    <w:rsid w:val="0046631E"/>
    <w:rsid w:val="00467A8D"/>
    <w:rsid w:val="00470C43"/>
    <w:rsid w:val="00470FF9"/>
    <w:rsid w:val="004710FA"/>
    <w:rsid w:val="00473151"/>
    <w:rsid w:val="0047452A"/>
    <w:rsid w:val="004746E0"/>
    <w:rsid w:val="004752D0"/>
    <w:rsid w:val="00477C79"/>
    <w:rsid w:val="00480585"/>
    <w:rsid w:val="004806E0"/>
    <w:rsid w:val="00482103"/>
    <w:rsid w:val="00482CFD"/>
    <w:rsid w:val="00483644"/>
    <w:rsid w:val="004846BA"/>
    <w:rsid w:val="00486849"/>
    <w:rsid w:val="00486C38"/>
    <w:rsid w:val="00492CDC"/>
    <w:rsid w:val="004933C5"/>
    <w:rsid w:val="00494494"/>
    <w:rsid w:val="004945D1"/>
    <w:rsid w:val="00496009"/>
    <w:rsid w:val="004962BC"/>
    <w:rsid w:val="004A13E1"/>
    <w:rsid w:val="004A1621"/>
    <w:rsid w:val="004A1BCD"/>
    <w:rsid w:val="004A39C5"/>
    <w:rsid w:val="004A586F"/>
    <w:rsid w:val="004A6EC1"/>
    <w:rsid w:val="004B0BA4"/>
    <w:rsid w:val="004B1340"/>
    <w:rsid w:val="004B4509"/>
    <w:rsid w:val="004B49C5"/>
    <w:rsid w:val="004B7FAA"/>
    <w:rsid w:val="004C1675"/>
    <w:rsid w:val="004C1F00"/>
    <w:rsid w:val="004C202C"/>
    <w:rsid w:val="004C3279"/>
    <w:rsid w:val="004C6EBF"/>
    <w:rsid w:val="004C7C3B"/>
    <w:rsid w:val="004C7EA0"/>
    <w:rsid w:val="004D0633"/>
    <w:rsid w:val="004D2FF2"/>
    <w:rsid w:val="004D3C31"/>
    <w:rsid w:val="004D3CA6"/>
    <w:rsid w:val="004D4411"/>
    <w:rsid w:val="004D634F"/>
    <w:rsid w:val="004E0CF7"/>
    <w:rsid w:val="004E2433"/>
    <w:rsid w:val="004E26C4"/>
    <w:rsid w:val="004E2DBA"/>
    <w:rsid w:val="004E39DE"/>
    <w:rsid w:val="004E3D24"/>
    <w:rsid w:val="004E3D85"/>
    <w:rsid w:val="004E43F4"/>
    <w:rsid w:val="004E4FA2"/>
    <w:rsid w:val="004E5C0A"/>
    <w:rsid w:val="004F2EB1"/>
    <w:rsid w:val="004F3F27"/>
    <w:rsid w:val="004F7D70"/>
    <w:rsid w:val="005014B4"/>
    <w:rsid w:val="005019FD"/>
    <w:rsid w:val="00503A92"/>
    <w:rsid w:val="00505400"/>
    <w:rsid w:val="005060ED"/>
    <w:rsid w:val="00506A51"/>
    <w:rsid w:val="00507D4E"/>
    <w:rsid w:val="00510AD0"/>
    <w:rsid w:val="005123DE"/>
    <w:rsid w:val="005128CD"/>
    <w:rsid w:val="00512E91"/>
    <w:rsid w:val="005136C0"/>
    <w:rsid w:val="00514056"/>
    <w:rsid w:val="0051495B"/>
    <w:rsid w:val="00515234"/>
    <w:rsid w:val="005163D4"/>
    <w:rsid w:val="005164FB"/>
    <w:rsid w:val="005170FD"/>
    <w:rsid w:val="005205D9"/>
    <w:rsid w:val="005206EB"/>
    <w:rsid w:val="005207E9"/>
    <w:rsid w:val="00521003"/>
    <w:rsid w:val="00521607"/>
    <w:rsid w:val="005220BA"/>
    <w:rsid w:val="0052386D"/>
    <w:rsid w:val="00524704"/>
    <w:rsid w:val="0052472A"/>
    <w:rsid w:val="005248A8"/>
    <w:rsid w:val="00526CEB"/>
    <w:rsid w:val="00527D40"/>
    <w:rsid w:val="00530BDD"/>
    <w:rsid w:val="00531824"/>
    <w:rsid w:val="00531A22"/>
    <w:rsid w:val="005327CB"/>
    <w:rsid w:val="005332D0"/>
    <w:rsid w:val="00533312"/>
    <w:rsid w:val="00533D7D"/>
    <w:rsid w:val="00535CE9"/>
    <w:rsid w:val="0054043A"/>
    <w:rsid w:val="005416BE"/>
    <w:rsid w:val="0054453D"/>
    <w:rsid w:val="00544885"/>
    <w:rsid w:val="005457FE"/>
    <w:rsid w:val="00546407"/>
    <w:rsid w:val="005475E2"/>
    <w:rsid w:val="00551A47"/>
    <w:rsid w:val="00552211"/>
    <w:rsid w:val="00555C91"/>
    <w:rsid w:val="00556A98"/>
    <w:rsid w:val="00557818"/>
    <w:rsid w:val="00557E17"/>
    <w:rsid w:val="005600A4"/>
    <w:rsid w:val="00560386"/>
    <w:rsid w:val="00560635"/>
    <w:rsid w:val="00560727"/>
    <w:rsid w:val="0056075B"/>
    <w:rsid w:val="00560D91"/>
    <w:rsid w:val="00561690"/>
    <w:rsid w:val="005640D5"/>
    <w:rsid w:val="005649CE"/>
    <w:rsid w:val="005662DF"/>
    <w:rsid w:val="00572CA7"/>
    <w:rsid w:val="00573B17"/>
    <w:rsid w:val="00573D22"/>
    <w:rsid w:val="00574339"/>
    <w:rsid w:val="005754D6"/>
    <w:rsid w:val="0057552D"/>
    <w:rsid w:val="00576226"/>
    <w:rsid w:val="00576912"/>
    <w:rsid w:val="00577B99"/>
    <w:rsid w:val="00580A9A"/>
    <w:rsid w:val="0058204C"/>
    <w:rsid w:val="00582082"/>
    <w:rsid w:val="0058333C"/>
    <w:rsid w:val="005859BA"/>
    <w:rsid w:val="00586FCA"/>
    <w:rsid w:val="00592BD4"/>
    <w:rsid w:val="00593314"/>
    <w:rsid w:val="0059352F"/>
    <w:rsid w:val="005946B7"/>
    <w:rsid w:val="00595215"/>
    <w:rsid w:val="005A2129"/>
    <w:rsid w:val="005A2866"/>
    <w:rsid w:val="005A2F6A"/>
    <w:rsid w:val="005A531D"/>
    <w:rsid w:val="005A6543"/>
    <w:rsid w:val="005A77E9"/>
    <w:rsid w:val="005A7945"/>
    <w:rsid w:val="005B290B"/>
    <w:rsid w:val="005B31EA"/>
    <w:rsid w:val="005B3499"/>
    <w:rsid w:val="005B36CD"/>
    <w:rsid w:val="005C031C"/>
    <w:rsid w:val="005C2462"/>
    <w:rsid w:val="005C2F04"/>
    <w:rsid w:val="005C41A1"/>
    <w:rsid w:val="005C468F"/>
    <w:rsid w:val="005C5206"/>
    <w:rsid w:val="005C54AE"/>
    <w:rsid w:val="005C7532"/>
    <w:rsid w:val="005D00B2"/>
    <w:rsid w:val="005D204A"/>
    <w:rsid w:val="005D4255"/>
    <w:rsid w:val="005D60B7"/>
    <w:rsid w:val="005E4A9C"/>
    <w:rsid w:val="005E602F"/>
    <w:rsid w:val="005E6E5B"/>
    <w:rsid w:val="005F1327"/>
    <w:rsid w:val="005F13D5"/>
    <w:rsid w:val="005F1849"/>
    <w:rsid w:val="005F4705"/>
    <w:rsid w:val="005F6728"/>
    <w:rsid w:val="005F75E7"/>
    <w:rsid w:val="005F7BD7"/>
    <w:rsid w:val="006022BF"/>
    <w:rsid w:val="006027F5"/>
    <w:rsid w:val="00602B0E"/>
    <w:rsid w:val="00603BD7"/>
    <w:rsid w:val="00605161"/>
    <w:rsid w:val="00614144"/>
    <w:rsid w:val="00620D1E"/>
    <w:rsid w:val="00621565"/>
    <w:rsid w:val="0062298C"/>
    <w:rsid w:val="006244C4"/>
    <w:rsid w:val="00625BB4"/>
    <w:rsid w:val="0062745B"/>
    <w:rsid w:val="00631454"/>
    <w:rsid w:val="00632F09"/>
    <w:rsid w:val="0063589D"/>
    <w:rsid w:val="006360D6"/>
    <w:rsid w:val="00637AC3"/>
    <w:rsid w:val="006425FC"/>
    <w:rsid w:val="006437E3"/>
    <w:rsid w:val="0064393C"/>
    <w:rsid w:val="00645931"/>
    <w:rsid w:val="00647A15"/>
    <w:rsid w:val="006508DA"/>
    <w:rsid w:val="006536D0"/>
    <w:rsid w:val="00654F3D"/>
    <w:rsid w:val="006555C0"/>
    <w:rsid w:val="00656642"/>
    <w:rsid w:val="006610A6"/>
    <w:rsid w:val="00661B50"/>
    <w:rsid w:val="0066208D"/>
    <w:rsid w:val="0066248E"/>
    <w:rsid w:val="00663EDD"/>
    <w:rsid w:val="006646E0"/>
    <w:rsid w:val="00665A4D"/>
    <w:rsid w:val="006679E9"/>
    <w:rsid w:val="0067051A"/>
    <w:rsid w:val="00671765"/>
    <w:rsid w:val="0067364D"/>
    <w:rsid w:val="006747E8"/>
    <w:rsid w:val="006908EE"/>
    <w:rsid w:val="00693A17"/>
    <w:rsid w:val="00694C2E"/>
    <w:rsid w:val="0069754F"/>
    <w:rsid w:val="00697D4F"/>
    <w:rsid w:val="006A06B3"/>
    <w:rsid w:val="006A1EA8"/>
    <w:rsid w:val="006A76DA"/>
    <w:rsid w:val="006B09AF"/>
    <w:rsid w:val="006B2055"/>
    <w:rsid w:val="006B3FFF"/>
    <w:rsid w:val="006B44E9"/>
    <w:rsid w:val="006B453F"/>
    <w:rsid w:val="006B4F11"/>
    <w:rsid w:val="006B517A"/>
    <w:rsid w:val="006B595E"/>
    <w:rsid w:val="006B795F"/>
    <w:rsid w:val="006C04FE"/>
    <w:rsid w:val="006C0803"/>
    <w:rsid w:val="006C2B58"/>
    <w:rsid w:val="006C2F9D"/>
    <w:rsid w:val="006C3C24"/>
    <w:rsid w:val="006C44E8"/>
    <w:rsid w:val="006C56DF"/>
    <w:rsid w:val="006C574E"/>
    <w:rsid w:val="006C64E3"/>
    <w:rsid w:val="006D0A56"/>
    <w:rsid w:val="006D1459"/>
    <w:rsid w:val="006D2603"/>
    <w:rsid w:val="006D31DC"/>
    <w:rsid w:val="006D7D90"/>
    <w:rsid w:val="006E1D2C"/>
    <w:rsid w:val="006E22D3"/>
    <w:rsid w:val="006E3713"/>
    <w:rsid w:val="006E4077"/>
    <w:rsid w:val="006E41E5"/>
    <w:rsid w:val="006E5164"/>
    <w:rsid w:val="006E6DD3"/>
    <w:rsid w:val="006F07F3"/>
    <w:rsid w:val="006F25A3"/>
    <w:rsid w:val="006F491C"/>
    <w:rsid w:val="006F53AC"/>
    <w:rsid w:val="006F54E2"/>
    <w:rsid w:val="006F72FF"/>
    <w:rsid w:val="006F7F04"/>
    <w:rsid w:val="0070126E"/>
    <w:rsid w:val="00701B17"/>
    <w:rsid w:val="00701BA2"/>
    <w:rsid w:val="00702970"/>
    <w:rsid w:val="00704BD4"/>
    <w:rsid w:val="00705903"/>
    <w:rsid w:val="00705B97"/>
    <w:rsid w:val="007071B4"/>
    <w:rsid w:val="00711EAD"/>
    <w:rsid w:val="007122AE"/>
    <w:rsid w:val="00714F21"/>
    <w:rsid w:val="00717234"/>
    <w:rsid w:val="00723310"/>
    <w:rsid w:val="00723441"/>
    <w:rsid w:val="007234BE"/>
    <w:rsid w:val="007248AF"/>
    <w:rsid w:val="0072508C"/>
    <w:rsid w:val="00725CF6"/>
    <w:rsid w:val="00726077"/>
    <w:rsid w:val="00726A71"/>
    <w:rsid w:val="007271CC"/>
    <w:rsid w:val="00727D3C"/>
    <w:rsid w:val="00727F2D"/>
    <w:rsid w:val="00730180"/>
    <w:rsid w:val="00732192"/>
    <w:rsid w:val="00734F17"/>
    <w:rsid w:val="00735360"/>
    <w:rsid w:val="00735760"/>
    <w:rsid w:val="00736D97"/>
    <w:rsid w:val="00737B28"/>
    <w:rsid w:val="00737B33"/>
    <w:rsid w:val="00740F34"/>
    <w:rsid w:val="0074201E"/>
    <w:rsid w:val="0074235D"/>
    <w:rsid w:val="0074253E"/>
    <w:rsid w:val="007433E3"/>
    <w:rsid w:val="00743D64"/>
    <w:rsid w:val="00745020"/>
    <w:rsid w:val="007463D2"/>
    <w:rsid w:val="00750B2E"/>
    <w:rsid w:val="00750B7C"/>
    <w:rsid w:val="007517A3"/>
    <w:rsid w:val="007520FD"/>
    <w:rsid w:val="00752593"/>
    <w:rsid w:val="007548D9"/>
    <w:rsid w:val="00757217"/>
    <w:rsid w:val="0075790F"/>
    <w:rsid w:val="00761FA7"/>
    <w:rsid w:val="007621A3"/>
    <w:rsid w:val="00762A90"/>
    <w:rsid w:val="00764D65"/>
    <w:rsid w:val="00765528"/>
    <w:rsid w:val="00765A6C"/>
    <w:rsid w:val="00766792"/>
    <w:rsid w:val="00766B3E"/>
    <w:rsid w:val="00770911"/>
    <w:rsid w:val="007710BF"/>
    <w:rsid w:val="00773C33"/>
    <w:rsid w:val="00773E07"/>
    <w:rsid w:val="007748D9"/>
    <w:rsid w:val="00774A56"/>
    <w:rsid w:val="00777F68"/>
    <w:rsid w:val="00782CA5"/>
    <w:rsid w:val="00783CA3"/>
    <w:rsid w:val="00783EF5"/>
    <w:rsid w:val="00783F1F"/>
    <w:rsid w:val="00786C9F"/>
    <w:rsid w:val="00786D84"/>
    <w:rsid w:val="007870AF"/>
    <w:rsid w:val="00787A56"/>
    <w:rsid w:val="00791E9B"/>
    <w:rsid w:val="00792296"/>
    <w:rsid w:val="00793FC3"/>
    <w:rsid w:val="0079616A"/>
    <w:rsid w:val="00796316"/>
    <w:rsid w:val="00796CE9"/>
    <w:rsid w:val="007978C4"/>
    <w:rsid w:val="007A1872"/>
    <w:rsid w:val="007A19A7"/>
    <w:rsid w:val="007A2BC2"/>
    <w:rsid w:val="007A4F72"/>
    <w:rsid w:val="007A5177"/>
    <w:rsid w:val="007B027C"/>
    <w:rsid w:val="007B083A"/>
    <w:rsid w:val="007B0983"/>
    <w:rsid w:val="007B116C"/>
    <w:rsid w:val="007B1578"/>
    <w:rsid w:val="007B1D8A"/>
    <w:rsid w:val="007B2560"/>
    <w:rsid w:val="007B2942"/>
    <w:rsid w:val="007B31F7"/>
    <w:rsid w:val="007B3253"/>
    <w:rsid w:val="007B60C0"/>
    <w:rsid w:val="007B6476"/>
    <w:rsid w:val="007B6A8E"/>
    <w:rsid w:val="007B7266"/>
    <w:rsid w:val="007B73CA"/>
    <w:rsid w:val="007C23C6"/>
    <w:rsid w:val="007C47D8"/>
    <w:rsid w:val="007C4B6B"/>
    <w:rsid w:val="007C5BFC"/>
    <w:rsid w:val="007D3411"/>
    <w:rsid w:val="007D40DE"/>
    <w:rsid w:val="007D4BE4"/>
    <w:rsid w:val="007D6E29"/>
    <w:rsid w:val="007D79FC"/>
    <w:rsid w:val="007E13CF"/>
    <w:rsid w:val="007E485B"/>
    <w:rsid w:val="007E562F"/>
    <w:rsid w:val="007E57F4"/>
    <w:rsid w:val="007E628D"/>
    <w:rsid w:val="007E634E"/>
    <w:rsid w:val="007E6B02"/>
    <w:rsid w:val="007E71D6"/>
    <w:rsid w:val="007E71EC"/>
    <w:rsid w:val="007E7618"/>
    <w:rsid w:val="007E7A1B"/>
    <w:rsid w:val="007F265F"/>
    <w:rsid w:val="007F2E0A"/>
    <w:rsid w:val="007F3CFA"/>
    <w:rsid w:val="007F484C"/>
    <w:rsid w:val="007F6675"/>
    <w:rsid w:val="007F6887"/>
    <w:rsid w:val="007F70DA"/>
    <w:rsid w:val="007F7BC6"/>
    <w:rsid w:val="008000BD"/>
    <w:rsid w:val="008012C6"/>
    <w:rsid w:val="0080336C"/>
    <w:rsid w:val="008047EC"/>
    <w:rsid w:val="008107BE"/>
    <w:rsid w:val="00810E15"/>
    <w:rsid w:val="008126C1"/>
    <w:rsid w:val="008143F3"/>
    <w:rsid w:val="008213C5"/>
    <w:rsid w:val="00821A52"/>
    <w:rsid w:val="00822361"/>
    <w:rsid w:val="00823B13"/>
    <w:rsid w:val="00826890"/>
    <w:rsid w:val="008277D2"/>
    <w:rsid w:val="008279FF"/>
    <w:rsid w:val="0083039C"/>
    <w:rsid w:val="008303C9"/>
    <w:rsid w:val="0083135F"/>
    <w:rsid w:val="0083292F"/>
    <w:rsid w:val="00837F4D"/>
    <w:rsid w:val="008403C2"/>
    <w:rsid w:val="0084097B"/>
    <w:rsid w:val="00840C63"/>
    <w:rsid w:val="00840F64"/>
    <w:rsid w:val="00841391"/>
    <w:rsid w:val="0084179F"/>
    <w:rsid w:val="008419A1"/>
    <w:rsid w:val="00841CA3"/>
    <w:rsid w:val="00842A13"/>
    <w:rsid w:val="00843C66"/>
    <w:rsid w:val="00847CC6"/>
    <w:rsid w:val="00850830"/>
    <w:rsid w:val="0085259A"/>
    <w:rsid w:val="00855B3B"/>
    <w:rsid w:val="00860618"/>
    <w:rsid w:val="00861EC6"/>
    <w:rsid w:val="00862CD2"/>
    <w:rsid w:val="00862D94"/>
    <w:rsid w:val="008665D2"/>
    <w:rsid w:val="00866858"/>
    <w:rsid w:val="008700CA"/>
    <w:rsid w:val="00870B6A"/>
    <w:rsid w:val="0087130C"/>
    <w:rsid w:val="00874195"/>
    <w:rsid w:val="0087492D"/>
    <w:rsid w:val="008758A6"/>
    <w:rsid w:val="008758B1"/>
    <w:rsid w:val="00877938"/>
    <w:rsid w:val="00877F4B"/>
    <w:rsid w:val="0088091E"/>
    <w:rsid w:val="00880F47"/>
    <w:rsid w:val="008815C5"/>
    <w:rsid w:val="00883C50"/>
    <w:rsid w:val="00883C89"/>
    <w:rsid w:val="008849C0"/>
    <w:rsid w:val="00885D92"/>
    <w:rsid w:val="008860A8"/>
    <w:rsid w:val="00887918"/>
    <w:rsid w:val="00890885"/>
    <w:rsid w:val="0089183E"/>
    <w:rsid w:val="0089242D"/>
    <w:rsid w:val="00892CBA"/>
    <w:rsid w:val="00893193"/>
    <w:rsid w:val="008937BE"/>
    <w:rsid w:val="00896694"/>
    <w:rsid w:val="00897D38"/>
    <w:rsid w:val="008A0AB3"/>
    <w:rsid w:val="008A0E87"/>
    <w:rsid w:val="008A0F30"/>
    <w:rsid w:val="008A28A4"/>
    <w:rsid w:val="008A2E77"/>
    <w:rsid w:val="008A47C1"/>
    <w:rsid w:val="008A6786"/>
    <w:rsid w:val="008B0AF0"/>
    <w:rsid w:val="008B2218"/>
    <w:rsid w:val="008B260F"/>
    <w:rsid w:val="008B2FBD"/>
    <w:rsid w:val="008B3B73"/>
    <w:rsid w:val="008B68E7"/>
    <w:rsid w:val="008B70EC"/>
    <w:rsid w:val="008C0773"/>
    <w:rsid w:val="008C46B6"/>
    <w:rsid w:val="008C4782"/>
    <w:rsid w:val="008C5F6C"/>
    <w:rsid w:val="008C7664"/>
    <w:rsid w:val="008C7AD7"/>
    <w:rsid w:val="008D2CFD"/>
    <w:rsid w:val="008D32F7"/>
    <w:rsid w:val="008D3FEA"/>
    <w:rsid w:val="008D57CF"/>
    <w:rsid w:val="008D636D"/>
    <w:rsid w:val="008D6A99"/>
    <w:rsid w:val="008E074F"/>
    <w:rsid w:val="008E2511"/>
    <w:rsid w:val="008E3308"/>
    <w:rsid w:val="008E33E1"/>
    <w:rsid w:val="008E3E0D"/>
    <w:rsid w:val="008F15F5"/>
    <w:rsid w:val="008F1C84"/>
    <w:rsid w:val="008F28DC"/>
    <w:rsid w:val="008F2EA4"/>
    <w:rsid w:val="008F430C"/>
    <w:rsid w:val="008F5A4A"/>
    <w:rsid w:val="008F6509"/>
    <w:rsid w:val="008F7695"/>
    <w:rsid w:val="009011E4"/>
    <w:rsid w:val="009029C3"/>
    <w:rsid w:val="00902B8A"/>
    <w:rsid w:val="00902EA3"/>
    <w:rsid w:val="00903460"/>
    <w:rsid w:val="009039A3"/>
    <w:rsid w:val="00905803"/>
    <w:rsid w:val="00905FFA"/>
    <w:rsid w:val="009060D8"/>
    <w:rsid w:val="00907A9A"/>
    <w:rsid w:val="0091020D"/>
    <w:rsid w:val="00910467"/>
    <w:rsid w:val="009110BE"/>
    <w:rsid w:val="009110CA"/>
    <w:rsid w:val="00917D8F"/>
    <w:rsid w:val="00921CF7"/>
    <w:rsid w:val="00923EE8"/>
    <w:rsid w:val="009242DC"/>
    <w:rsid w:val="0092574E"/>
    <w:rsid w:val="0092580A"/>
    <w:rsid w:val="00925B41"/>
    <w:rsid w:val="00926557"/>
    <w:rsid w:val="00927F03"/>
    <w:rsid w:val="009316A0"/>
    <w:rsid w:val="009317B7"/>
    <w:rsid w:val="009319E5"/>
    <w:rsid w:val="0093224A"/>
    <w:rsid w:val="00932BEA"/>
    <w:rsid w:val="00933875"/>
    <w:rsid w:val="00937454"/>
    <w:rsid w:val="00941A12"/>
    <w:rsid w:val="00942158"/>
    <w:rsid w:val="0094569A"/>
    <w:rsid w:val="00946387"/>
    <w:rsid w:val="00947643"/>
    <w:rsid w:val="0095170A"/>
    <w:rsid w:val="0095293F"/>
    <w:rsid w:val="009543EF"/>
    <w:rsid w:val="00956651"/>
    <w:rsid w:val="0095794F"/>
    <w:rsid w:val="009608EE"/>
    <w:rsid w:val="009629D1"/>
    <w:rsid w:val="009630F3"/>
    <w:rsid w:val="0096363C"/>
    <w:rsid w:val="00963D35"/>
    <w:rsid w:val="00963E1C"/>
    <w:rsid w:val="0096429F"/>
    <w:rsid w:val="00966485"/>
    <w:rsid w:val="00971225"/>
    <w:rsid w:val="00971339"/>
    <w:rsid w:val="00972324"/>
    <w:rsid w:val="009728ED"/>
    <w:rsid w:val="00973346"/>
    <w:rsid w:val="00974B16"/>
    <w:rsid w:val="00974DF8"/>
    <w:rsid w:val="00975904"/>
    <w:rsid w:val="00976E77"/>
    <w:rsid w:val="00982A44"/>
    <w:rsid w:val="0098302F"/>
    <w:rsid w:val="00983814"/>
    <w:rsid w:val="0098433F"/>
    <w:rsid w:val="009861FF"/>
    <w:rsid w:val="009918F8"/>
    <w:rsid w:val="009927D1"/>
    <w:rsid w:val="00994AD5"/>
    <w:rsid w:val="009968DD"/>
    <w:rsid w:val="00996BDF"/>
    <w:rsid w:val="009A0E24"/>
    <w:rsid w:val="009A2275"/>
    <w:rsid w:val="009A360B"/>
    <w:rsid w:val="009A3971"/>
    <w:rsid w:val="009A5D2C"/>
    <w:rsid w:val="009A79AA"/>
    <w:rsid w:val="009B0694"/>
    <w:rsid w:val="009B0CBF"/>
    <w:rsid w:val="009B3CF0"/>
    <w:rsid w:val="009B4641"/>
    <w:rsid w:val="009B511F"/>
    <w:rsid w:val="009B6D8D"/>
    <w:rsid w:val="009C3EC9"/>
    <w:rsid w:val="009C4931"/>
    <w:rsid w:val="009C5821"/>
    <w:rsid w:val="009C7F6C"/>
    <w:rsid w:val="009D5385"/>
    <w:rsid w:val="009D6A75"/>
    <w:rsid w:val="009E0346"/>
    <w:rsid w:val="009E0350"/>
    <w:rsid w:val="009E0864"/>
    <w:rsid w:val="009E0AD0"/>
    <w:rsid w:val="009E17E2"/>
    <w:rsid w:val="009E1858"/>
    <w:rsid w:val="009E42F6"/>
    <w:rsid w:val="009E51F7"/>
    <w:rsid w:val="009E6685"/>
    <w:rsid w:val="009E7386"/>
    <w:rsid w:val="009F056B"/>
    <w:rsid w:val="009F0572"/>
    <w:rsid w:val="009F16D4"/>
    <w:rsid w:val="009F33A5"/>
    <w:rsid w:val="009F3DA3"/>
    <w:rsid w:val="009F44EF"/>
    <w:rsid w:val="009F4A4A"/>
    <w:rsid w:val="009F5C53"/>
    <w:rsid w:val="00A00C76"/>
    <w:rsid w:val="00A01FD7"/>
    <w:rsid w:val="00A02EF8"/>
    <w:rsid w:val="00A0322E"/>
    <w:rsid w:val="00A032D5"/>
    <w:rsid w:val="00A058C6"/>
    <w:rsid w:val="00A06553"/>
    <w:rsid w:val="00A079C3"/>
    <w:rsid w:val="00A101CB"/>
    <w:rsid w:val="00A1129B"/>
    <w:rsid w:val="00A1179C"/>
    <w:rsid w:val="00A11CB3"/>
    <w:rsid w:val="00A13083"/>
    <w:rsid w:val="00A1333C"/>
    <w:rsid w:val="00A13BC6"/>
    <w:rsid w:val="00A2029E"/>
    <w:rsid w:val="00A2133A"/>
    <w:rsid w:val="00A220B6"/>
    <w:rsid w:val="00A22B09"/>
    <w:rsid w:val="00A22E84"/>
    <w:rsid w:val="00A2382B"/>
    <w:rsid w:val="00A240C3"/>
    <w:rsid w:val="00A24E9A"/>
    <w:rsid w:val="00A25EE9"/>
    <w:rsid w:val="00A25FE3"/>
    <w:rsid w:val="00A269C1"/>
    <w:rsid w:val="00A27E5D"/>
    <w:rsid w:val="00A3271A"/>
    <w:rsid w:val="00A34337"/>
    <w:rsid w:val="00A3524D"/>
    <w:rsid w:val="00A35D68"/>
    <w:rsid w:val="00A35F40"/>
    <w:rsid w:val="00A40908"/>
    <w:rsid w:val="00A423DA"/>
    <w:rsid w:val="00A4359E"/>
    <w:rsid w:val="00A43AA9"/>
    <w:rsid w:val="00A44579"/>
    <w:rsid w:val="00A44FAE"/>
    <w:rsid w:val="00A45D15"/>
    <w:rsid w:val="00A4688A"/>
    <w:rsid w:val="00A46BBE"/>
    <w:rsid w:val="00A500CB"/>
    <w:rsid w:val="00A50477"/>
    <w:rsid w:val="00A505C1"/>
    <w:rsid w:val="00A50800"/>
    <w:rsid w:val="00A50A8C"/>
    <w:rsid w:val="00A52FDC"/>
    <w:rsid w:val="00A55046"/>
    <w:rsid w:val="00A564DD"/>
    <w:rsid w:val="00A579DB"/>
    <w:rsid w:val="00A57FAA"/>
    <w:rsid w:val="00A60912"/>
    <w:rsid w:val="00A61B57"/>
    <w:rsid w:val="00A62BA3"/>
    <w:rsid w:val="00A6345F"/>
    <w:rsid w:val="00A6417F"/>
    <w:rsid w:val="00A6443E"/>
    <w:rsid w:val="00A65A10"/>
    <w:rsid w:val="00A7022B"/>
    <w:rsid w:val="00A70241"/>
    <w:rsid w:val="00A738D7"/>
    <w:rsid w:val="00A7470E"/>
    <w:rsid w:val="00A7588F"/>
    <w:rsid w:val="00A7590E"/>
    <w:rsid w:val="00A80395"/>
    <w:rsid w:val="00A81BE8"/>
    <w:rsid w:val="00A82091"/>
    <w:rsid w:val="00A82E53"/>
    <w:rsid w:val="00A83632"/>
    <w:rsid w:val="00A84138"/>
    <w:rsid w:val="00A84331"/>
    <w:rsid w:val="00A84370"/>
    <w:rsid w:val="00A85184"/>
    <w:rsid w:val="00A85859"/>
    <w:rsid w:val="00A86F58"/>
    <w:rsid w:val="00A90E75"/>
    <w:rsid w:val="00A91D51"/>
    <w:rsid w:val="00A92533"/>
    <w:rsid w:val="00A9369C"/>
    <w:rsid w:val="00A9479D"/>
    <w:rsid w:val="00A94F26"/>
    <w:rsid w:val="00A965BA"/>
    <w:rsid w:val="00AA02E6"/>
    <w:rsid w:val="00AA039D"/>
    <w:rsid w:val="00AA22CA"/>
    <w:rsid w:val="00AA6EA8"/>
    <w:rsid w:val="00AB064F"/>
    <w:rsid w:val="00AB2B75"/>
    <w:rsid w:val="00AB2E61"/>
    <w:rsid w:val="00AB397A"/>
    <w:rsid w:val="00AB3AE1"/>
    <w:rsid w:val="00AB3B49"/>
    <w:rsid w:val="00AB4671"/>
    <w:rsid w:val="00AB4897"/>
    <w:rsid w:val="00AB58AF"/>
    <w:rsid w:val="00AB62AC"/>
    <w:rsid w:val="00AB745F"/>
    <w:rsid w:val="00AB7CDF"/>
    <w:rsid w:val="00AC0BA5"/>
    <w:rsid w:val="00AC1929"/>
    <w:rsid w:val="00AC1AC5"/>
    <w:rsid w:val="00AC1ADA"/>
    <w:rsid w:val="00AC29A0"/>
    <w:rsid w:val="00AC38BF"/>
    <w:rsid w:val="00AC3D95"/>
    <w:rsid w:val="00AC40CF"/>
    <w:rsid w:val="00AC4FB5"/>
    <w:rsid w:val="00AC7C21"/>
    <w:rsid w:val="00AD0051"/>
    <w:rsid w:val="00AD20DF"/>
    <w:rsid w:val="00AD2E99"/>
    <w:rsid w:val="00AD3C28"/>
    <w:rsid w:val="00AD6026"/>
    <w:rsid w:val="00AE1A8C"/>
    <w:rsid w:val="00AE2295"/>
    <w:rsid w:val="00AE24BC"/>
    <w:rsid w:val="00AE2FF8"/>
    <w:rsid w:val="00AE3977"/>
    <w:rsid w:val="00AE49A8"/>
    <w:rsid w:val="00AE67EE"/>
    <w:rsid w:val="00AF08E5"/>
    <w:rsid w:val="00AF0A52"/>
    <w:rsid w:val="00AF1B89"/>
    <w:rsid w:val="00AF1FAD"/>
    <w:rsid w:val="00AF35F6"/>
    <w:rsid w:val="00AF36BA"/>
    <w:rsid w:val="00AF3ED1"/>
    <w:rsid w:val="00AF4EFC"/>
    <w:rsid w:val="00AF56D5"/>
    <w:rsid w:val="00AF5E22"/>
    <w:rsid w:val="00B01052"/>
    <w:rsid w:val="00B03D39"/>
    <w:rsid w:val="00B0455A"/>
    <w:rsid w:val="00B07231"/>
    <w:rsid w:val="00B07B42"/>
    <w:rsid w:val="00B07B5E"/>
    <w:rsid w:val="00B11FEB"/>
    <w:rsid w:val="00B135A2"/>
    <w:rsid w:val="00B14287"/>
    <w:rsid w:val="00B1546E"/>
    <w:rsid w:val="00B17F4A"/>
    <w:rsid w:val="00B20056"/>
    <w:rsid w:val="00B24B73"/>
    <w:rsid w:val="00B24C97"/>
    <w:rsid w:val="00B250C2"/>
    <w:rsid w:val="00B25930"/>
    <w:rsid w:val="00B27798"/>
    <w:rsid w:val="00B3305E"/>
    <w:rsid w:val="00B33534"/>
    <w:rsid w:val="00B35981"/>
    <w:rsid w:val="00B36B3C"/>
    <w:rsid w:val="00B36B67"/>
    <w:rsid w:val="00B400D3"/>
    <w:rsid w:val="00B406DF"/>
    <w:rsid w:val="00B40F21"/>
    <w:rsid w:val="00B41C1E"/>
    <w:rsid w:val="00B424DB"/>
    <w:rsid w:val="00B43753"/>
    <w:rsid w:val="00B45097"/>
    <w:rsid w:val="00B463E3"/>
    <w:rsid w:val="00B501D0"/>
    <w:rsid w:val="00B509CD"/>
    <w:rsid w:val="00B522AD"/>
    <w:rsid w:val="00B53325"/>
    <w:rsid w:val="00B545AA"/>
    <w:rsid w:val="00B54EE3"/>
    <w:rsid w:val="00B554F9"/>
    <w:rsid w:val="00B568AC"/>
    <w:rsid w:val="00B57656"/>
    <w:rsid w:val="00B57E9A"/>
    <w:rsid w:val="00B608C8"/>
    <w:rsid w:val="00B60C97"/>
    <w:rsid w:val="00B618DD"/>
    <w:rsid w:val="00B63758"/>
    <w:rsid w:val="00B6481E"/>
    <w:rsid w:val="00B64CC4"/>
    <w:rsid w:val="00B64DF9"/>
    <w:rsid w:val="00B66AA6"/>
    <w:rsid w:val="00B70B9F"/>
    <w:rsid w:val="00B71539"/>
    <w:rsid w:val="00B71FD4"/>
    <w:rsid w:val="00B72992"/>
    <w:rsid w:val="00B734D3"/>
    <w:rsid w:val="00B7412E"/>
    <w:rsid w:val="00B75133"/>
    <w:rsid w:val="00B7544E"/>
    <w:rsid w:val="00B762D7"/>
    <w:rsid w:val="00B76EE8"/>
    <w:rsid w:val="00B77AF3"/>
    <w:rsid w:val="00B77C3B"/>
    <w:rsid w:val="00B80D5E"/>
    <w:rsid w:val="00B80D91"/>
    <w:rsid w:val="00B81D2C"/>
    <w:rsid w:val="00B82ACC"/>
    <w:rsid w:val="00B86ACD"/>
    <w:rsid w:val="00B871EC"/>
    <w:rsid w:val="00B87F79"/>
    <w:rsid w:val="00B87F7F"/>
    <w:rsid w:val="00B918C1"/>
    <w:rsid w:val="00B9401D"/>
    <w:rsid w:val="00B94599"/>
    <w:rsid w:val="00B94C2C"/>
    <w:rsid w:val="00B95479"/>
    <w:rsid w:val="00B954C8"/>
    <w:rsid w:val="00BA161C"/>
    <w:rsid w:val="00BA2144"/>
    <w:rsid w:val="00BA4BB8"/>
    <w:rsid w:val="00BA5E90"/>
    <w:rsid w:val="00BA6070"/>
    <w:rsid w:val="00BA7B75"/>
    <w:rsid w:val="00BB1580"/>
    <w:rsid w:val="00BB202A"/>
    <w:rsid w:val="00BB3444"/>
    <w:rsid w:val="00BB45B6"/>
    <w:rsid w:val="00BC1638"/>
    <w:rsid w:val="00BC2382"/>
    <w:rsid w:val="00BC263B"/>
    <w:rsid w:val="00BC2C41"/>
    <w:rsid w:val="00BC3600"/>
    <w:rsid w:val="00BC4EAA"/>
    <w:rsid w:val="00BC56F0"/>
    <w:rsid w:val="00BC5995"/>
    <w:rsid w:val="00BC5EF4"/>
    <w:rsid w:val="00BC65C2"/>
    <w:rsid w:val="00BC76D5"/>
    <w:rsid w:val="00BC7F36"/>
    <w:rsid w:val="00BD3A80"/>
    <w:rsid w:val="00BD3F80"/>
    <w:rsid w:val="00BD4898"/>
    <w:rsid w:val="00BD629F"/>
    <w:rsid w:val="00BD6AC0"/>
    <w:rsid w:val="00BD7354"/>
    <w:rsid w:val="00BD7FF7"/>
    <w:rsid w:val="00BE00B2"/>
    <w:rsid w:val="00BE01CB"/>
    <w:rsid w:val="00BE3FF9"/>
    <w:rsid w:val="00BE51AD"/>
    <w:rsid w:val="00BE5979"/>
    <w:rsid w:val="00BE6501"/>
    <w:rsid w:val="00BE73D5"/>
    <w:rsid w:val="00BE7B23"/>
    <w:rsid w:val="00BF01C7"/>
    <w:rsid w:val="00BF0856"/>
    <w:rsid w:val="00BF0C74"/>
    <w:rsid w:val="00BF3D31"/>
    <w:rsid w:val="00BF48D3"/>
    <w:rsid w:val="00BF52F7"/>
    <w:rsid w:val="00BF5FF0"/>
    <w:rsid w:val="00BF68E4"/>
    <w:rsid w:val="00C000D4"/>
    <w:rsid w:val="00C00259"/>
    <w:rsid w:val="00C008E0"/>
    <w:rsid w:val="00C027D0"/>
    <w:rsid w:val="00C02874"/>
    <w:rsid w:val="00C05698"/>
    <w:rsid w:val="00C06D0D"/>
    <w:rsid w:val="00C07631"/>
    <w:rsid w:val="00C07727"/>
    <w:rsid w:val="00C10A88"/>
    <w:rsid w:val="00C1143A"/>
    <w:rsid w:val="00C13636"/>
    <w:rsid w:val="00C1389A"/>
    <w:rsid w:val="00C13E4D"/>
    <w:rsid w:val="00C1578C"/>
    <w:rsid w:val="00C1664E"/>
    <w:rsid w:val="00C16F02"/>
    <w:rsid w:val="00C208EB"/>
    <w:rsid w:val="00C213D5"/>
    <w:rsid w:val="00C22441"/>
    <w:rsid w:val="00C24BB5"/>
    <w:rsid w:val="00C25457"/>
    <w:rsid w:val="00C25D2C"/>
    <w:rsid w:val="00C26618"/>
    <w:rsid w:val="00C30042"/>
    <w:rsid w:val="00C308F8"/>
    <w:rsid w:val="00C30BAC"/>
    <w:rsid w:val="00C31785"/>
    <w:rsid w:val="00C33582"/>
    <w:rsid w:val="00C354A3"/>
    <w:rsid w:val="00C373C9"/>
    <w:rsid w:val="00C422AC"/>
    <w:rsid w:val="00C44291"/>
    <w:rsid w:val="00C44DDE"/>
    <w:rsid w:val="00C45892"/>
    <w:rsid w:val="00C47634"/>
    <w:rsid w:val="00C47BEC"/>
    <w:rsid w:val="00C47EF9"/>
    <w:rsid w:val="00C5198F"/>
    <w:rsid w:val="00C527DD"/>
    <w:rsid w:val="00C53B45"/>
    <w:rsid w:val="00C578FE"/>
    <w:rsid w:val="00C60188"/>
    <w:rsid w:val="00C6217D"/>
    <w:rsid w:val="00C623FB"/>
    <w:rsid w:val="00C64299"/>
    <w:rsid w:val="00C64DC3"/>
    <w:rsid w:val="00C658B3"/>
    <w:rsid w:val="00C66015"/>
    <w:rsid w:val="00C6677A"/>
    <w:rsid w:val="00C67152"/>
    <w:rsid w:val="00C77988"/>
    <w:rsid w:val="00C8397F"/>
    <w:rsid w:val="00C8446A"/>
    <w:rsid w:val="00C86D39"/>
    <w:rsid w:val="00C87B2F"/>
    <w:rsid w:val="00C900B2"/>
    <w:rsid w:val="00C916E3"/>
    <w:rsid w:val="00C9337E"/>
    <w:rsid w:val="00C9356D"/>
    <w:rsid w:val="00CA05C2"/>
    <w:rsid w:val="00CA14EE"/>
    <w:rsid w:val="00CA1F94"/>
    <w:rsid w:val="00CA217B"/>
    <w:rsid w:val="00CA34CB"/>
    <w:rsid w:val="00CA3619"/>
    <w:rsid w:val="00CA3904"/>
    <w:rsid w:val="00CA5577"/>
    <w:rsid w:val="00CA5D31"/>
    <w:rsid w:val="00CA5F72"/>
    <w:rsid w:val="00CA7B37"/>
    <w:rsid w:val="00CB0EC4"/>
    <w:rsid w:val="00CB1BB9"/>
    <w:rsid w:val="00CB235F"/>
    <w:rsid w:val="00CB4413"/>
    <w:rsid w:val="00CB4A0F"/>
    <w:rsid w:val="00CB620B"/>
    <w:rsid w:val="00CB6256"/>
    <w:rsid w:val="00CC0A62"/>
    <w:rsid w:val="00CC2B87"/>
    <w:rsid w:val="00CC7913"/>
    <w:rsid w:val="00CD09E8"/>
    <w:rsid w:val="00CD1E40"/>
    <w:rsid w:val="00CD1ED9"/>
    <w:rsid w:val="00CD4BC5"/>
    <w:rsid w:val="00CD4D3B"/>
    <w:rsid w:val="00CD65C1"/>
    <w:rsid w:val="00CD7292"/>
    <w:rsid w:val="00CD7D76"/>
    <w:rsid w:val="00CE0BA2"/>
    <w:rsid w:val="00CE4CAC"/>
    <w:rsid w:val="00CE7388"/>
    <w:rsid w:val="00CF133C"/>
    <w:rsid w:val="00CF477A"/>
    <w:rsid w:val="00CF5127"/>
    <w:rsid w:val="00D01D08"/>
    <w:rsid w:val="00D027D2"/>
    <w:rsid w:val="00D03B6E"/>
    <w:rsid w:val="00D058C8"/>
    <w:rsid w:val="00D05A5C"/>
    <w:rsid w:val="00D068CC"/>
    <w:rsid w:val="00D06DBC"/>
    <w:rsid w:val="00D07C38"/>
    <w:rsid w:val="00D128AF"/>
    <w:rsid w:val="00D12B4A"/>
    <w:rsid w:val="00D13F14"/>
    <w:rsid w:val="00D1490B"/>
    <w:rsid w:val="00D15AF3"/>
    <w:rsid w:val="00D16A5B"/>
    <w:rsid w:val="00D2339F"/>
    <w:rsid w:val="00D236CB"/>
    <w:rsid w:val="00D23CE7"/>
    <w:rsid w:val="00D24FEA"/>
    <w:rsid w:val="00D271D8"/>
    <w:rsid w:val="00D308F9"/>
    <w:rsid w:val="00D32592"/>
    <w:rsid w:val="00D33C1C"/>
    <w:rsid w:val="00D3500F"/>
    <w:rsid w:val="00D40B03"/>
    <w:rsid w:val="00D41EFC"/>
    <w:rsid w:val="00D43600"/>
    <w:rsid w:val="00D43ADF"/>
    <w:rsid w:val="00D45C54"/>
    <w:rsid w:val="00D5250D"/>
    <w:rsid w:val="00D54E7F"/>
    <w:rsid w:val="00D55CBC"/>
    <w:rsid w:val="00D55CF5"/>
    <w:rsid w:val="00D622DB"/>
    <w:rsid w:val="00D63E8A"/>
    <w:rsid w:val="00D64F54"/>
    <w:rsid w:val="00D65E01"/>
    <w:rsid w:val="00D66844"/>
    <w:rsid w:val="00D67CC5"/>
    <w:rsid w:val="00D71E48"/>
    <w:rsid w:val="00D726A0"/>
    <w:rsid w:val="00D7389D"/>
    <w:rsid w:val="00D74AF0"/>
    <w:rsid w:val="00D75297"/>
    <w:rsid w:val="00D80DE9"/>
    <w:rsid w:val="00D82AF8"/>
    <w:rsid w:val="00D858B6"/>
    <w:rsid w:val="00D85978"/>
    <w:rsid w:val="00D86DEF"/>
    <w:rsid w:val="00D90207"/>
    <w:rsid w:val="00D90BDF"/>
    <w:rsid w:val="00D90D12"/>
    <w:rsid w:val="00D91E1D"/>
    <w:rsid w:val="00D9271D"/>
    <w:rsid w:val="00D92DF4"/>
    <w:rsid w:val="00D94258"/>
    <w:rsid w:val="00D9473E"/>
    <w:rsid w:val="00D94F6D"/>
    <w:rsid w:val="00D95674"/>
    <w:rsid w:val="00DA079E"/>
    <w:rsid w:val="00DA1459"/>
    <w:rsid w:val="00DA255E"/>
    <w:rsid w:val="00DA2AE8"/>
    <w:rsid w:val="00DA3047"/>
    <w:rsid w:val="00DA3CBF"/>
    <w:rsid w:val="00DA3F4A"/>
    <w:rsid w:val="00DA6658"/>
    <w:rsid w:val="00DA6659"/>
    <w:rsid w:val="00DB3353"/>
    <w:rsid w:val="00DB38F8"/>
    <w:rsid w:val="00DB3B5A"/>
    <w:rsid w:val="00DB423D"/>
    <w:rsid w:val="00DB582C"/>
    <w:rsid w:val="00DB5BCF"/>
    <w:rsid w:val="00DB6B4E"/>
    <w:rsid w:val="00DB778B"/>
    <w:rsid w:val="00DB7932"/>
    <w:rsid w:val="00DC22BD"/>
    <w:rsid w:val="00DC275A"/>
    <w:rsid w:val="00DC288C"/>
    <w:rsid w:val="00DC2DA1"/>
    <w:rsid w:val="00DC3B6D"/>
    <w:rsid w:val="00DC5A76"/>
    <w:rsid w:val="00DC6298"/>
    <w:rsid w:val="00DC62C1"/>
    <w:rsid w:val="00DC7A6D"/>
    <w:rsid w:val="00DD006A"/>
    <w:rsid w:val="00DD07AB"/>
    <w:rsid w:val="00DD0FF6"/>
    <w:rsid w:val="00DD182B"/>
    <w:rsid w:val="00DD1CC0"/>
    <w:rsid w:val="00DD23D9"/>
    <w:rsid w:val="00DD35FA"/>
    <w:rsid w:val="00DD3611"/>
    <w:rsid w:val="00DD56A3"/>
    <w:rsid w:val="00DD5BBE"/>
    <w:rsid w:val="00DD6EDA"/>
    <w:rsid w:val="00DD6F49"/>
    <w:rsid w:val="00DE0386"/>
    <w:rsid w:val="00DE2A84"/>
    <w:rsid w:val="00DE5D6F"/>
    <w:rsid w:val="00DE5F91"/>
    <w:rsid w:val="00DE6AE0"/>
    <w:rsid w:val="00DF0965"/>
    <w:rsid w:val="00DF0E51"/>
    <w:rsid w:val="00DF14EC"/>
    <w:rsid w:val="00DF54B8"/>
    <w:rsid w:val="00E000DC"/>
    <w:rsid w:val="00E033CF"/>
    <w:rsid w:val="00E0406E"/>
    <w:rsid w:val="00E0507D"/>
    <w:rsid w:val="00E058EF"/>
    <w:rsid w:val="00E062CB"/>
    <w:rsid w:val="00E06AD7"/>
    <w:rsid w:val="00E0738C"/>
    <w:rsid w:val="00E0766C"/>
    <w:rsid w:val="00E10CF2"/>
    <w:rsid w:val="00E110BC"/>
    <w:rsid w:val="00E11381"/>
    <w:rsid w:val="00E1216D"/>
    <w:rsid w:val="00E12637"/>
    <w:rsid w:val="00E159E0"/>
    <w:rsid w:val="00E1696C"/>
    <w:rsid w:val="00E228AF"/>
    <w:rsid w:val="00E234F0"/>
    <w:rsid w:val="00E30907"/>
    <w:rsid w:val="00E311C3"/>
    <w:rsid w:val="00E31E55"/>
    <w:rsid w:val="00E358B5"/>
    <w:rsid w:val="00E35B5A"/>
    <w:rsid w:val="00E35CB5"/>
    <w:rsid w:val="00E37609"/>
    <w:rsid w:val="00E40CD8"/>
    <w:rsid w:val="00E423A7"/>
    <w:rsid w:val="00E458B4"/>
    <w:rsid w:val="00E4618D"/>
    <w:rsid w:val="00E462A2"/>
    <w:rsid w:val="00E46ED4"/>
    <w:rsid w:val="00E47F8F"/>
    <w:rsid w:val="00E50192"/>
    <w:rsid w:val="00E5064C"/>
    <w:rsid w:val="00E53C77"/>
    <w:rsid w:val="00E542A2"/>
    <w:rsid w:val="00E54EE4"/>
    <w:rsid w:val="00E551FC"/>
    <w:rsid w:val="00E552C1"/>
    <w:rsid w:val="00E556E1"/>
    <w:rsid w:val="00E57E61"/>
    <w:rsid w:val="00E60419"/>
    <w:rsid w:val="00E61595"/>
    <w:rsid w:val="00E6238B"/>
    <w:rsid w:val="00E63259"/>
    <w:rsid w:val="00E6373C"/>
    <w:rsid w:val="00E64310"/>
    <w:rsid w:val="00E649F2"/>
    <w:rsid w:val="00E6561E"/>
    <w:rsid w:val="00E65BDB"/>
    <w:rsid w:val="00E65C55"/>
    <w:rsid w:val="00E6768C"/>
    <w:rsid w:val="00E70393"/>
    <w:rsid w:val="00E72342"/>
    <w:rsid w:val="00E74AB9"/>
    <w:rsid w:val="00E7506E"/>
    <w:rsid w:val="00E7514F"/>
    <w:rsid w:val="00E764A9"/>
    <w:rsid w:val="00E800D8"/>
    <w:rsid w:val="00E90022"/>
    <w:rsid w:val="00E93CB2"/>
    <w:rsid w:val="00E96373"/>
    <w:rsid w:val="00E968FF"/>
    <w:rsid w:val="00EA00DD"/>
    <w:rsid w:val="00EA0BA8"/>
    <w:rsid w:val="00EA0CF2"/>
    <w:rsid w:val="00EA50C5"/>
    <w:rsid w:val="00EA58D3"/>
    <w:rsid w:val="00EA5E61"/>
    <w:rsid w:val="00EA6F9B"/>
    <w:rsid w:val="00EB10DB"/>
    <w:rsid w:val="00EB5031"/>
    <w:rsid w:val="00EB536E"/>
    <w:rsid w:val="00EB5F76"/>
    <w:rsid w:val="00EC0406"/>
    <w:rsid w:val="00EC3284"/>
    <w:rsid w:val="00EC4469"/>
    <w:rsid w:val="00EC53BE"/>
    <w:rsid w:val="00EC565C"/>
    <w:rsid w:val="00EC58AD"/>
    <w:rsid w:val="00EC59F2"/>
    <w:rsid w:val="00EC7078"/>
    <w:rsid w:val="00EC738E"/>
    <w:rsid w:val="00ED16C8"/>
    <w:rsid w:val="00ED3012"/>
    <w:rsid w:val="00ED3BDD"/>
    <w:rsid w:val="00ED3E6B"/>
    <w:rsid w:val="00ED52E4"/>
    <w:rsid w:val="00ED5B7A"/>
    <w:rsid w:val="00ED7F74"/>
    <w:rsid w:val="00EE10E8"/>
    <w:rsid w:val="00EE1789"/>
    <w:rsid w:val="00EE456B"/>
    <w:rsid w:val="00EE504F"/>
    <w:rsid w:val="00EE7560"/>
    <w:rsid w:val="00EE775A"/>
    <w:rsid w:val="00EE795E"/>
    <w:rsid w:val="00EF100E"/>
    <w:rsid w:val="00EF5559"/>
    <w:rsid w:val="00F01868"/>
    <w:rsid w:val="00F02517"/>
    <w:rsid w:val="00F03FEF"/>
    <w:rsid w:val="00F0457D"/>
    <w:rsid w:val="00F0550C"/>
    <w:rsid w:val="00F10779"/>
    <w:rsid w:val="00F114F9"/>
    <w:rsid w:val="00F1331D"/>
    <w:rsid w:val="00F13E08"/>
    <w:rsid w:val="00F1514B"/>
    <w:rsid w:val="00F15452"/>
    <w:rsid w:val="00F2130F"/>
    <w:rsid w:val="00F21775"/>
    <w:rsid w:val="00F21D2D"/>
    <w:rsid w:val="00F22462"/>
    <w:rsid w:val="00F25FF1"/>
    <w:rsid w:val="00F26674"/>
    <w:rsid w:val="00F268D4"/>
    <w:rsid w:val="00F27AAF"/>
    <w:rsid w:val="00F30A8F"/>
    <w:rsid w:val="00F37547"/>
    <w:rsid w:val="00F45F7F"/>
    <w:rsid w:val="00F46CAA"/>
    <w:rsid w:val="00F5032A"/>
    <w:rsid w:val="00F5219E"/>
    <w:rsid w:val="00F52839"/>
    <w:rsid w:val="00F531CC"/>
    <w:rsid w:val="00F53B5C"/>
    <w:rsid w:val="00F55732"/>
    <w:rsid w:val="00F55EDB"/>
    <w:rsid w:val="00F61E04"/>
    <w:rsid w:val="00F638AB"/>
    <w:rsid w:val="00F63B9C"/>
    <w:rsid w:val="00F63D3F"/>
    <w:rsid w:val="00F6470F"/>
    <w:rsid w:val="00F64DD8"/>
    <w:rsid w:val="00F65E14"/>
    <w:rsid w:val="00F66141"/>
    <w:rsid w:val="00F66750"/>
    <w:rsid w:val="00F6796D"/>
    <w:rsid w:val="00F67F9E"/>
    <w:rsid w:val="00F70B29"/>
    <w:rsid w:val="00F71217"/>
    <w:rsid w:val="00F71655"/>
    <w:rsid w:val="00F726F0"/>
    <w:rsid w:val="00F72F73"/>
    <w:rsid w:val="00F7315A"/>
    <w:rsid w:val="00F75EEF"/>
    <w:rsid w:val="00F768DD"/>
    <w:rsid w:val="00F76F8D"/>
    <w:rsid w:val="00F77F82"/>
    <w:rsid w:val="00F77FCC"/>
    <w:rsid w:val="00F8079B"/>
    <w:rsid w:val="00F8365C"/>
    <w:rsid w:val="00F83CED"/>
    <w:rsid w:val="00F85A78"/>
    <w:rsid w:val="00F87CC8"/>
    <w:rsid w:val="00F9212C"/>
    <w:rsid w:val="00F945E2"/>
    <w:rsid w:val="00F9515A"/>
    <w:rsid w:val="00F958FE"/>
    <w:rsid w:val="00FA0E0D"/>
    <w:rsid w:val="00FA1475"/>
    <w:rsid w:val="00FA3D46"/>
    <w:rsid w:val="00FA4005"/>
    <w:rsid w:val="00FA42F2"/>
    <w:rsid w:val="00FA4F0C"/>
    <w:rsid w:val="00FA5DA3"/>
    <w:rsid w:val="00FA5F0B"/>
    <w:rsid w:val="00FA67AC"/>
    <w:rsid w:val="00FB150A"/>
    <w:rsid w:val="00FB2C79"/>
    <w:rsid w:val="00FB2E7A"/>
    <w:rsid w:val="00FB44D2"/>
    <w:rsid w:val="00FB5A9B"/>
    <w:rsid w:val="00FB5ABA"/>
    <w:rsid w:val="00FC0135"/>
    <w:rsid w:val="00FC029C"/>
    <w:rsid w:val="00FC08C2"/>
    <w:rsid w:val="00FC3F13"/>
    <w:rsid w:val="00FC7246"/>
    <w:rsid w:val="00FD075E"/>
    <w:rsid w:val="00FD12C6"/>
    <w:rsid w:val="00FD1428"/>
    <w:rsid w:val="00FD2917"/>
    <w:rsid w:val="00FD439D"/>
    <w:rsid w:val="00FD455E"/>
    <w:rsid w:val="00FD4DB2"/>
    <w:rsid w:val="00FD754E"/>
    <w:rsid w:val="00FD7E15"/>
    <w:rsid w:val="00FE0C26"/>
    <w:rsid w:val="00FE1F08"/>
    <w:rsid w:val="00FE305E"/>
    <w:rsid w:val="00FE375A"/>
    <w:rsid w:val="00FE38DF"/>
    <w:rsid w:val="00FE3A00"/>
    <w:rsid w:val="00FE45B3"/>
    <w:rsid w:val="00FE7BF2"/>
    <w:rsid w:val="00FF0047"/>
    <w:rsid w:val="00FF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C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F2"/>
    <w:pPr>
      <w:spacing w:after="160" w:line="259" w:lineRule="auto"/>
    </w:pPr>
    <w:rPr>
      <w:lang w:val="en-CA"/>
    </w:rPr>
  </w:style>
  <w:style w:type="paragraph" w:styleId="Heading1">
    <w:name w:val="heading 1"/>
    <w:basedOn w:val="Normal"/>
    <w:next w:val="Normal"/>
    <w:link w:val="Heading1Char"/>
    <w:uiPriority w:val="9"/>
    <w:qFormat/>
    <w:rsid w:val="00A35F40"/>
    <w:pPr>
      <w:keepNext/>
      <w:keepLines/>
      <w:numPr>
        <w:numId w:val="1"/>
      </w:numPr>
      <w:spacing w:before="1920" w:after="0" w:line="480" w:lineRule="auto"/>
      <w:ind w:left="432" w:hanging="432"/>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176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D2CFD"/>
    <w:pPr>
      <w:keepNext/>
      <w:keepLines/>
      <w:numPr>
        <w:ilvl w:val="2"/>
        <w:numId w:val="1"/>
      </w:numPr>
      <w:spacing w:before="240" w:after="0"/>
      <w:ind w:left="432" w:hanging="432"/>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71765"/>
    <w:pPr>
      <w:keepNext/>
      <w:keepLines/>
      <w:numPr>
        <w:ilvl w:val="3"/>
        <w:numId w:val="1"/>
      </w:numPr>
      <w:spacing w:before="40" w:after="0"/>
      <w:outlineLvl w:val="3"/>
    </w:pPr>
    <w:rPr>
      <w:rFonts w:asciiTheme="majorHAnsi" w:eastAsiaTheme="majorEastAsia" w:hAnsiTheme="majorHAnsi" w:cstheme="majorBidi"/>
      <w:iCs/>
      <w:color w:val="365F91" w:themeColor="accent1" w:themeShade="BF"/>
    </w:rPr>
  </w:style>
  <w:style w:type="paragraph" w:styleId="Heading5">
    <w:name w:val="heading 5"/>
    <w:basedOn w:val="Normal"/>
    <w:next w:val="Normal"/>
    <w:link w:val="Heading5Char"/>
    <w:uiPriority w:val="9"/>
    <w:unhideWhenUsed/>
    <w:qFormat/>
    <w:rsid w:val="0067176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7176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7176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717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17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F40"/>
    <w:rPr>
      <w:rFonts w:asciiTheme="majorHAnsi" w:eastAsiaTheme="majorEastAsia" w:hAnsiTheme="majorHAnsi" w:cstheme="majorBidi"/>
      <w:color w:val="365F91" w:themeColor="accent1" w:themeShade="BF"/>
      <w:sz w:val="32"/>
      <w:szCs w:val="32"/>
      <w:lang w:val="en-CA"/>
    </w:rPr>
  </w:style>
  <w:style w:type="character" w:customStyle="1" w:styleId="Heading2Char">
    <w:name w:val="Heading 2 Char"/>
    <w:basedOn w:val="DefaultParagraphFont"/>
    <w:link w:val="Heading2"/>
    <w:uiPriority w:val="9"/>
    <w:rsid w:val="00671765"/>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uiPriority w:val="9"/>
    <w:rsid w:val="008D2CFD"/>
    <w:rPr>
      <w:rFonts w:eastAsiaTheme="majorEastAsia" w:cstheme="majorBidi"/>
      <w:color w:val="243F60" w:themeColor="accent1" w:themeShade="7F"/>
      <w:sz w:val="24"/>
      <w:szCs w:val="24"/>
      <w:lang w:val="en-CA"/>
    </w:rPr>
  </w:style>
  <w:style w:type="character" w:customStyle="1" w:styleId="Heading4Char">
    <w:name w:val="Heading 4 Char"/>
    <w:basedOn w:val="DefaultParagraphFont"/>
    <w:link w:val="Heading4"/>
    <w:uiPriority w:val="9"/>
    <w:rsid w:val="00671765"/>
    <w:rPr>
      <w:rFonts w:asciiTheme="majorHAnsi" w:eastAsiaTheme="majorEastAsia" w:hAnsiTheme="majorHAnsi" w:cstheme="majorBidi"/>
      <w:iCs/>
      <w:color w:val="365F91" w:themeColor="accent1" w:themeShade="BF"/>
      <w:lang w:val="en-CA"/>
    </w:rPr>
  </w:style>
  <w:style w:type="character" w:customStyle="1" w:styleId="Heading5Char">
    <w:name w:val="Heading 5 Char"/>
    <w:basedOn w:val="DefaultParagraphFont"/>
    <w:link w:val="Heading5"/>
    <w:uiPriority w:val="9"/>
    <w:rsid w:val="00671765"/>
    <w:rPr>
      <w:rFonts w:asciiTheme="majorHAnsi" w:eastAsiaTheme="majorEastAsia" w:hAnsiTheme="majorHAnsi" w:cstheme="majorBidi"/>
      <w:color w:val="365F91" w:themeColor="accent1" w:themeShade="BF"/>
      <w:lang w:val="en-CA"/>
    </w:rPr>
  </w:style>
  <w:style w:type="character" w:customStyle="1" w:styleId="Heading6Char">
    <w:name w:val="Heading 6 Char"/>
    <w:basedOn w:val="DefaultParagraphFont"/>
    <w:link w:val="Heading6"/>
    <w:uiPriority w:val="9"/>
    <w:semiHidden/>
    <w:rsid w:val="00671765"/>
    <w:rPr>
      <w:rFonts w:asciiTheme="majorHAnsi" w:eastAsiaTheme="majorEastAsia" w:hAnsiTheme="majorHAnsi" w:cstheme="majorBidi"/>
      <w:color w:val="243F60" w:themeColor="accent1" w:themeShade="7F"/>
      <w:lang w:val="en-CA"/>
    </w:rPr>
  </w:style>
  <w:style w:type="character" w:customStyle="1" w:styleId="Heading7Char">
    <w:name w:val="Heading 7 Char"/>
    <w:basedOn w:val="DefaultParagraphFont"/>
    <w:link w:val="Heading7"/>
    <w:uiPriority w:val="9"/>
    <w:semiHidden/>
    <w:rsid w:val="00671765"/>
    <w:rPr>
      <w:rFonts w:asciiTheme="majorHAnsi" w:eastAsiaTheme="majorEastAsia" w:hAnsiTheme="majorHAnsi" w:cstheme="majorBidi"/>
      <w:i/>
      <w:iCs/>
      <w:color w:val="243F60" w:themeColor="accent1" w:themeShade="7F"/>
      <w:lang w:val="en-CA"/>
    </w:rPr>
  </w:style>
  <w:style w:type="character" w:customStyle="1" w:styleId="Heading8Char">
    <w:name w:val="Heading 8 Char"/>
    <w:basedOn w:val="DefaultParagraphFont"/>
    <w:link w:val="Heading8"/>
    <w:uiPriority w:val="9"/>
    <w:semiHidden/>
    <w:rsid w:val="00671765"/>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671765"/>
    <w:rPr>
      <w:rFonts w:asciiTheme="majorHAnsi" w:eastAsiaTheme="majorEastAsia" w:hAnsiTheme="majorHAnsi" w:cstheme="majorBidi"/>
      <w:i/>
      <w:iCs/>
      <w:color w:val="272727" w:themeColor="text1" w:themeTint="D8"/>
      <w:sz w:val="21"/>
      <w:szCs w:val="21"/>
      <w:lang w:val="en-CA"/>
    </w:rPr>
  </w:style>
  <w:style w:type="paragraph" w:styleId="NoSpacing">
    <w:name w:val="No Spacing"/>
    <w:link w:val="NoSpacingChar"/>
    <w:uiPriority w:val="1"/>
    <w:qFormat/>
    <w:rsid w:val="00671765"/>
    <w:pPr>
      <w:spacing w:after="0" w:line="240" w:lineRule="auto"/>
    </w:pPr>
    <w:rPr>
      <w:lang w:val="en-CA"/>
    </w:rPr>
  </w:style>
  <w:style w:type="paragraph" w:styleId="TOC1">
    <w:name w:val="toc 1"/>
    <w:basedOn w:val="Normal"/>
    <w:next w:val="Normal"/>
    <w:autoRedefine/>
    <w:uiPriority w:val="39"/>
    <w:unhideWhenUsed/>
    <w:rsid w:val="00671765"/>
    <w:pPr>
      <w:spacing w:after="100"/>
    </w:pPr>
  </w:style>
  <w:style w:type="character" w:styleId="Hyperlink">
    <w:name w:val="Hyperlink"/>
    <w:basedOn w:val="DefaultParagraphFont"/>
    <w:uiPriority w:val="99"/>
    <w:unhideWhenUsed/>
    <w:rsid w:val="00671765"/>
    <w:rPr>
      <w:color w:val="0000FF" w:themeColor="hyperlink"/>
      <w:u w:val="single"/>
    </w:rPr>
  </w:style>
  <w:style w:type="paragraph" w:styleId="TOC2">
    <w:name w:val="toc 2"/>
    <w:basedOn w:val="Normal"/>
    <w:next w:val="Normal"/>
    <w:autoRedefine/>
    <w:uiPriority w:val="39"/>
    <w:unhideWhenUsed/>
    <w:rsid w:val="00671765"/>
    <w:pPr>
      <w:spacing w:after="100"/>
      <w:ind w:left="220"/>
    </w:pPr>
  </w:style>
  <w:style w:type="paragraph" w:styleId="Header">
    <w:name w:val="header"/>
    <w:basedOn w:val="Normal"/>
    <w:link w:val="HeaderChar"/>
    <w:uiPriority w:val="99"/>
    <w:unhideWhenUsed/>
    <w:rsid w:val="00671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765"/>
    <w:rPr>
      <w:lang w:val="en-CA"/>
    </w:rPr>
  </w:style>
  <w:style w:type="paragraph" w:styleId="Footer">
    <w:name w:val="footer"/>
    <w:basedOn w:val="Normal"/>
    <w:link w:val="FooterChar"/>
    <w:uiPriority w:val="99"/>
    <w:unhideWhenUsed/>
    <w:rsid w:val="00671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765"/>
    <w:rPr>
      <w:lang w:val="en-CA"/>
    </w:rPr>
  </w:style>
  <w:style w:type="character" w:customStyle="1" w:styleId="NoSpacingChar">
    <w:name w:val="No Spacing Char"/>
    <w:basedOn w:val="DefaultParagraphFont"/>
    <w:link w:val="NoSpacing"/>
    <w:uiPriority w:val="1"/>
    <w:rsid w:val="00671765"/>
    <w:rPr>
      <w:lang w:val="en-CA"/>
    </w:rPr>
  </w:style>
  <w:style w:type="paragraph" w:styleId="TOC3">
    <w:name w:val="toc 3"/>
    <w:basedOn w:val="Normal"/>
    <w:next w:val="Normal"/>
    <w:autoRedefine/>
    <w:uiPriority w:val="39"/>
    <w:unhideWhenUsed/>
    <w:rsid w:val="00671765"/>
    <w:pPr>
      <w:spacing w:after="100"/>
      <w:ind w:left="440"/>
    </w:pPr>
  </w:style>
  <w:style w:type="paragraph" w:styleId="NormalWeb">
    <w:name w:val="Normal (Web)"/>
    <w:basedOn w:val="Normal"/>
    <w:uiPriority w:val="99"/>
    <w:unhideWhenUsed/>
    <w:rsid w:val="0067176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35"/>
    <w:unhideWhenUsed/>
    <w:qFormat/>
    <w:rsid w:val="00671765"/>
    <w:pPr>
      <w:spacing w:after="200" w:line="240" w:lineRule="auto"/>
    </w:pPr>
    <w:rPr>
      <w:i/>
      <w:iCs/>
      <w:color w:val="1F497D" w:themeColor="text2"/>
      <w:sz w:val="18"/>
      <w:szCs w:val="18"/>
    </w:rPr>
  </w:style>
  <w:style w:type="paragraph" w:styleId="Bibliography">
    <w:name w:val="Bibliography"/>
    <w:basedOn w:val="Normal"/>
    <w:next w:val="Normal"/>
    <w:uiPriority w:val="37"/>
    <w:unhideWhenUsed/>
    <w:rsid w:val="00671765"/>
  </w:style>
  <w:style w:type="paragraph" w:customStyle="1" w:styleId="Style1">
    <w:name w:val="Style1"/>
    <w:basedOn w:val="Heading1"/>
    <w:link w:val="Style1Char"/>
    <w:qFormat/>
    <w:rsid w:val="00E57E61"/>
    <w:pPr>
      <w:numPr>
        <w:numId w:val="0"/>
      </w:numPr>
      <w:spacing w:before="1800"/>
    </w:pPr>
  </w:style>
  <w:style w:type="paragraph" w:styleId="TableofFigures">
    <w:name w:val="table of figures"/>
    <w:basedOn w:val="Normal"/>
    <w:next w:val="Normal"/>
    <w:autoRedefine/>
    <w:uiPriority w:val="99"/>
    <w:unhideWhenUsed/>
    <w:rsid w:val="00671765"/>
    <w:pPr>
      <w:spacing w:after="0"/>
    </w:pPr>
  </w:style>
  <w:style w:type="character" w:customStyle="1" w:styleId="Style1Char">
    <w:name w:val="Style1 Char"/>
    <w:basedOn w:val="Heading1Char"/>
    <w:link w:val="Style1"/>
    <w:rsid w:val="00E57E61"/>
    <w:rPr>
      <w:rFonts w:asciiTheme="majorHAnsi" w:eastAsiaTheme="majorEastAsia" w:hAnsiTheme="majorHAnsi" w:cstheme="majorBidi"/>
      <w:color w:val="365F91" w:themeColor="accent1" w:themeShade="BF"/>
      <w:sz w:val="32"/>
      <w:szCs w:val="32"/>
      <w:lang w:val="en-CA"/>
    </w:rPr>
  </w:style>
  <w:style w:type="paragraph" w:styleId="Index1">
    <w:name w:val="index 1"/>
    <w:basedOn w:val="Normal"/>
    <w:next w:val="Normal"/>
    <w:autoRedefine/>
    <w:uiPriority w:val="99"/>
    <w:semiHidden/>
    <w:unhideWhenUsed/>
    <w:rsid w:val="00671765"/>
    <w:pPr>
      <w:spacing w:after="0" w:line="240" w:lineRule="auto"/>
      <w:ind w:left="220" w:hanging="220"/>
    </w:pPr>
  </w:style>
  <w:style w:type="paragraph" w:styleId="BalloonText">
    <w:name w:val="Balloon Text"/>
    <w:basedOn w:val="Normal"/>
    <w:link w:val="BalloonTextChar"/>
    <w:uiPriority w:val="99"/>
    <w:semiHidden/>
    <w:unhideWhenUsed/>
    <w:rsid w:val="0067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65"/>
    <w:rPr>
      <w:rFonts w:ascii="Tahoma" w:hAnsi="Tahoma" w:cs="Tahoma"/>
      <w:sz w:val="16"/>
      <w:szCs w:val="16"/>
      <w:lang w:val="en-CA"/>
    </w:rPr>
  </w:style>
  <w:style w:type="table" w:styleId="TableGrid">
    <w:name w:val="Table Grid"/>
    <w:basedOn w:val="TableNormal"/>
    <w:uiPriority w:val="59"/>
    <w:rsid w:val="004A1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A1621"/>
    <w:rPr>
      <w:color w:val="808080"/>
    </w:rPr>
  </w:style>
  <w:style w:type="character" w:styleId="FollowedHyperlink">
    <w:name w:val="FollowedHyperlink"/>
    <w:basedOn w:val="DefaultParagraphFont"/>
    <w:uiPriority w:val="99"/>
    <w:semiHidden/>
    <w:unhideWhenUsed/>
    <w:rsid w:val="00C02874"/>
    <w:rPr>
      <w:color w:val="800080" w:themeColor="followedHyperlink"/>
      <w:u w:val="single"/>
    </w:rPr>
  </w:style>
  <w:style w:type="paragraph" w:customStyle="1" w:styleId="Default">
    <w:name w:val="Default"/>
    <w:rsid w:val="003040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yword">
    <w:name w:val="keyword"/>
    <w:basedOn w:val="DefaultParagraphFont"/>
    <w:rsid w:val="00AA22CA"/>
  </w:style>
  <w:style w:type="paragraph" w:customStyle="1" w:styleId="bodytext">
    <w:name w:val="bodytext"/>
    <w:basedOn w:val="Normal"/>
    <w:rsid w:val="001062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row">
    <w:name w:val="arrow"/>
    <w:basedOn w:val="Normal"/>
    <w:rsid w:val="001062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ile">
    <w:name w:val="file"/>
    <w:basedOn w:val="DefaultParagraphFont"/>
    <w:rsid w:val="009C5821"/>
  </w:style>
  <w:style w:type="paragraph" w:styleId="ListParagraph">
    <w:name w:val="List Paragraph"/>
    <w:basedOn w:val="Normal"/>
    <w:uiPriority w:val="34"/>
    <w:qFormat/>
    <w:rsid w:val="003E407A"/>
    <w:pPr>
      <w:ind w:left="720"/>
      <w:contextualSpacing/>
    </w:pPr>
  </w:style>
  <w:style w:type="paragraph" w:customStyle="1" w:styleId="bodytext2">
    <w:name w:val="bodytext2"/>
    <w:basedOn w:val="Normal"/>
    <w:rsid w:val="00FB15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FB15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3Char">
    <w:name w:val="Body Text 3 Char"/>
    <w:basedOn w:val="DefaultParagraphFont"/>
    <w:link w:val="BodyText3"/>
    <w:uiPriority w:val="99"/>
    <w:semiHidden/>
    <w:rsid w:val="00FB150A"/>
    <w:rPr>
      <w:rFonts w:ascii="Times New Roman" w:eastAsia="Times New Roman" w:hAnsi="Times New Roman" w:cs="Times New Roman"/>
      <w:sz w:val="24"/>
      <w:szCs w:val="24"/>
    </w:rPr>
  </w:style>
  <w:style w:type="paragraph" w:customStyle="1" w:styleId="first-paragraph">
    <w:name w:val="first-paragraph"/>
    <w:basedOn w:val="Normal"/>
    <w:rsid w:val="00A25F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A25FE3"/>
  </w:style>
  <w:style w:type="character" w:customStyle="1" w:styleId="mwe-math-mathml-inline">
    <w:name w:val="mwe-math-mathml-inline"/>
    <w:basedOn w:val="DefaultParagraphFont"/>
    <w:rsid w:val="00E649F2"/>
  </w:style>
  <w:style w:type="character" w:styleId="Strong">
    <w:name w:val="Strong"/>
    <w:basedOn w:val="DefaultParagraphFont"/>
    <w:uiPriority w:val="22"/>
    <w:qFormat/>
    <w:rsid w:val="00136DF3"/>
    <w:rPr>
      <w:b/>
      <w:bCs/>
    </w:rPr>
  </w:style>
  <w:style w:type="character" w:styleId="Emphasis">
    <w:name w:val="Emphasis"/>
    <w:basedOn w:val="DefaultParagraphFont"/>
    <w:uiPriority w:val="20"/>
    <w:qFormat/>
    <w:rsid w:val="00136DF3"/>
    <w:rPr>
      <w:i/>
      <w:iCs/>
    </w:rPr>
  </w:style>
  <w:style w:type="character" w:styleId="CommentReference">
    <w:name w:val="annotation reference"/>
    <w:basedOn w:val="DefaultParagraphFont"/>
    <w:uiPriority w:val="99"/>
    <w:semiHidden/>
    <w:unhideWhenUsed/>
    <w:rsid w:val="00975904"/>
    <w:rPr>
      <w:sz w:val="16"/>
      <w:szCs w:val="16"/>
    </w:rPr>
  </w:style>
  <w:style w:type="paragraph" w:styleId="CommentText">
    <w:name w:val="annotation text"/>
    <w:basedOn w:val="Normal"/>
    <w:link w:val="CommentTextChar"/>
    <w:uiPriority w:val="99"/>
    <w:semiHidden/>
    <w:unhideWhenUsed/>
    <w:rsid w:val="00975904"/>
    <w:pPr>
      <w:spacing w:line="240" w:lineRule="auto"/>
    </w:pPr>
    <w:rPr>
      <w:sz w:val="20"/>
      <w:szCs w:val="20"/>
    </w:rPr>
  </w:style>
  <w:style w:type="character" w:customStyle="1" w:styleId="CommentTextChar">
    <w:name w:val="Comment Text Char"/>
    <w:basedOn w:val="DefaultParagraphFont"/>
    <w:link w:val="CommentText"/>
    <w:uiPriority w:val="99"/>
    <w:semiHidden/>
    <w:rsid w:val="00975904"/>
    <w:rPr>
      <w:sz w:val="20"/>
      <w:szCs w:val="20"/>
      <w:lang w:val="en-CA"/>
    </w:rPr>
  </w:style>
  <w:style w:type="paragraph" w:styleId="CommentSubject">
    <w:name w:val="annotation subject"/>
    <w:basedOn w:val="CommentText"/>
    <w:next w:val="CommentText"/>
    <w:link w:val="CommentSubjectChar"/>
    <w:uiPriority w:val="99"/>
    <w:semiHidden/>
    <w:unhideWhenUsed/>
    <w:rsid w:val="00E31E55"/>
    <w:rPr>
      <w:b/>
      <w:bCs/>
    </w:rPr>
  </w:style>
  <w:style w:type="character" w:customStyle="1" w:styleId="CommentSubjectChar">
    <w:name w:val="Comment Subject Char"/>
    <w:basedOn w:val="CommentTextChar"/>
    <w:link w:val="CommentSubject"/>
    <w:uiPriority w:val="99"/>
    <w:semiHidden/>
    <w:rsid w:val="00E31E55"/>
    <w:rPr>
      <w:b/>
      <w:bCs/>
      <w:sz w:val="20"/>
      <w:szCs w:val="20"/>
      <w:lang w:val="en-CA"/>
    </w:rPr>
  </w:style>
  <w:style w:type="table" w:styleId="LightShading">
    <w:name w:val="Light Shading"/>
    <w:basedOn w:val="TableNormal"/>
    <w:uiPriority w:val="60"/>
    <w:rsid w:val="004944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F2"/>
    <w:pPr>
      <w:spacing w:after="160" w:line="259" w:lineRule="auto"/>
    </w:pPr>
    <w:rPr>
      <w:lang w:val="en-CA"/>
    </w:rPr>
  </w:style>
  <w:style w:type="paragraph" w:styleId="Heading1">
    <w:name w:val="heading 1"/>
    <w:basedOn w:val="Normal"/>
    <w:next w:val="Normal"/>
    <w:link w:val="Heading1Char"/>
    <w:uiPriority w:val="9"/>
    <w:qFormat/>
    <w:rsid w:val="00A35F40"/>
    <w:pPr>
      <w:keepNext/>
      <w:keepLines/>
      <w:numPr>
        <w:numId w:val="1"/>
      </w:numPr>
      <w:spacing w:before="1920" w:after="0" w:line="480" w:lineRule="auto"/>
      <w:ind w:left="432" w:hanging="432"/>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176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D2CFD"/>
    <w:pPr>
      <w:keepNext/>
      <w:keepLines/>
      <w:numPr>
        <w:ilvl w:val="2"/>
        <w:numId w:val="1"/>
      </w:numPr>
      <w:spacing w:before="240" w:after="0"/>
      <w:ind w:left="432" w:hanging="432"/>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71765"/>
    <w:pPr>
      <w:keepNext/>
      <w:keepLines/>
      <w:numPr>
        <w:ilvl w:val="3"/>
        <w:numId w:val="1"/>
      </w:numPr>
      <w:spacing w:before="40" w:after="0"/>
      <w:outlineLvl w:val="3"/>
    </w:pPr>
    <w:rPr>
      <w:rFonts w:asciiTheme="majorHAnsi" w:eastAsiaTheme="majorEastAsia" w:hAnsiTheme="majorHAnsi" w:cstheme="majorBidi"/>
      <w:iCs/>
      <w:color w:val="365F91" w:themeColor="accent1" w:themeShade="BF"/>
    </w:rPr>
  </w:style>
  <w:style w:type="paragraph" w:styleId="Heading5">
    <w:name w:val="heading 5"/>
    <w:basedOn w:val="Normal"/>
    <w:next w:val="Normal"/>
    <w:link w:val="Heading5Char"/>
    <w:uiPriority w:val="9"/>
    <w:unhideWhenUsed/>
    <w:qFormat/>
    <w:rsid w:val="0067176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7176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7176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717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17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F40"/>
    <w:rPr>
      <w:rFonts w:asciiTheme="majorHAnsi" w:eastAsiaTheme="majorEastAsia" w:hAnsiTheme="majorHAnsi" w:cstheme="majorBidi"/>
      <w:color w:val="365F91" w:themeColor="accent1" w:themeShade="BF"/>
      <w:sz w:val="32"/>
      <w:szCs w:val="32"/>
      <w:lang w:val="en-CA"/>
    </w:rPr>
  </w:style>
  <w:style w:type="character" w:customStyle="1" w:styleId="Heading2Char">
    <w:name w:val="Heading 2 Char"/>
    <w:basedOn w:val="DefaultParagraphFont"/>
    <w:link w:val="Heading2"/>
    <w:uiPriority w:val="9"/>
    <w:rsid w:val="00671765"/>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uiPriority w:val="9"/>
    <w:rsid w:val="008D2CFD"/>
    <w:rPr>
      <w:rFonts w:eastAsiaTheme="majorEastAsia" w:cstheme="majorBidi"/>
      <w:color w:val="243F60" w:themeColor="accent1" w:themeShade="7F"/>
      <w:sz w:val="24"/>
      <w:szCs w:val="24"/>
      <w:lang w:val="en-CA"/>
    </w:rPr>
  </w:style>
  <w:style w:type="character" w:customStyle="1" w:styleId="Heading4Char">
    <w:name w:val="Heading 4 Char"/>
    <w:basedOn w:val="DefaultParagraphFont"/>
    <w:link w:val="Heading4"/>
    <w:uiPriority w:val="9"/>
    <w:rsid w:val="00671765"/>
    <w:rPr>
      <w:rFonts w:asciiTheme="majorHAnsi" w:eastAsiaTheme="majorEastAsia" w:hAnsiTheme="majorHAnsi" w:cstheme="majorBidi"/>
      <w:iCs/>
      <w:color w:val="365F91" w:themeColor="accent1" w:themeShade="BF"/>
      <w:lang w:val="en-CA"/>
    </w:rPr>
  </w:style>
  <w:style w:type="character" w:customStyle="1" w:styleId="Heading5Char">
    <w:name w:val="Heading 5 Char"/>
    <w:basedOn w:val="DefaultParagraphFont"/>
    <w:link w:val="Heading5"/>
    <w:uiPriority w:val="9"/>
    <w:rsid w:val="00671765"/>
    <w:rPr>
      <w:rFonts w:asciiTheme="majorHAnsi" w:eastAsiaTheme="majorEastAsia" w:hAnsiTheme="majorHAnsi" w:cstheme="majorBidi"/>
      <w:color w:val="365F91" w:themeColor="accent1" w:themeShade="BF"/>
      <w:lang w:val="en-CA"/>
    </w:rPr>
  </w:style>
  <w:style w:type="character" w:customStyle="1" w:styleId="Heading6Char">
    <w:name w:val="Heading 6 Char"/>
    <w:basedOn w:val="DefaultParagraphFont"/>
    <w:link w:val="Heading6"/>
    <w:uiPriority w:val="9"/>
    <w:semiHidden/>
    <w:rsid w:val="00671765"/>
    <w:rPr>
      <w:rFonts w:asciiTheme="majorHAnsi" w:eastAsiaTheme="majorEastAsia" w:hAnsiTheme="majorHAnsi" w:cstheme="majorBidi"/>
      <w:color w:val="243F60" w:themeColor="accent1" w:themeShade="7F"/>
      <w:lang w:val="en-CA"/>
    </w:rPr>
  </w:style>
  <w:style w:type="character" w:customStyle="1" w:styleId="Heading7Char">
    <w:name w:val="Heading 7 Char"/>
    <w:basedOn w:val="DefaultParagraphFont"/>
    <w:link w:val="Heading7"/>
    <w:uiPriority w:val="9"/>
    <w:semiHidden/>
    <w:rsid w:val="00671765"/>
    <w:rPr>
      <w:rFonts w:asciiTheme="majorHAnsi" w:eastAsiaTheme="majorEastAsia" w:hAnsiTheme="majorHAnsi" w:cstheme="majorBidi"/>
      <w:i/>
      <w:iCs/>
      <w:color w:val="243F60" w:themeColor="accent1" w:themeShade="7F"/>
      <w:lang w:val="en-CA"/>
    </w:rPr>
  </w:style>
  <w:style w:type="character" w:customStyle="1" w:styleId="Heading8Char">
    <w:name w:val="Heading 8 Char"/>
    <w:basedOn w:val="DefaultParagraphFont"/>
    <w:link w:val="Heading8"/>
    <w:uiPriority w:val="9"/>
    <w:semiHidden/>
    <w:rsid w:val="00671765"/>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671765"/>
    <w:rPr>
      <w:rFonts w:asciiTheme="majorHAnsi" w:eastAsiaTheme="majorEastAsia" w:hAnsiTheme="majorHAnsi" w:cstheme="majorBidi"/>
      <w:i/>
      <w:iCs/>
      <w:color w:val="272727" w:themeColor="text1" w:themeTint="D8"/>
      <w:sz w:val="21"/>
      <w:szCs w:val="21"/>
      <w:lang w:val="en-CA"/>
    </w:rPr>
  </w:style>
  <w:style w:type="paragraph" w:styleId="NoSpacing">
    <w:name w:val="No Spacing"/>
    <w:link w:val="NoSpacingChar"/>
    <w:uiPriority w:val="1"/>
    <w:qFormat/>
    <w:rsid w:val="00671765"/>
    <w:pPr>
      <w:spacing w:after="0" w:line="240" w:lineRule="auto"/>
    </w:pPr>
    <w:rPr>
      <w:lang w:val="en-CA"/>
    </w:rPr>
  </w:style>
  <w:style w:type="paragraph" w:styleId="TOC1">
    <w:name w:val="toc 1"/>
    <w:basedOn w:val="Normal"/>
    <w:next w:val="Normal"/>
    <w:autoRedefine/>
    <w:uiPriority w:val="39"/>
    <w:unhideWhenUsed/>
    <w:rsid w:val="00671765"/>
    <w:pPr>
      <w:spacing w:after="100"/>
    </w:pPr>
  </w:style>
  <w:style w:type="character" w:styleId="Hyperlink">
    <w:name w:val="Hyperlink"/>
    <w:basedOn w:val="DefaultParagraphFont"/>
    <w:uiPriority w:val="99"/>
    <w:unhideWhenUsed/>
    <w:rsid w:val="00671765"/>
    <w:rPr>
      <w:color w:val="0000FF" w:themeColor="hyperlink"/>
      <w:u w:val="single"/>
    </w:rPr>
  </w:style>
  <w:style w:type="paragraph" w:styleId="TOC2">
    <w:name w:val="toc 2"/>
    <w:basedOn w:val="Normal"/>
    <w:next w:val="Normal"/>
    <w:autoRedefine/>
    <w:uiPriority w:val="39"/>
    <w:unhideWhenUsed/>
    <w:rsid w:val="00671765"/>
    <w:pPr>
      <w:spacing w:after="100"/>
      <w:ind w:left="220"/>
    </w:pPr>
  </w:style>
  <w:style w:type="paragraph" w:styleId="Header">
    <w:name w:val="header"/>
    <w:basedOn w:val="Normal"/>
    <w:link w:val="HeaderChar"/>
    <w:uiPriority w:val="99"/>
    <w:unhideWhenUsed/>
    <w:rsid w:val="00671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765"/>
    <w:rPr>
      <w:lang w:val="en-CA"/>
    </w:rPr>
  </w:style>
  <w:style w:type="paragraph" w:styleId="Footer">
    <w:name w:val="footer"/>
    <w:basedOn w:val="Normal"/>
    <w:link w:val="FooterChar"/>
    <w:uiPriority w:val="99"/>
    <w:unhideWhenUsed/>
    <w:rsid w:val="00671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765"/>
    <w:rPr>
      <w:lang w:val="en-CA"/>
    </w:rPr>
  </w:style>
  <w:style w:type="character" w:customStyle="1" w:styleId="NoSpacingChar">
    <w:name w:val="No Spacing Char"/>
    <w:basedOn w:val="DefaultParagraphFont"/>
    <w:link w:val="NoSpacing"/>
    <w:uiPriority w:val="1"/>
    <w:rsid w:val="00671765"/>
    <w:rPr>
      <w:lang w:val="en-CA"/>
    </w:rPr>
  </w:style>
  <w:style w:type="paragraph" w:styleId="TOC3">
    <w:name w:val="toc 3"/>
    <w:basedOn w:val="Normal"/>
    <w:next w:val="Normal"/>
    <w:autoRedefine/>
    <w:uiPriority w:val="39"/>
    <w:unhideWhenUsed/>
    <w:rsid w:val="00671765"/>
    <w:pPr>
      <w:spacing w:after="100"/>
      <w:ind w:left="440"/>
    </w:pPr>
  </w:style>
  <w:style w:type="paragraph" w:styleId="NormalWeb">
    <w:name w:val="Normal (Web)"/>
    <w:basedOn w:val="Normal"/>
    <w:uiPriority w:val="99"/>
    <w:unhideWhenUsed/>
    <w:rsid w:val="0067176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35"/>
    <w:unhideWhenUsed/>
    <w:qFormat/>
    <w:rsid w:val="00671765"/>
    <w:pPr>
      <w:spacing w:after="200" w:line="240" w:lineRule="auto"/>
    </w:pPr>
    <w:rPr>
      <w:i/>
      <w:iCs/>
      <w:color w:val="1F497D" w:themeColor="text2"/>
      <w:sz w:val="18"/>
      <w:szCs w:val="18"/>
    </w:rPr>
  </w:style>
  <w:style w:type="paragraph" w:styleId="Bibliography">
    <w:name w:val="Bibliography"/>
    <w:basedOn w:val="Normal"/>
    <w:next w:val="Normal"/>
    <w:uiPriority w:val="37"/>
    <w:unhideWhenUsed/>
    <w:rsid w:val="00671765"/>
  </w:style>
  <w:style w:type="paragraph" w:customStyle="1" w:styleId="Style1">
    <w:name w:val="Style1"/>
    <w:basedOn w:val="Heading1"/>
    <w:link w:val="Style1Char"/>
    <w:qFormat/>
    <w:rsid w:val="00E57E61"/>
    <w:pPr>
      <w:numPr>
        <w:numId w:val="0"/>
      </w:numPr>
      <w:spacing w:before="1800"/>
    </w:pPr>
  </w:style>
  <w:style w:type="paragraph" w:styleId="TableofFigures">
    <w:name w:val="table of figures"/>
    <w:basedOn w:val="Normal"/>
    <w:next w:val="Normal"/>
    <w:autoRedefine/>
    <w:uiPriority w:val="99"/>
    <w:unhideWhenUsed/>
    <w:rsid w:val="00671765"/>
    <w:pPr>
      <w:spacing w:after="0"/>
    </w:pPr>
  </w:style>
  <w:style w:type="character" w:customStyle="1" w:styleId="Style1Char">
    <w:name w:val="Style1 Char"/>
    <w:basedOn w:val="Heading1Char"/>
    <w:link w:val="Style1"/>
    <w:rsid w:val="00E57E61"/>
    <w:rPr>
      <w:rFonts w:asciiTheme="majorHAnsi" w:eastAsiaTheme="majorEastAsia" w:hAnsiTheme="majorHAnsi" w:cstheme="majorBidi"/>
      <w:color w:val="365F91" w:themeColor="accent1" w:themeShade="BF"/>
      <w:sz w:val="32"/>
      <w:szCs w:val="32"/>
      <w:lang w:val="en-CA"/>
    </w:rPr>
  </w:style>
  <w:style w:type="paragraph" w:styleId="Index1">
    <w:name w:val="index 1"/>
    <w:basedOn w:val="Normal"/>
    <w:next w:val="Normal"/>
    <w:autoRedefine/>
    <w:uiPriority w:val="99"/>
    <w:semiHidden/>
    <w:unhideWhenUsed/>
    <w:rsid w:val="00671765"/>
    <w:pPr>
      <w:spacing w:after="0" w:line="240" w:lineRule="auto"/>
      <w:ind w:left="220" w:hanging="220"/>
    </w:pPr>
  </w:style>
  <w:style w:type="paragraph" w:styleId="BalloonText">
    <w:name w:val="Balloon Text"/>
    <w:basedOn w:val="Normal"/>
    <w:link w:val="BalloonTextChar"/>
    <w:uiPriority w:val="99"/>
    <w:semiHidden/>
    <w:unhideWhenUsed/>
    <w:rsid w:val="0067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65"/>
    <w:rPr>
      <w:rFonts w:ascii="Tahoma" w:hAnsi="Tahoma" w:cs="Tahoma"/>
      <w:sz w:val="16"/>
      <w:szCs w:val="16"/>
      <w:lang w:val="en-CA"/>
    </w:rPr>
  </w:style>
  <w:style w:type="table" w:styleId="TableGrid">
    <w:name w:val="Table Grid"/>
    <w:basedOn w:val="TableNormal"/>
    <w:uiPriority w:val="59"/>
    <w:rsid w:val="004A1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A1621"/>
    <w:rPr>
      <w:color w:val="808080"/>
    </w:rPr>
  </w:style>
  <w:style w:type="character" w:styleId="FollowedHyperlink">
    <w:name w:val="FollowedHyperlink"/>
    <w:basedOn w:val="DefaultParagraphFont"/>
    <w:uiPriority w:val="99"/>
    <w:semiHidden/>
    <w:unhideWhenUsed/>
    <w:rsid w:val="00C02874"/>
    <w:rPr>
      <w:color w:val="800080" w:themeColor="followedHyperlink"/>
      <w:u w:val="single"/>
    </w:rPr>
  </w:style>
  <w:style w:type="paragraph" w:customStyle="1" w:styleId="Default">
    <w:name w:val="Default"/>
    <w:rsid w:val="003040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yword">
    <w:name w:val="keyword"/>
    <w:basedOn w:val="DefaultParagraphFont"/>
    <w:rsid w:val="00AA22CA"/>
  </w:style>
  <w:style w:type="paragraph" w:customStyle="1" w:styleId="bodytext">
    <w:name w:val="bodytext"/>
    <w:basedOn w:val="Normal"/>
    <w:rsid w:val="001062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row">
    <w:name w:val="arrow"/>
    <w:basedOn w:val="Normal"/>
    <w:rsid w:val="001062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ile">
    <w:name w:val="file"/>
    <w:basedOn w:val="DefaultParagraphFont"/>
    <w:rsid w:val="009C5821"/>
  </w:style>
  <w:style w:type="paragraph" w:styleId="ListParagraph">
    <w:name w:val="List Paragraph"/>
    <w:basedOn w:val="Normal"/>
    <w:uiPriority w:val="34"/>
    <w:qFormat/>
    <w:rsid w:val="003E407A"/>
    <w:pPr>
      <w:ind w:left="720"/>
      <w:contextualSpacing/>
    </w:pPr>
  </w:style>
  <w:style w:type="paragraph" w:customStyle="1" w:styleId="bodytext2">
    <w:name w:val="bodytext2"/>
    <w:basedOn w:val="Normal"/>
    <w:rsid w:val="00FB15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FB15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3Char">
    <w:name w:val="Body Text 3 Char"/>
    <w:basedOn w:val="DefaultParagraphFont"/>
    <w:link w:val="BodyText3"/>
    <w:uiPriority w:val="99"/>
    <w:semiHidden/>
    <w:rsid w:val="00FB150A"/>
    <w:rPr>
      <w:rFonts w:ascii="Times New Roman" w:eastAsia="Times New Roman" w:hAnsi="Times New Roman" w:cs="Times New Roman"/>
      <w:sz w:val="24"/>
      <w:szCs w:val="24"/>
    </w:rPr>
  </w:style>
  <w:style w:type="paragraph" w:customStyle="1" w:styleId="first-paragraph">
    <w:name w:val="first-paragraph"/>
    <w:basedOn w:val="Normal"/>
    <w:rsid w:val="00A25F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A25FE3"/>
  </w:style>
  <w:style w:type="character" w:customStyle="1" w:styleId="mwe-math-mathml-inline">
    <w:name w:val="mwe-math-mathml-inline"/>
    <w:basedOn w:val="DefaultParagraphFont"/>
    <w:rsid w:val="00E649F2"/>
  </w:style>
  <w:style w:type="character" w:styleId="Strong">
    <w:name w:val="Strong"/>
    <w:basedOn w:val="DefaultParagraphFont"/>
    <w:uiPriority w:val="22"/>
    <w:qFormat/>
    <w:rsid w:val="00136DF3"/>
    <w:rPr>
      <w:b/>
      <w:bCs/>
    </w:rPr>
  </w:style>
  <w:style w:type="character" w:styleId="Emphasis">
    <w:name w:val="Emphasis"/>
    <w:basedOn w:val="DefaultParagraphFont"/>
    <w:uiPriority w:val="20"/>
    <w:qFormat/>
    <w:rsid w:val="00136DF3"/>
    <w:rPr>
      <w:i/>
      <w:iCs/>
    </w:rPr>
  </w:style>
  <w:style w:type="character" w:styleId="CommentReference">
    <w:name w:val="annotation reference"/>
    <w:basedOn w:val="DefaultParagraphFont"/>
    <w:uiPriority w:val="99"/>
    <w:semiHidden/>
    <w:unhideWhenUsed/>
    <w:rsid w:val="00975904"/>
    <w:rPr>
      <w:sz w:val="16"/>
      <w:szCs w:val="16"/>
    </w:rPr>
  </w:style>
  <w:style w:type="paragraph" w:styleId="CommentText">
    <w:name w:val="annotation text"/>
    <w:basedOn w:val="Normal"/>
    <w:link w:val="CommentTextChar"/>
    <w:uiPriority w:val="99"/>
    <w:semiHidden/>
    <w:unhideWhenUsed/>
    <w:rsid w:val="00975904"/>
    <w:pPr>
      <w:spacing w:line="240" w:lineRule="auto"/>
    </w:pPr>
    <w:rPr>
      <w:sz w:val="20"/>
      <w:szCs w:val="20"/>
    </w:rPr>
  </w:style>
  <w:style w:type="character" w:customStyle="1" w:styleId="CommentTextChar">
    <w:name w:val="Comment Text Char"/>
    <w:basedOn w:val="DefaultParagraphFont"/>
    <w:link w:val="CommentText"/>
    <w:uiPriority w:val="99"/>
    <w:semiHidden/>
    <w:rsid w:val="00975904"/>
    <w:rPr>
      <w:sz w:val="20"/>
      <w:szCs w:val="20"/>
      <w:lang w:val="en-CA"/>
    </w:rPr>
  </w:style>
  <w:style w:type="paragraph" w:styleId="CommentSubject">
    <w:name w:val="annotation subject"/>
    <w:basedOn w:val="CommentText"/>
    <w:next w:val="CommentText"/>
    <w:link w:val="CommentSubjectChar"/>
    <w:uiPriority w:val="99"/>
    <w:semiHidden/>
    <w:unhideWhenUsed/>
    <w:rsid w:val="00E31E55"/>
    <w:rPr>
      <w:b/>
      <w:bCs/>
    </w:rPr>
  </w:style>
  <w:style w:type="character" w:customStyle="1" w:styleId="CommentSubjectChar">
    <w:name w:val="Comment Subject Char"/>
    <w:basedOn w:val="CommentTextChar"/>
    <w:link w:val="CommentSubject"/>
    <w:uiPriority w:val="99"/>
    <w:semiHidden/>
    <w:rsid w:val="00E31E55"/>
    <w:rPr>
      <w:b/>
      <w:bCs/>
      <w:sz w:val="20"/>
      <w:szCs w:val="20"/>
      <w:lang w:val="en-CA"/>
    </w:rPr>
  </w:style>
  <w:style w:type="table" w:styleId="LightShading">
    <w:name w:val="Light Shading"/>
    <w:basedOn w:val="TableNormal"/>
    <w:uiPriority w:val="60"/>
    <w:rsid w:val="004944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348">
      <w:bodyDiv w:val="1"/>
      <w:marLeft w:val="0"/>
      <w:marRight w:val="0"/>
      <w:marTop w:val="0"/>
      <w:marBottom w:val="0"/>
      <w:divBdr>
        <w:top w:val="none" w:sz="0" w:space="0" w:color="auto"/>
        <w:left w:val="none" w:sz="0" w:space="0" w:color="auto"/>
        <w:bottom w:val="none" w:sz="0" w:space="0" w:color="auto"/>
        <w:right w:val="none" w:sz="0" w:space="0" w:color="auto"/>
      </w:divBdr>
    </w:div>
    <w:div w:id="33779047">
      <w:bodyDiv w:val="1"/>
      <w:marLeft w:val="0"/>
      <w:marRight w:val="0"/>
      <w:marTop w:val="0"/>
      <w:marBottom w:val="0"/>
      <w:divBdr>
        <w:top w:val="none" w:sz="0" w:space="0" w:color="auto"/>
        <w:left w:val="none" w:sz="0" w:space="0" w:color="auto"/>
        <w:bottom w:val="none" w:sz="0" w:space="0" w:color="auto"/>
        <w:right w:val="none" w:sz="0" w:space="0" w:color="auto"/>
      </w:divBdr>
    </w:div>
    <w:div w:id="46414747">
      <w:bodyDiv w:val="1"/>
      <w:marLeft w:val="0"/>
      <w:marRight w:val="0"/>
      <w:marTop w:val="0"/>
      <w:marBottom w:val="0"/>
      <w:divBdr>
        <w:top w:val="none" w:sz="0" w:space="0" w:color="auto"/>
        <w:left w:val="none" w:sz="0" w:space="0" w:color="auto"/>
        <w:bottom w:val="none" w:sz="0" w:space="0" w:color="auto"/>
        <w:right w:val="none" w:sz="0" w:space="0" w:color="auto"/>
      </w:divBdr>
    </w:div>
    <w:div w:id="47152304">
      <w:bodyDiv w:val="1"/>
      <w:marLeft w:val="0"/>
      <w:marRight w:val="0"/>
      <w:marTop w:val="0"/>
      <w:marBottom w:val="0"/>
      <w:divBdr>
        <w:top w:val="none" w:sz="0" w:space="0" w:color="auto"/>
        <w:left w:val="none" w:sz="0" w:space="0" w:color="auto"/>
        <w:bottom w:val="none" w:sz="0" w:space="0" w:color="auto"/>
        <w:right w:val="none" w:sz="0" w:space="0" w:color="auto"/>
      </w:divBdr>
    </w:div>
    <w:div w:id="51319255">
      <w:bodyDiv w:val="1"/>
      <w:marLeft w:val="0"/>
      <w:marRight w:val="0"/>
      <w:marTop w:val="0"/>
      <w:marBottom w:val="0"/>
      <w:divBdr>
        <w:top w:val="none" w:sz="0" w:space="0" w:color="auto"/>
        <w:left w:val="none" w:sz="0" w:space="0" w:color="auto"/>
        <w:bottom w:val="none" w:sz="0" w:space="0" w:color="auto"/>
        <w:right w:val="none" w:sz="0" w:space="0" w:color="auto"/>
      </w:divBdr>
    </w:div>
    <w:div w:id="62917767">
      <w:bodyDiv w:val="1"/>
      <w:marLeft w:val="0"/>
      <w:marRight w:val="0"/>
      <w:marTop w:val="0"/>
      <w:marBottom w:val="0"/>
      <w:divBdr>
        <w:top w:val="none" w:sz="0" w:space="0" w:color="auto"/>
        <w:left w:val="none" w:sz="0" w:space="0" w:color="auto"/>
        <w:bottom w:val="none" w:sz="0" w:space="0" w:color="auto"/>
        <w:right w:val="none" w:sz="0" w:space="0" w:color="auto"/>
      </w:divBdr>
    </w:div>
    <w:div w:id="68818384">
      <w:bodyDiv w:val="1"/>
      <w:marLeft w:val="0"/>
      <w:marRight w:val="0"/>
      <w:marTop w:val="0"/>
      <w:marBottom w:val="0"/>
      <w:divBdr>
        <w:top w:val="none" w:sz="0" w:space="0" w:color="auto"/>
        <w:left w:val="none" w:sz="0" w:space="0" w:color="auto"/>
        <w:bottom w:val="none" w:sz="0" w:space="0" w:color="auto"/>
        <w:right w:val="none" w:sz="0" w:space="0" w:color="auto"/>
      </w:divBdr>
    </w:div>
    <w:div w:id="73861254">
      <w:bodyDiv w:val="1"/>
      <w:marLeft w:val="0"/>
      <w:marRight w:val="0"/>
      <w:marTop w:val="0"/>
      <w:marBottom w:val="0"/>
      <w:divBdr>
        <w:top w:val="none" w:sz="0" w:space="0" w:color="auto"/>
        <w:left w:val="none" w:sz="0" w:space="0" w:color="auto"/>
        <w:bottom w:val="none" w:sz="0" w:space="0" w:color="auto"/>
        <w:right w:val="none" w:sz="0" w:space="0" w:color="auto"/>
      </w:divBdr>
    </w:div>
    <w:div w:id="76901405">
      <w:bodyDiv w:val="1"/>
      <w:marLeft w:val="0"/>
      <w:marRight w:val="0"/>
      <w:marTop w:val="0"/>
      <w:marBottom w:val="0"/>
      <w:divBdr>
        <w:top w:val="none" w:sz="0" w:space="0" w:color="auto"/>
        <w:left w:val="none" w:sz="0" w:space="0" w:color="auto"/>
        <w:bottom w:val="none" w:sz="0" w:space="0" w:color="auto"/>
        <w:right w:val="none" w:sz="0" w:space="0" w:color="auto"/>
      </w:divBdr>
    </w:div>
    <w:div w:id="93477255">
      <w:bodyDiv w:val="1"/>
      <w:marLeft w:val="0"/>
      <w:marRight w:val="0"/>
      <w:marTop w:val="0"/>
      <w:marBottom w:val="0"/>
      <w:divBdr>
        <w:top w:val="none" w:sz="0" w:space="0" w:color="auto"/>
        <w:left w:val="none" w:sz="0" w:space="0" w:color="auto"/>
        <w:bottom w:val="none" w:sz="0" w:space="0" w:color="auto"/>
        <w:right w:val="none" w:sz="0" w:space="0" w:color="auto"/>
      </w:divBdr>
    </w:div>
    <w:div w:id="102923984">
      <w:bodyDiv w:val="1"/>
      <w:marLeft w:val="0"/>
      <w:marRight w:val="0"/>
      <w:marTop w:val="0"/>
      <w:marBottom w:val="0"/>
      <w:divBdr>
        <w:top w:val="none" w:sz="0" w:space="0" w:color="auto"/>
        <w:left w:val="none" w:sz="0" w:space="0" w:color="auto"/>
        <w:bottom w:val="none" w:sz="0" w:space="0" w:color="auto"/>
        <w:right w:val="none" w:sz="0" w:space="0" w:color="auto"/>
      </w:divBdr>
    </w:div>
    <w:div w:id="121775705">
      <w:bodyDiv w:val="1"/>
      <w:marLeft w:val="0"/>
      <w:marRight w:val="0"/>
      <w:marTop w:val="0"/>
      <w:marBottom w:val="0"/>
      <w:divBdr>
        <w:top w:val="none" w:sz="0" w:space="0" w:color="auto"/>
        <w:left w:val="none" w:sz="0" w:space="0" w:color="auto"/>
        <w:bottom w:val="none" w:sz="0" w:space="0" w:color="auto"/>
        <w:right w:val="none" w:sz="0" w:space="0" w:color="auto"/>
      </w:divBdr>
    </w:div>
    <w:div w:id="127016294">
      <w:bodyDiv w:val="1"/>
      <w:marLeft w:val="0"/>
      <w:marRight w:val="0"/>
      <w:marTop w:val="0"/>
      <w:marBottom w:val="0"/>
      <w:divBdr>
        <w:top w:val="none" w:sz="0" w:space="0" w:color="auto"/>
        <w:left w:val="none" w:sz="0" w:space="0" w:color="auto"/>
        <w:bottom w:val="none" w:sz="0" w:space="0" w:color="auto"/>
        <w:right w:val="none" w:sz="0" w:space="0" w:color="auto"/>
      </w:divBdr>
    </w:div>
    <w:div w:id="148062056">
      <w:bodyDiv w:val="1"/>
      <w:marLeft w:val="0"/>
      <w:marRight w:val="0"/>
      <w:marTop w:val="0"/>
      <w:marBottom w:val="0"/>
      <w:divBdr>
        <w:top w:val="none" w:sz="0" w:space="0" w:color="auto"/>
        <w:left w:val="none" w:sz="0" w:space="0" w:color="auto"/>
        <w:bottom w:val="none" w:sz="0" w:space="0" w:color="auto"/>
        <w:right w:val="none" w:sz="0" w:space="0" w:color="auto"/>
      </w:divBdr>
    </w:div>
    <w:div w:id="148449395">
      <w:bodyDiv w:val="1"/>
      <w:marLeft w:val="0"/>
      <w:marRight w:val="0"/>
      <w:marTop w:val="0"/>
      <w:marBottom w:val="0"/>
      <w:divBdr>
        <w:top w:val="none" w:sz="0" w:space="0" w:color="auto"/>
        <w:left w:val="none" w:sz="0" w:space="0" w:color="auto"/>
        <w:bottom w:val="none" w:sz="0" w:space="0" w:color="auto"/>
        <w:right w:val="none" w:sz="0" w:space="0" w:color="auto"/>
      </w:divBdr>
    </w:div>
    <w:div w:id="150874383">
      <w:bodyDiv w:val="1"/>
      <w:marLeft w:val="0"/>
      <w:marRight w:val="0"/>
      <w:marTop w:val="0"/>
      <w:marBottom w:val="0"/>
      <w:divBdr>
        <w:top w:val="none" w:sz="0" w:space="0" w:color="auto"/>
        <w:left w:val="none" w:sz="0" w:space="0" w:color="auto"/>
        <w:bottom w:val="none" w:sz="0" w:space="0" w:color="auto"/>
        <w:right w:val="none" w:sz="0" w:space="0" w:color="auto"/>
      </w:divBdr>
    </w:div>
    <w:div w:id="182936728">
      <w:bodyDiv w:val="1"/>
      <w:marLeft w:val="0"/>
      <w:marRight w:val="0"/>
      <w:marTop w:val="0"/>
      <w:marBottom w:val="0"/>
      <w:divBdr>
        <w:top w:val="none" w:sz="0" w:space="0" w:color="auto"/>
        <w:left w:val="none" w:sz="0" w:space="0" w:color="auto"/>
        <w:bottom w:val="none" w:sz="0" w:space="0" w:color="auto"/>
        <w:right w:val="none" w:sz="0" w:space="0" w:color="auto"/>
      </w:divBdr>
    </w:div>
    <w:div w:id="185291064">
      <w:bodyDiv w:val="1"/>
      <w:marLeft w:val="0"/>
      <w:marRight w:val="0"/>
      <w:marTop w:val="0"/>
      <w:marBottom w:val="0"/>
      <w:divBdr>
        <w:top w:val="none" w:sz="0" w:space="0" w:color="auto"/>
        <w:left w:val="none" w:sz="0" w:space="0" w:color="auto"/>
        <w:bottom w:val="none" w:sz="0" w:space="0" w:color="auto"/>
        <w:right w:val="none" w:sz="0" w:space="0" w:color="auto"/>
      </w:divBdr>
    </w:div>
    <w:div w:id="187526540">
      <w:bodyDiv w:val="1"/>
      <w:marLeft w:val="0"/>
      <w:marRight w:val="0"/>
      <w:marTop w:val="0"/>
      <w:marBottom w:val="0"/>
      <w:divBdr>
        <w:top w:val="none" w:sz="0" w:space="0" w:color="auto"/>
        <w:left w:val="none" w:sz="0" w:space="0" w:color="auto"/>
        <w:bottom w:val="none" w:sz="0" w:space="0" w:color="auto"/>
        <w:right w:val="none" w:sz="0" w:space="0" w:color="auto"/>
      </w:divBdr>
    </w:div>
    <w:div w:id="195967942">
      <w:bodyDiv w:val="1"/>
      <w:marLeft w:val="0"/>
      <w:marRight w:val="0"/>
      <w:marTop w:val="0"/>
      <w:marBottom w:val="0"/>
      <w:divBdr>
        <w:top w:val="none" w:sz="0" w:space="0" w:color="auto"/>
        <w:left w:val="none" w:sz="0" w:space="0" w:color="auto"/>
        <w:bottom w:val="none" w:sz="0" w:space="0" w:color="auto"/>
        <w:right w:val="none" w:sz="0" w:space="0" w:color="auto"/>
      </w:divBdr>
    </w:div>
    <w:div w:id="200047469">
      <w:bodyDiv w:val="1"/>
      <w:marLeft w:val="0"/>
      <w:marRight w:val="0"/>
      <w:marTop w:val="0"/>
      <w:marBottom w:val="0"/>
      <w:divBdr>
        <w:top w:val="none" w:sz="0" w:space="0" w:color="auto"/>
        <w:left w:val="none" w:sz="0" w:space="0" w:color="auto"/>
        <w:bottom w:val="none" w:sz="0" w:space="0" w:color="auto"/>
        <w:right w:val="none" w:sz="0" w:space="0" w:color="auto"/>
      </w:divBdr>
    </w:div>
    <w:div w:id="204412578">
      <w:bodyDiv w:val="1"/>
      <w:marLeft w:val="0"/>
      <w:marRight w:val="0"/>
      <w:marTop w:val="0"/>
      <w:marBottom w:val="0"/>
      <w:divBdr>
        <w:top w:val="none" w:sz="0" w:space="0" w:color="auto"/>
        <w:left w:val="none" w:sz="0" w:space="0" w:color="auto"/>
        <w:bottom w:val="none" w:sz="0" w:space="0" w:color="auto"/>
        <w:right w:val="none" w:sz="0" w:space="0" w:color="auto"/>
      </w:divBdr>
    </w:div>
    <w:div w:id="221060918">
      <w:bodyDiv w:val="1"/>
      <w:marLeft w:val="0"/>
      <w:marRight w:val="0"/>
      <w:marTop w:val="0"/>
      <w:marBottom w:val="0"/>
      <w:divBdr>
        <w:top w:val="none" w:sz="0" w:space="0" w:color="auto"/>
        <w:left w:val="none" w:sz="0" w:space="0" w:color="auto"/>
        <w:bottom w:val="none" w:sz="0" w:space="0" w:color="auto"/>
        <w:right w:val="none" w:sz="0" w:space="0" w:color="auto"/>
      </w:divBdr>
    </w:div>
    <w:div w:id="235168779">
      <w:bodyDiv w:val="1"/>
      <w:marLeft w:val="0"/>
      <w:marRight w:val="0"/>
      <w:marTop w:val="0"/>
      <w:marBottom w:val="0"/>
      <w:divBdr>
        <w:top w:val="none" w:sz="0" w:space="0" w:color="auto"/>
        <w:left w:val="none" w:sz="0" w:space="0" w:color="auto"/>
        <w:bottom w:val="none" w:sz="0" w:space="0" w:color="auto"/>
        <w:right w:val="none" w:sz="0" w:space="0" w:color="auto"/>
      </w:divBdr>
    </w:div>
    <w:div w:id="253050523">
      <w:bodyDiv w:val="1"/>
      <w:marLeft w:val="0"/>
      <w:marRight w:val="0"/>
      <w:marTop w:val="0"/>
      <w:marBottom w:val="0"/>
      <w:divBdr>
        <w:top w:val="none" w:sz="0" w:space="0" w:color="auto"/>
        <w:left w:val="none" w:sz="0" w:space="0" w:color="auto"/>
        <w:bottom w:val="none" w:sz="0" w:space="0" w:color="auto"/>
        <w:right w:val="none" w:sz="0" w:space="0" w:color="auto"/>
      </w:divBdr>
    </w:div>
    <w:div w:id="254561172">
      <w:bodyDiv w:val="1"/>
      <w:marLeft w:val="0"/>
      <w:marRight w:val="0"/>
      <w:marTop w:val="0"/>
      <w:marBottom w:val="0"/>
      <w:divBdr>
        <w:top w:val="none" w:sz="0" w:space="0" w:color="auto"/>
        <w:left w:val="none" w:sz="0" w:space="0" w:color="auto"/>
        <w:bottom w:val="none" w:sz="0" w:space="0" w:color="auto"/>
        <w:right w:val="none" w:sz="0" w:space="0" w:color="auto"/>
      </w:divBdr>
    </w:div>
    <w:div w:id="260140600">
      <w:bodyDiv w:val="1"/>
      <w:marLeft w:val="0"/>
      <w:marRight w:val="0"/>
      <w:marTop w:val="0"/>
      <w:marBottom w:val="0"/>
      <w:divBdr>
        <w:top w:val="none" w:sz="0" w:space="0" w:color="auto"/>
        <w:left w:val="none" w:sz="0" w:space="0" w:color="auto"/>
        <w:bottom w:val="none" w:sz="0" w:space="0" w:color="auto"/>
        <w:right w:val="none" w:sz="0" w:space="0" w:color="auto"/>
      </w:divBdr>
    </w:div>
    <w:div w:id="260723355">
      <w:bodyDiv w:val="1"/>
      <w:marLeft w:val="0"/>
      <w:marRight w:val="0"/>
      <w:marTop w:val="0"/>
      <w:marBottom w:val="0"/>
      <w:divBdr>
        <w:top w:val="none" w:sz="0" w:space="0" w:color="auto"/>
        <w:left w:val="none" w:sz="0" w:space="0" w:color="auto"/>
        <w:bottom w:val="none" w:sz="0" w:space="0" w:color="auto"/>
        <w:right w:val="none" w:sz="0" w:space="0" w:color="auto"/>
      </w:divBdr>
    </w:div>
    <w:div w:id="282468224">
      <w:bodyDiv w:val="1"/>
      <w:marLeft w:val="0"/>
      <w:marRight w:val="0"/>
      <w:marTop w:val="0"/>
      <w:marBottom w:val="0"/>
      <w:divBdr>
        <w:top w:val="none" w:sz="0" w:space="0" w:color="auto"/>
        <w:left w:val="none" w:sz="0" w:space="0" w:color="auto"/>
        <w:bottom w:val="none" w:sz="0" w:space="0" w:color="auto"/>
        <w:right w:val="none" w:sz="0" w:space="0" w:color="auto"/>
      </w:divBdr>
    </w:div>
    <w:div w:id="294339841">
      <w:bodyDiv w:val="1"/>
      <w:marLeft w:val="0"/>
      <w:marRight w:val="0"/>
      <w:marTop w:val="0"/>
      <w:marBottom w:val="0"/>
      <w:divBdr>
        <w:top w:val="none" w:sz="0" w:space="0" w:color="auto"/>
        <w:left w:val="none" w:sz="0" w:space="0" w:color="auto"/>
        <w:bottom w:val="none" w:sz="0" w:space="0" w:color="auto"/>
        <w:right w:val="none" w:sz="0" w:space="0" w:color="auto"/>
      </w:divBdr>
    </w:div>
    <w:div w:id="301346152">
      <w:bodyDiv w:val="1"/>
      <w:marLeft w:val="0"/>
      <w:marRight w:val="0"/>
      <w:marTop w:val="0"/>
      <w:marBottom w:val="0"/>
      <w:divBdr>
        <w:top w:val="none" w:sz="0" w:space="0" w:color="auto"/>
        <w:left w:val="none" w:sz="0" w:space="0" w:color="auto"/>
        <w:bottom w:val="none" w:sz="0" w:space="0" w:color="auto"/>
        <w:right w:val="none" w:sz="0" w:space="0" w:color="auto"/>
      </w:divBdr>
    </w:div>
    <w:div w:id="304815772">
      <w:bodyDiv w:val="1"/>
      <w:marLeft w:val="0"/>
      <w:marRight w:val="0"/>
      <w:marTop w:val="0"/>
      <w:marBottom w:val="0"/>
      <w:divBdr>
        <w:top w:val="none" w:sz="0" w:space="0" w:color="auto"/>
        <w:left w:val="none" w:sz="0" w:space="0" w:color="auto"/>
        <w:bottom w:val="none" w:sz="0" w:space="0" w:color="auto"/>
        <w:right w:val="none" w:sz="0" w:space="0" w:color="auto"/>
      </w:divBdr>
    </w:div>
    <w:div w:id="317223302">
      <w:bodyDiv w:val="1"/>
      <w:marLeft w:val="0"/>
      <w:marRight w:val="0"/>
      <w:marTop w:val="0"/>
      <w:marBottom w:val="0"/>
      <w:divBdr>
        <w:top w:val="none" w:sz="0" w:space="0" w:color="auto"/>
        <w:left w:val="none" w:sz="0" w:space="0" w:color="auto"/>
        <w:bottom w:val="none" w:sz="0" w:space="0" w:color="auto"/>
        <w:right w:val="none" w:sz="0" w:space="0" w:color="auto"/>
      </w:divBdr>
    </w:div>
    <w:div w:id="318121215">
      <w:bodyDiv w:val="1"/>
      <w:marLeft w:val="0"/>
      <w:marRight w:val="0"/>
      <w:marTop w:val="0"/>
      <w:marBottom w:val="0"/>
      <w:divBdr>
        <w:top w:val="none" w:sz="0" w:space="0" w:color="auto"/>
        <w:left w:val="none" w:sz="0" w:space="0" w:color="auto"/>
        <w:bottom w:val="none" w:sz="0" w:space="0" w:color="auto"/>
        <w:right w:val="none" w:sz="0" w:space="0" w:color="auto"/>
      </w:divBdr>
    </w:div>
    <w:div w:id="319843995">
      <w:bodyDiv w:val="1"/>
      <w:marLeft w:val="0"/>
      <w:marRight w:val="0"/>
      <w:marTop w:val="0"/>
      <w:marBottom w:val="0"/>
      <w:divBdr>
        <w:top w:val="none" w:sz="0" w:space="0" w:color="auto"/>
        <w:left w:val="none" w:sz="0" w:space="0" w:color="auto"/>
        <w:bottom w:val="none" w:sz="0" w:space="0" w:color="auto"/>
        <w:right w:val="none" w:sz="0" w:space="0" w:color="auto"/>
      </w:divBdr>
    </w:div>
    <w:div w:id="336272905">
      <w:bodyDiv w:val="1"/>
      <w:marLeft w:val="0"/>
      <w:marRight w:val="0"/>
      <w:marTop w:val="0"/>
      <w:marBottom w:val="0"/>
      <w:divBdr>
        <w:top w:val="none" w:sz="0" w:space="0" w:color="auto"/>
        <w:left w:val="none" w:sz="0" w:space="0" w:color="auto"/>
        <w:bottom w:val="none" w:sz="0" w:space="0" w:color="auto"/>
        <w:right w:val="none" w:sz="0" w:space="0" w:color="auto"/>
      </w:divBdr>
    </w:div>
    <w:div w:id="353532024">
      <w:bodyDiv w:val="1"/>
      <w:marLeft w:val="0"/>
      <w:marRight w:val="0"/>
      <w:marTop w:val="0"/>
      <w:marBottom w:val="0"/>
      <w:divBdr>
        <w:top w:val="none" w:sz="0" w:space="0" w:color="auto"/>
        <w:left w:val="none" w:sz="0" w:space="0" w:color="auto"/>
        <w:bottom w:val="none" w:sz="0" w:space="0" w:color="auto"/>
        <w:right w:val="none" w:sz="0" w:space="0" w:color="auto"/>
      </w:divBdr>
    </w:div>
    <w:div w:id="353918126">
      <w:bodyDiv w:val="1"/>
      <w:marLeft w:val="0"/>
      <w:marRight w:val="0"/>
      <w:marTop w:val="0"/>
      <w:marBottom w:val="0"/>
      <w:divBdr>
        <w:top w:val="none" w:sz="0" w:space="0" w:color="auto"/>
        <w:left w:val="none" w:sz="0" w:space="0" w:color="auto"/>
        <w:bottom w:val="none" w:sz="0" w:space="0" w:color="auto"/>
        <w:right w:val="none" w:sz="0" w:space="0" w:color="auto"/>
      </w:divBdr>
    </w:div>
    <w:div w:id="359665198">
      <w:bodyDiv w:val="1"/>
      <w:marLeft w:val="0"/>
      <w:marRight w:val="0"/>
      <w:marTop w:val="0"/>
      <w:marBottom w:val="0"/>
      <w:divBdr>
        <w:top w:val="none" w:sz="0" w:space="0" w:color="auto"/>
        <w:left w:val="none" w:sz="0" w:space="0" w:color="auto"/>
        <w:bottom w:val="none" w:sz="0" w:space="0" w:color="auto"/>
        <w:right w:val="none" w:sz="0" w:space="0" w:color="auto"/>
      </w:divBdr>
    </w:div>
    <w:div w:id="373165997">
      <w:bodyDiv w:val="1"/>
      <w:marLeft w:val="0"/>
      <w:marRight w:val="0"/>
      <w:marTop w:val="0"/>
      <w:marBottom w:val="0"/>
      <w:divBdr>
        <w:top w:val="none" w:sz="0" w:space="0" w:color="auto"/>
        <w:left w:val="none" w:sz="0" w:space="0" w:color="auto"/>
        <w:bottom w:val="none" w:sz="0" w:space="0" w:color="auto"/>
        <w:right w:val="none" w:sz="0" w:space="0" w:color="auto"/>
      </w:divBdr>
    </w:div>
    <w:div w:id="378170712">
      <w:bodyDiv w:val="1"/>
      <w:marLeft w:val="0"/>
      <w:marRight w:val="0"/>
      <w:marTop w:val="0"/>
      <w:marBottom w:val="0"/>
      <w:divBdr>
        <w:top w:val="none" w:sz="0" w:space="0" w:color="auto"/>
        <w:left w:val="none" w:sz="0" w:space="0" w:color="auto"/>
        <w:bottom w:val="none" w:sz="0" w:space="0" w:color="auto"/>
        <w:right w:val="none" w:sz="0" w:space="0" w:color="auto"/>
      </w:divBdr>
    </w:div>
    <w:div w:id="378433048">
      <w:bodyDiv w:val="1"/>
      <w:marLeft w:val="0"/>
      <w:marRight w:val="0"/>
      <w:marTop w:val="0"/>
      <w:marBottom w:val="0"/>
      <w:divBdr>
        <w:top w:val="none" w:sz="0" w:space="0" w:color="auto"/>
        <w:left w:val="none" w:sz="0" w:space="0" w:color="auto"/>
        <w:bottom w:val="none" w:sz="0" w:space="0" w:color="auto"/>
        <w:right w:val="none" w:sz="0" w:space="0" w:color="auto"/>
      </w:divBdr>
    </w:div>
    <w:div w:id="385102047">
      <w:bodyDiv w:val="1"/>
      <w:marLeft w:val="0"/>
      <w:marRight w:val="0"/>
      <w:marTop w:val="0"/>
      <w:marBottom w:val="0"/>
      <w:divBdr>
        <w:top w:val="none" w:sz="0" w:space="0" w:color="auto"/>
        <w:left w:val="none" w:sz="0" w:space="0" w:color="auto"/>
        <w:bottom w:val="none" w:sz="0" w:space="0" w:color="auto"/>
        <w:right w:val="none" w:sz="0" w:space="0" w:color="auto"/>
      </w:divBdr>
    </w:div>
    <w:div w:id="393548080">
      <w:bodyDiv w:val="1"/>
      <w:marLeft w:val="0"/>
      <w:marRight w:val="0"/>
      <w:marTop w:val="0"/>
      <w:marBottom w:val="0"/>
      <w:divBdr>
        <w:top w:val="none" w:sz="0" w:space="0" w:color="auto"/>
        <w:left w:val="none" w:sz="0" w:space="0" w:color="auto"/>
        <w:bottom w:val="none" w:sz="0" w:space="0" w:color="auto"/>
        <w:right w:val="none" w:sz="0" w:space="0" w:color="auto"/>
      </w:divBdr>
    </w:div>
    <w:div w:id="408696062">
      <w:bodyDiv w:val="1"/>
      <w:marLeft w:val="0"/>
      <w:marRight w:val="0"/>
      <w:marTop w:val="0"/>
      <w:marBottom w:val="0"/>
      <w:divBdr>
        <w:top w:val="none" w:sz="0" w:space="0" w:color="auto"/>
        <w:left w:val="none" w:sz="0" w:space="0" w:color="auto"/>
        <w:bottom w:val="none" w:sz="0" w:space="0" w:color="auto"/>
        <w:right w:val="none" w:sz="0" w:space="0" w:color="auto"/>
      </w:divBdr>
    </w:div>
    <w:div w:id="416825004">
      <w:bodyDiv w:val="1"/>
      <w:marLeft w:val="0"/>
      <w:marRight w:val="0"/>
      <w:marTop w:val="0"/>
      <w:marBottom w:val="0"/>
      <w:divBdr>
        <w:top w:val="none" w:sz="0" w:space="0" w:color="auto"/>
        <w:left w:val="none" w:sz="0" w:space="0" w:color="auto"/>
        <w:bottom w:val="none" w:sz="0" w:space="0" w:color="auto"/>
        <w:right w:val="none" w:sz="0" w:space="0" w:color="auto"/>
      </w:divBdr>
    </w:div>
    <w:div w:id="419106019">
      <w:bodyDiv w:val="1"/>
      <w:marLeft w:val="0"/>
      <w:marRight w:val="0"/>
      <w:marTop w:val="0"/>
      <w:marBottom w:val="0"/>
      <w:divBdr>
        <w:top w:val="none" w:sz="0" w:space="0" w:color="auto"/>
        <w:left w:val="none" w:sz="0" w:space="0" w:color="auto"/>
        <w:bottom w:val="none" w:sz="0" w:space="0" w:color="auto"/>
        <w:right w:val="none" w:sz="0" w:space="0" w:color="auto"/>
      </w:divBdr>
    </w:div>
    <w:div w:id="428552499">
      <w:bodyDiv w:val="1"/>
      <w:marLeft w:val="0"/>
      <w:marRight w:val="0"/>
      <w:marTop w:val="0"/>
      <w:marBottom w:val="0"/>
      <w:divBdr>
        <w:top w:val="none" w:sz="0" w:space="0" w:color="auto"/>
        <w:left w:val="none" w:sz="0" w:space="0" w:color="auto"/>
        <w:bottom w:val="none" w:sz="0" w:space="0" w:color="auto"/>
        <w:right w:val="none" w:sz="0" w:space="0" w:color="auto"/>
      </w:divBdr>
    </w:div>
    <w:div w:id="432626298">
      <w:bodyDiv w:val="1"/>
      <w:marLeft w:val="0"/>
      <w:marRight w:val="0"/>
      <w:marTop w:val="0"/>
      <w:marBottom w:val="0"/>
      <w:divBdr>
        <w:top w:val="none" w:sz="0" w:space="0" w:color="auto"/>
        <w:left w:val="none" w:sz="0" w:space="0" w:color="auto"/>
        <w:bottom w:val="none" w:sz="0" w:space="0" w:color="auto"/>
        <w:right w:val="none" w:sz="0" w:space="0" w:color="auto"/>
      </w:divBdr>
    </w:div>
    <w:div w:id="435906685">
      <w:bodyDiv w:val="1"/>
      <w:marLeft w:val="0"/>
      <w:marRight w:val="0"/>
      <w:marTop w:val="0"/>
      <w:marBottom w:val="0"/>
      <w:divBdr>
        <w:top w:val="none" w:sz="0" w:space="0" w:color="auto"/>
        <w:left w:val="none" w:sz="0" w:space="0" w:color="auto"/>
        <w:bottom w:val="none" w:sz="0" w:space="0" w:color="auto"/>
        <w:right w:val="none" w:sz="0" w:space="0" w:color="auto"/>
      </w:divBdr>
    </w:div>
    <w:div w:id="438373101">
      <w:bodyDiv w:val="1"/>
      <w:marLeft w:val="0"/>
      <w:marRight w:val="0"/>
      <w:marTop w:val="0"/>
      <w:marBottom w:val="0"/>
      <w:divBdr>
        <w:top w:val="none" w:sz="0" w:space="0" w:color="auto"/>
        <w:left w:val="none" w:sz="0" w:space="0" w:color="auto"/>
        <w:bottom w:val="none" w:sz="0" w:space="0" w:color="auto"/>
        <w:right w:val="none" w:sz="0" w:space="0" w:color="auto"/>
      </w:divBdr>
    </w:div>
    <w:div w:id="485784744">
      <w:bodyDiv w:val="1"/>
      <w:marLeft w:val="0"/>
      <w:marRight w:val="0"/>
      <w:marTop w:val="0"/>
      <w:marBottom w:val="0"/>
      <w:divBdr>
        <w:top w:val="none" w:sz="0" w:space="0" w:color="auto"/>
        <w:left w:val="none" w:sz="0" w:space="0" w:color="auto"/>
        <w:bottom w:val="none" w:sz="0" w:space="0" w:color="auto"/>
        <w:right w:val="none" w:sz="0" w:space="0" w:color="auto"/>
      </w:divBdr>
      <w:divsChild>
        <w:div w:id="670179944">
          <w:marLeft w:val="0"/>
          <w:marRight w:val="0"/>
          <w:marTop w:val="0"/>
          <w:marBottom w:val="0"/>
          <w:divBdr>
            <w:top w:val="none" w:sz="0" w:space="0" w:color="auto"/>
            <w:left w:val="none" w:sz="0" w:space="0" w:color="auto"/>
            <w:bottom w:val="none" w:sz="0" w:space="0" w:color="auto"/>
            <w:right w:val="none" w:sz="0" w:space="0" w:color="auto"/>
          </w:divBdr>
        </w:div>
        <w:div w:id="1069957168">
          <w:marLeft w:val="0"/>
          <w:marRight w:val="0"/>
          <w:marTop w:val="0"/>
          <w:marBottom w:val="0"/>
          <w:divBdr>
            <w:top w:val="none" w:sz="0" w:space="0" w:color="auto"/>
            <w:left w:val="none" w:sz="0" w:space="0" w:color="auto"/>
            <w:bottom w:val="none" w:sz="0" w:space="0" w:color="auto"/>
            <w:right w:val="none" w:sz="0" w:space="0" w:color="auto"/>
          </w:divBdr>
          <w:divsChild>
            <w:div w:id="18894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2300">
      <w:bodyDiv w:val="1"/>
      <w:marLeft w:val="0"/>
      <w:marRight w:val="0"/>
      <w:marTop w:val="0"/>
      <w:marBottom w:val="0"/>
      <w:divBdr>
        <w:top w:val="none" w:sz="0" w:space="0" w:color="auto"/>
        <w:left w:val="none" w:sz="0" w:space="0" w:color="auto"/>
        <w:bottom w:val="none" w:sz="0" w:space="0" w:color="auto"/>
        <w:right w:val="none" w:sz="0" w:space="0" w:color="auto"/>
      </w:divBdr>
    </w:div>
    <w:div w:id="496502585">
      <w:bodyDiv w:val="1"/>
      <w:marLeft w:val="0"/>
      <w:marRight w:val="0"/>
      <w:marTop w:val="0"/>
      <w:marBottom w:val="0"/>
      <w:divBdr>
        <w:top w:val="none" w:sz="0" w:space="0" w:color="auto"/>
        <w:left w:val="none" w:sz="0" w:space="0" w:color="auto"/>
        <w:bottom w:val="none" w:sz="0" w:space="0" w:color="auto"/>
        <w:right w:val="none" w:sz="0" w:space="0" w:color="auto"/>
      </w:divBdr>
    </w:div>
    <w:div w:id="507142354">
      <w:bodyDiv w:val="1"/>
      <w:marLeft w:val="0"/>
      <w:marRight w:val="0"/>
      <w:marTop w:val="0"/>
      <w:marBottom w:val="0"/>
      <w:divBdr>
        <w:top w:val="none" w:sz="0" w:space="0" w:color="auto"/>
        <w:left w:val="none" w:sz="0" w:space="0" w:color="auto"/>
        <w:bottom w:val="none" w:sz="0" w:space="0" w:color="auto"/>
        <w:right w:val="none" w:sz="0" w:space="0" w:color="auto"/>
      </w:divBdr>
    </w:div>
    <w:div w:id="509413968">
      <w:bodyDiv w:val="1"/>
      <w:marLeft w:val="0"/>
      <w:marRight w:val="0"/>
      <w:marTop w:val="0"/>
      <w:marBottom w:val="0"/>
      <w:divBdr>
        <w:top w:val="none" w:sz="0" w:space="0" w:color="auto"/>
        <w:left w:val="none" w:sz="0" w:space="0" w:color="auto"/>
        <w:bottom w:val="none" w:sz="0" w:space="0" w:color="auto"/>
        <w:right w:val="none" w:sz="0" w:space="0" w:color="auto"/>
      </w:divBdr>
    </w:div>
    <w:div w:id="519928636">
      <w:bodyDiv w:val="1"/>
      <w:marLeft w:val="0"/>
      <w:marRight w:val="0"/>
      <w:marTop w:val="0"/>
      <w:marBottom w:val="0"/>
      <w:divBdr>
        <w:top w:val="none" w:sz="0" w:space="0" w:color="auto"/>
        <w:left w:val="none" w:sz="0" w:space="0" w:color="auto"/>
        <w:bottom w:val="none" w:sz="0" w:space="0" w:color="auto"/>
        <w:right w:val="none" w:sz="0" w:space="0" w:color="auto"/>
      </w:divBdr>
    </w:div>
    <w:div w:id="526257910">
      <w:bodyDiv w:val="1"/>
      <w:marLeft w:val="0"/>
      <w:marRight w:val="0"/>
      <w:marTop w:val="0"/>
      <w:marBottom w:val="0"/>
      <w:divBdr>
        <w:top w:val="none" w:sz="0" w:space="0" w:color="auto"/>
        <w:left w:val="none" w:sz="0" w:space="0" w:color="auto"/>
        <w:bottom w:val="none" w:sz="0" w:space="0" w:color="auto"/>
        <w:right w:val="none" w:sz="0" w:space="0" w:color="auto"/>
      </w:divBdr>
    </w:div>
    <w:div w:id="533884357">
      <w:bodyDiv w:val="1"/>
      <w:marLeft w:val="0"/>
      <w:marRight w:val="0"/>
      <w:marTop w:val="0"/>
      <w:marBottom w:val="0"/>
      <w:divBdr>
        <w:top w:val="none" w:sz="0" w:space="0" w:color="auto"/>
        <w:left w:val="none" w:sz="0" w:space="0" w:color="auto"/>
        <w:bottom w:val="none" w:sz="0" w:space="0" w:color="auto"/>
        <w:right w:val="none" w:sz="0" w:space="0" w:color="auto"/>
      </w:divBdr>
    </w:div>
    <w:div w:id="536048644">
      <w:bodyDiv w:val="1"/>
      <w:marLeft w:val="0"/>
      <w:marRight w:val="0"/>
      <w:marTop w:val="0"/>
      <w:marBottom w:val="0"/>
      <w:divBdr>
        <w:top w:val="none" w:sz="0" w:space="0" w:color="auto"/>
        <w:left w:val="none" w:sz="0" w:space="0" w:color="auto"/>
        <w:bottom w:val="none" w:sz="0" w:space="0" w:color="auto"/>
        <w:right w:val="none" w:sz="0" w:space="0" w:color="auto"/>
      </w:divBdr>
    </w:div>
    <w:div w:id="559832155">
      <w:bodyDiv w:val="1"/>
      <w:marLeft w:val="0"/>
      <w:marRight w:val="0"/>
      <w:marTop w:val="0"/>
      <w:marBottom w:val="0"/>
      <w:divBdr>
        <w:top w:val="none" w:sz="0" w:space="0" w:color="auto"/>
        <w:left w:val="none" w:sz="0" w:space="0" w:color="auto"/>
        <w:bottom w:val="none" w:sz="0" w:space="0" w:color="auto"/>
        <w:right w:val="none" w:sz="0" w:space="0" w:color="auto"/>
      </w:divBdr>
    </w:div>
    <w:div w:id="569271315">
      <w:bodyDiv w:val="1"/>
      <w:marLeft w:val="0"/>
      <w:marRight w:val="0"/>
      <w:marTop w:val="0"/>
      <w:marBottom w:val="0"/>
      <w:divBdr>
        <w:top w:val="none" w:sz="0" w:space="0" w:color="auto"/>
        <w:left w:val="none" w:sz="0" w:space="0" w:color="auto"/>
        <w:bottom w:val="none" w:sz="0" w:space="0" w:color="auto"/>
        <w:right w:val="none" w:sz="0" w:space="0" w:color="auto"/>
      </w:divBdr>
    </w:div>
    <w:div w:id="579219973">
      <w:bodyDiv w:val="1"/>
      <w:marLeft w:val="0"/>
      <w:marRight w:val="0"/>
      <w:marTop w:val="0"/>
      <w:marBottom w:val="0"/>
      <w:divBdr>
        <w:top w:val="none" w:sz="0" w:space="0" w:color="auto"/>
        <w:left w:val="none" w:sz="0" w:space="0" w:color="auto"/>
        <w:bottom w:val="none" w:sz="0" w:space="0" w:color="auto"/>
        <w:right w:val="none" w:sz="0" w:space="0" w:color="auto"/>
      </w:divBdr>
    </w:div>
    <w:div w:id="589242402">
      <w:bodyDiv w:val="1"/>
      <w:marLeft w:val="0"/>
      <w:marRight w:val="0"/>
      <w:marTop w:val="0"/>
      <w:marBottom w:val="0"/>
      <w:divBdr>
        <w:top w:val="none" w:sz="0" w:space="0" w:color="auto"/>
        <w:left w:val="none" w:sz="0" w:space="0" w:color="auto"/>
        <w:bottom w:val="none" w:sz="0" w:space="0" w:color="auto"/>
        <w:right w:val="none" w:sz="0" w:space="0" w:color="auto"/>
      </w:divBdr>
    </w:div>
    <w:div w:id="604264675">
      <w:bodyDiv w:val="1"/>
      <w:marLeft w:val="0"/>
      <w:marRight w:val="0"/>
      <w:marTop w:val="0"/>
      <w:marBottom w:val="0"/>
      <w:divBdr>
        <w:top w:val="none" w:sz="0" w:space="0" w:color="auto"/>
        <w:left w:val="none" w:sz="0" w:space="0" w:color="auto"/>
        <w:bottom w:val="none" w:sz="0" w:space="0" w:color="auto"/>
        <w:right w:val="none" w:sz="0" w:space="0" w:color="auto"/>
      </w:divBdr>
    </w:div>
    <w:div w:id="630944716">
      <w:bodyDiv w:val="1"/>
      <w:marLeft w:val="0"/>
      <w:marRight w:val="0"/>
      <w:marTop w:val="0"/>
      <w:marBottom w:val="0"/>
      <w:divBdr>
        <w:top w:val="none" w:sz="0" w:space="0" w:color="auto"/>
        <w:left w:val="none" w:sz="0" w:space="0" w:color="auto"/>
        <w:bottom w:val="none" w:sz="0" w:space="0" w:color="auto"/>
        <w:right w:val="none" w:sz="0" w:space="0" w:color="auto"/>
      </w:divBdr>
    </w:div>
    <w:div w:id="634482203">
      <w:bodyDiv w:val="1"/>
      <w:marLeft w:val="0"/>
      <w:marRight w:val="0"/>
      <w:marTop w:val="0"/>
      <w:marBottom w:val="0"/>
      <w:divBdr>
        <w:top w:val="none" w:sz="0" w:space="0" w:color="auto"/>
        <w:left w:val="none" w:sz="0" w:space="0" w:color="auto"/>
        <w:bottom w:val="none" w:sz="0" w:space="0" w:color="auto"/>
        <w:right w:val="none" w:sz="0" w:space="0" w:color="auto"/>
      </w:divBdr>
    </w:div>
    <w:div w:id="643923753">
      <w:bodyDiv w:val="1"/>
      <w:marLeft w:val="0"/>
      <w:marRight w:val="0"/>
      <w:marTop w:val="0"/>
      <w:marBottom w:val="0"/>
      <w:divBdr>
        <w:top w:val="none" w:sz="0" w:space="0" w:color="auto"/>
        <w:left w:val="none" w:sz="0" w:space="0" w:color="auto"/>
        <w:bottom w:val="none" w:sz="0" w:space="0" w:color="auto"/>
        <w:right w:val="none" w:sz="0" w:space="0" w:color="auto"/>
      </w:divBdr>
    </w:div>
    <w:div w:id="652954122">
      <w:bodyDiv w:val="1"/>
      <w:marLeft w:val="0"/>
      <w:marRight w:val="0"/>
      <w:marTop w:val="0"/>
      <w:marBottom w:val="0"/>
      <w:divBdr>
        <w:top w:val="none" w:sz="0" w:space="0" w:color="auto"/>
        <w:left w:val="none" w:sz="0" w:space="0" w:color="auto"/>
        <w:bottom w:val="none" w:sz="0" w:space="0" w:color="auto"/>
        <w:right w:val="none" w:sz="0" w:space="0" w:color="auto"/>
      </w:divBdr>
    </w:div>
    <w:div w:id="671183067">
      <w:bodyDiv w:val="1"/>
      <w:marLeft w:val="0"/>
      <w:marRight w:val="0"/>
      <w:marTop w:val="0"/>
      <w:marBottom w:val="0"/>
      <w:divBdr>
        <w:top w:val="none" w:sz="0" w:space="0" w:color="auto"/>
        <w:left w:val="none" w:sz="0" w:space="0" w:color="auto"/>
        <w:bottom w:val="none" w:sz="0" w:space="0" w:color="auto"/>
        <w:right w:val="none" w:sz="0" w:space="0" w:color="auto"/>
      </w:divBdr>
    </w:div>
    <w:div w:id="674575239">
      <w:bodyDiv w:val="1"/>
      <w:marLeft w:val="0"/>
      <w:marRight w:val="0"/>
      <w:marTop w:val="0"/>
      <w:marBottom w:val="0"/>
      <w:divBdr>
        <w:top w:val="none" w:sz="0" w:space="0" w:color="auto"/>
        <w:left w:val="none" w:sz="0" w:space="0" w:color="auto"/>
        <w:bottom w:val="none" w:sz="0" w:space="0" w:color="auto"/>
        <w:right w:val="none" w:sz="0" w:space="0" w:color="auto"/>
      </w:divBdr>
    </w:div>
    <w:div w:id="677737324">
      <w:bodyDiv w:val="1"/>
      <w:marLeft w:val="0"/>
      <w:marRight w:val="0"/>
      <w:marTop w:val="0"/>
      <w:marBottom w:val="0"/>
      <w:divBdr>
        <w:top w:val="none" w:sz="0" w:space="0" w:color="auto"/>
        <w:left w:val="none" w:sz="0" w:space="0" w:color="auto"/>
        <w:bottom w:val="none" w:sz="0" w:space="0" w:color="auto"/>
        <w:right w:val="none" w:sz="0" w:space="0" w:color="auto"/>
      </w:divBdr>
    </w:div>
    <w:div w:id="686178865">
      <w:bodyDiv w:val="1"/>
      <w:marLeft w:val="0"/>
      <w:marRight w:val="0"/>
      <w:marTop w:val="0"/>
      <w:marBottom w:val="0"/>
      <w:divBdr>
        <w:top w:val="none" w:sz="0" w:space="0" w:color="auto"/>
        <w:left w:val="none" w:sz="0" w:space="0" w:color="auto"/>
        <w:bottom w:val="none" w:sz="0" w:space="0" w:color="auto"/>
        <w:right w:val="none" w:sz="0" w:space="0" w:color="auto"/>
      </w:divBdr>
    </w:div>
    <w:div w:id="701252220">
      <w:bodyDiv w:val="1"/>
      <w:marLeft w:val="0"/>
      <w:marRight w:val="0"/>
      <w:marTop w:val="0"/>
      <w:marBottom w:val="0"/>
      <w:divBdr>
        <w:top w:val="none" w:sz="0" w:space="0" w:color="auto"/>
        <w:left w:val="none" w:sz="0" w:space="0" w:color="auto"/>
        <w:bottom w:val="none" w:sz="0" w:space="0" w:color="auto"/>
        <w:right w:val="none" w:sz="0" w:space="0" w:color="auto"/>
      </w:divBdr>
    </w:div>
    <w:div w:id="754741826">
      <w:bodyDiv w:val="1"/>
      <w:marLeft w:val="0"/>
      <w:marRight w:val="0"/>
      <w:marTop w:val="0"/>
      <w:marBottom w:val="0"/>
      <w:divBdr>
        <w:top w:val="none" w:sz="0" w:space="0" w:color="auto"/>
        <w:left w:val="none" w:sz="0" w:space="0" w:color="auto"/>
        <w:bottom w:val="none" w:sz="0" w:space="0" w:color="auto"/>
        <w:right w:val="none" w:sz="0" w:space="0" w:color="auto"/>
      </w:divBdr>
    </w:div>
    <w:div w:id="782263873">
      <w:bodyDiv w:val="1"/>
      <w:marLeft w:val="0"/>
      <w:marRight w:val="0"/>
      <w:marTop w:val="0"/>
      <w:marBottom w:val="0"/>
      <w:divBdr>
        <w:top w:val="none" w:sz="0" w:space="0" w:color="auto"/>
        <w:left w:val="none" w:sz="0" w:space="0" w:color="auto"/>
        <w:bottom w:val="none" w:sz="0" w:space="0" w:color="auto"/>
        <w:right w:val="none" w:sz="0" w:space="0" w:color="auto"/>
      </w:divBdr>
    </w:div>
    <w:div w:id="786120420">
      <w:bodyDiv w:val="1"/>
      <w:marLeft w:val="0"/>
      <w:marRight w:val="0"/>
      <w:marTop w:val="0"/>
      <w:marBottom w:val="0"/>
      <w:divBdr>
        <w:top w:val="none" w:sz="0" w:space="0" w:color="auto"/>
        <w:left w:val="none" w:sz="0" w:space="0" w:color="auto"/>
        <w:bottom w:val="none" w:sz="0" w:space="0" w:color="auto"/>
        <w:right w:val="none" w:sz="0" w:space="0" w:color="auto"/>
      </w:divBdr>
    </w:div>
    <w:div w:id="788403631">
      <w:bodyDiv w:val="1"/>
      <w:marLeft w:val="0"/>
      <w:marRight w:val="0"/>
      <w:marTop w:val="0"/>
      <w:marBottom w:val="0"/>
      <w:divBdr>
        <w:top w:val="none" w:sz="0" w:space="0" w:color="auto"/>
        <w:left w:val="none" w:sz="0" w:space="0" w:color="auto"/>
        <w:bottom w:val="none" w:sz="0" w:space="0" w:color="auto"/>
        <w:right w:val="none" w:sz="0" w:space="0" w:color="auto"/>
      </w:divBdr>
    </w:div>
    <w:div w:id="800148049">
      <w:bodyDiv w:val="1"/>
      <w:marLeft w:val="0"/>
      <w:marRight w:val="0"/>
      <w:marTop w:val="0"/>
      <w:marBottom w:val="0"/>
      <w:divBdr>
        <w:top w:val="none" w:sz="0" w:space="0" w:color="auto"/>
        <w:left w:val="none" w:sz="0" w:space="0" w:color="auto"/>
        <w:bottom w:val="none" w:sz="0" w:space="0" w:color="auto"/>
        <w:right w:val="none" w:sz="0" w:space="0" w:color="auto"/>
      </w:divBdr>
    </w:div>
    <w:div w:id="811944150">
      <w:bodyDiv w:val="1"/>
      <w:marLeft w:val="0"/>
      <w:marRight w:val="0"/>
      <w:marTop w:val="0"/>
      <w:marBottom w:val="0"/>
      <w:divBdr>
        <w:top w:val="none" w:sz="0" w:space="0" w:color="auto"/>
        <w:left w:val="none" w:sz="0" w:space="0" w:color="auto"/>
        <w:bottom w:val="none" w:sz="0" w:space="0" w:color="auto"/>
        <w:right w:val="none" w:sz="0" w:space="0" w:color="auto"/>
      </w:divBdr>
    </w:div>
    <w:div w:id="852574945">
      <w:bodyDiv w:val="1"/>
      <w:marLeft w:val="0"/>
      <w:marRight w:val="0"/>
      <w:marTop w:val="0"/>
      <w:marBottom w:val="0"/>
      <w:divBdr>
        <w:top w:val="none" w:sz="0" w:space="0" w:color="auto"/>
        <w:left w:val="none" w:sz="0" w:space="0" w:color="auto"/>
        <w:bottom w:val="none" w:sz="0" w:space="0" w:color="auto"/>
        <w:right w:val="none" w:sz="0" w:space="0" w:color="auto"/>
      </w:divBdr>
    </w:div>
    <w:div w:id="866942848">
      <w:bodyDiv w:val="1"/>
      <w:marLeft w:val="0"/>
      <w:marRight w:val="0"/>
      <w:marTop w:val="0"/>
      <w:marBottom w:val="0"/>
      <w:divBdr>
        <w:top w:val="none" w:sz="0" w:space="0" w:color="auto"/>
        <w:left w:val="none" w:sz="0" w:space="0" w:color="auto"/>
        <w:bottom w:val="none" w:sz="0" w:space="0" w:color="auto"/>
        <w:right w:val="none" w:sz="0" w:space="0" w:color="auto"/>
      </w:divBdr>
    </w:div>
    <w:div w:id="869687957">
      <w:bodyDiv w:val="1"/>
      <w:marLeft w:val="0"/>
      <w:marRight w:val="0"/>
      <w:marTop w:val="0"/>
      <w:marBottom w:val="0"/>
      <w:divBdr>
        <w:top w:val="none" w:sz="0" w:space="0" w:color="auto"/>
        <w:left w:val="none" w:sz="0" w:space="0" w:color="auto"/>
        <w:bottom w:val="none" w:sz="0" w:space="0" w:color="auto"/>
        <w:right w:val="none" w:sz="0" w:space="0" w:color="auto"/>
      </w:divBdr>
    </w:div>
    <w:div w:id="888608650">
      <w:bodyDiv w:val="1"/>
      <w:marLeft w:val="0"/>
      <w:marRight w:val="0"/>
      <w:marTop w:val="0"/>
      <w:marBottom w:val="0"/>
      <w:divBdr>
        <w:top w:val="none" w:sz="0" w:space="0" w:color="auto"/>
        <w:left w:val="none" w:sz="0" w:space="0" w:color="auto"/>
        <w:bottom w:val="none" w:sz="0" w:space="0" w:color="auto"/>
        <w:right w:val="none" w:sz="0" w:space="0" w:color="auto"/>
      </w:divBdr>
      <w:divsChild>
        <w:div w:id="1102409584">
          <w:marLeft w:val="0"/>
          <w:marRight w:val="0"/>
          <w:marTop w:val="0"/>
          <w:marBottom w:val="0"/>
          <w:divBdr>
            <w:top w:val="none" w:sz="0" w:space="0" w:color="auto"/>
            <w:left w:val="none" w:sz="0" w:space="0" w:color="auto"/>
            <w:bottom w:val="none" w:sz="0" w:space="0" w:color="auto"/>
            <w:right w:val="none" w:sz="0" w:space="0" w:color="auto"/>
          </w:divBdr>
        </w:div>
        <w:div w:id="1454905369">
          <w:marLeft w:val="0"/>
          <w:marRight w:val="0"/>
          <w:marTop w:val="0"/>
          <w:marBottom w:val="0"/>
          <w:divBdr>
            <w:top w:val="none" w:sz="0" w:space="0" w:color="auto"/>
            <w:left w:val="none" w:sz="0" w:space="0" w:color="auto"/>
            <w:bottom w:val="none" w:sz="0" w:space="0" w:color="auto"/>
            <w:right w:val="none" w:sz="0" w:space="0" w:color="auto"/>
          </w:divBdr>
        </w:div>
        <w:div w:id="159737553">
          <w:marLeft w:val="0"/>
          <w:marRight w:val="0"/>
          <w:marTop w:val="0"/>
          <w:marBottom w:val="0"/>
          <w:divBdr>
            <w:top w:val="none" w:sz="0" w:space="0" w:color="auto"/>
            <w:left w:val="none" w:sz="0" w:space="0" w:color="auto"/>
            <w:bottom w:val="none" w:sz="0" w:space="0" w:color="auto"/>
            <w:right w:val="none" w:sz="0" w:space="0" w:color="auto"/>
          </w:divBdr>
        </w:div>
        <w:div w:id="2035840751">
          <w:marLeft w:val="0"/>
          <w:marRight w:val="0"/>
          <w:marTop w:val="0"/>
          <w:marBottom w:val="0"/>
          <w:divBdr>
            <w:top w:val="none" w:sz="0" w:space="0" w:color="auto"/>
            <w:left w:val="none" w:sz="0" w:space="0" w:color="auto"/>
            <w:bottom w:val="none" w:sz="0" w:space="0" w:color="auto"/>
            <w:right w:val="none" w:sz="0" w:space="0" w:color="auto"/>
          </w:divBdr>
        </w:div>
        <w:div w:id="1228612014">
          <w:marLeft w:val="0"/>
          <w:marRight w:val="0"/>
          <w:marTop w:val="0"/>
          <w:marBottom w:val="0"/>
          <w:divBdr>
            <w:top w:val="none" w:sz="0" w:space="0" w:color="auto"/>
            <w:left w:val="none" w:sz="0" w:space="0" w:color="auto"/>
            <w:bottom w:val="none" w:sz="0" w:space="0" w:color="auto"/>
            <w:right w:val="none" w:sz="0" w:space="0" w:color="auto"/>
          </w:divBdr>
        </w:div>
        <w:div w:id="406613577">
          <w:marLeft w:val="0"/>
          <w:marRight w:val="0"/>
          <w:marTop w:val="0"/>
          <w:marBottom w:val="0"/>
          <w:divBdr>
            <w:top w:val="none" w:sz="0" w:space="0" w:color="auto"/>
            <w:left w:val="none" w:sz="0" w:space="0" w:color="auto"/>
            <w:bottom w:val="none" w:sz="0" w:space="0" w:color="auto"/>
            <w:right w:val="none" w:sz="0" w:space="0" w:color="auto"/>
          </w:divBdr>
        </w:div>
        <w:div w:id="500389257">
          <w:marLeft w:val="0"/>
          <w:marRight w:val="0"/>
          <w:marTop w:val="0"/>
          <w:marBottom w:val="0"/>
          <w:divBdr>
            <w:top w:val="none" w:sz="0" w:space="0" w:color="auto"/>
            <w:left w:val="none" w:sz="0" w:space="0" w:color="auto"/>
            <w:bottom w:val="none" w:sz="0" w:space="0" w:color="auto"/>
            <w:right w:val="none" w:sz="0" w:space="0" w:color="auto"/>
          </w:divBdr>
        </w:div>
        <w:div w:id="396439891">
          <w:marLeft w:val="0"/>
          <w:marRight w:val="0"/>
          <w:marTop w:val="0"/>
          <w:marBottom w:val="0"/>
          <w:divBdr>
            <w:top w:val="none" w:sz="0" w:space="0" w:color="auto"/>
            <w:left w:val="none" w:sz="0" w:space="0" w:color="auto"/>
            <w:bottom w:val="none" w:sz="0" w:space="0" w:color="auto"/>
            <w:right w:val="none" w:sz="0" w:space="0" w:color="auto"/>
          </w:divBdr>
        </w:div>
        <w:div w:id="1164782137">
          <w:marLeft w:val="0"/>
          <w:marRight w:val="0"/>
          <w:marTop w:val="0"/>
          <w:marBottom w:val="0"/>
          <w:divBdr>
            <w:top w:val="none" w:sz="0" w:space="0" w:color="auto"/>
            <w:left w:val="none" w:sz="0" w:space="0" w:color="auto"/>
            <w:bottom w:val="none" w:sz="0" w:space="0" w:color="auto"/>
            <w:right w:val="none" w:sz="0" w:space="0" w:color="auto"/>
          </w:divBdr>
        </w:div>
        <w:div w:id="1754814166">
          <w:marLeft w:val="0"/>
          <w:marRight w:val="0"/>
          <w:marTop w:val="0"/>
          <w:marBottom w:val="0"/>
          <w:divBdr>
            <w:top w:val="none" w:sz="0" w:space="0" w:color="auto"/>
            <w:left w:val="none" w:sz="0" w:space="0" w:color="auto"/>
            <w:bottom w:val="none" w:sz="0" w:space="0" w:color="auto"/>
            <w:right w:val="none" w:sz="0" w:space="0" w:color="auto"/>
          </w:divBdr>
        </w:div>
      </w:divsChild>
    </w:div>
    <w:div w:id="891886090">
      <w:bodyDiv w:val="1"/>
      <w:marLeft w:val="0"/>
      <w:marRight w:val="0"/>
      <w:marTop w:val="0"/>
      <w:marBottom w:val="0"/>
      <w:divBdr>
        <w:top w:val="none" w:sz="0" w:space="0" w:color="auto"/>
        <w:left w:val="none" w:sz="0" w:space="0" w:color="auto"/>
        <w:bottom w:val="none" w:sz="0" w:space="0" w:color="auto"/>
        <w:right w:val="none" w:sz="0" w:space="0" w:color="auto"/>
      </w:divBdr>
    </w:div>
    <w:div w:id="908539455">
      <w:bodyDiv w:val="1"/>
      <w:marLeft w:val="0"/>
      <w:marRight w:val="0"/>
      <w:marTop w:val="0"/>
      <w:marBottom w:val="0"/>
      <w:divBdr>
        <w:top w:val="none" w:sz="0" w:space="0" w:color="auto"/>
        <w:left w:val="none" w:sz="0" w:space="0" w:color="auto"/>
        <w:bottom w:val="none" w:sz="0" w:space="0" w:color="auto"/>
        <w:right w:val="none" w:sz="0" w:space="0" w:color="auto"/>
      </w:divBdr>
    </w:div>
    <w:div w:id="913128889">
      <w:bodyDiv w:val="1"/>
      <w:marLeft w:val="0"/>
      <w:marRight w:val="0"/>
      <w:marTop w:val="0"/>
      <w:marBottom w:val="0"/>
      <w:divBdr>
        <w:top w:val="none" w:sz="0" w:space="0" w:color="auto"/>
        <w:left w:val="none" w:sz="0" w:space="0" w:color="auto"/>
        <w:bottom w:val="none" w:sz="0" w:space="0" w:color="auto"/>
        <w:right w:val="none" w:sz="0" w:space="0" w:color="auto"/>
      </w:divBdr>
    </w:div>
    <w:div w:id="928077818">
      <w:bodyDiv w:val="1"/>
      <w:marLeft w:val="0"/>
      <w:marRight w:val="0"/>
      <w:marTop w:val="0"/>
      <w:marBottom w:val="0"/>
      <w:divBdr>
        <w:top w:val="none" w:sz="0" w:space="0" w:color="auto"/>
        <w:left w:val="none" w:sz="0" w:space="0" w:color="auto"/>
        <w:bottom w:val="none" w:sz="0" w:space="0" w:color="auto"/>
        <w:right w:val="none" w:sz="0" w:space="0" w:color="auto"/>
      </w:divBdr>
      <w:divsChild>
        <w:div w:id="1061975635">
          <w:marLeft w:val="0"/>
          <w:marRight w:val="0"/>
          <w:marTop w:val="0"/>
          <w:marBottom w:val="0"/>
          <w:divBdr>
            <w:top w:val="none" w:sz="0" w:space="3" w:color="auto"/>
            <w:left w:val="none" w:sz="0" w:space="0" w:color="auto"/>
            <w:bottom w:val="single" w:sz="6" w:space="3" w:color="000000"/>
            <w:right w:val="none" w:sz="0" w:space="31" w:color="auto"/>
          </w:divBdr>
        </w:div>
      </w:divsChild>
    </w:div>
    <w:div w:id="934165846">
      <w:bodyDiv w:val="1"/>
      <w:marLeft w:val="0"/>
      <w:marRight w:val="0"/>
      <w:marTop w:val="0"/>
      <w:marBottom w:val="0"/>
      <w:divBdr>
        <w:top w:val="none" w:sz="0" w:space="0" w:color="auto"/>
        <w:left w:val="none" w:sz="0" w:space="0" w:color="auto"/>
        <w:bottom w:val="none" w:sz="0" w:space="0" w:color="auto"/>
        <w:right w:val="none" w:sz="0" w:space="0" w:color="auto"/>
      </w:divBdr>
    </w:div>
    <w:div w:id="951979645">
      <w:bodyDiv w:val="1"/>
      <w:marLeft w:val="0"/>
      <w:marRight w:val="0"/>
      <w:marTop w:val="0"/>
      <w:marBottom w:val="0"/>
      <w:divBdr>
        <w:top w:val="none" w:sz="0" w:space="0" w:color="auto"/>
        <w:left w:val="none" w:sz="0" w:space="0" w:color="auto"/>
        <w:bottom w:val="none" w:sz="0" w:space="0" w:color="auto"/>
        <w:right w:val="none" w:sz="0" w:space="0" w:color="auto"/>
      </w:divBdr>
    </w:div>
    <w:div w:id="956065118">
      <w:bodyDiv w:val="1"/>
      <w:marLeft w:val="0"/>
      <w:marRight w:val="0"/>
      <w:marTop w:val="0"/>
      <w:marBottom w:val="0"/>
      <w:divBdr>
        <w:top w:val="none" w:sz="0" w:space="0" w:color="auto"/>
        <w:left w:val="none" w:sz="0" w:space="0" w:color="auto"/>
        <w:bottom w:val="none" w:sz="0" w:space="0" w:color="auto"/>
        <w:right w:val="none" w:sz="0" w:space="0" w:color="auto"/>
      </w:divBdr>
    </w:div>
    <w:div w:id="964001643">
      <w:bodyDiv w:val="1"/>
      <w:marLeft w:val="0"/>
      <w:marRight w:val="0"/>
      <w:marTop w:val="0"/>
      <w:marBottom w:val="0"/>
      <w:divBdr>
        <w:top w:val="none" w:sz="0" w:space="0" w:color="auto"/>
        <w:left w:val="none" w:sz="0" w:space="0" w:color="auto"/>
        <w:bottom w:val="none" w:sz="0" w:space="0" w:color="auto"/>
        <w:right w:val="none" w:sz="0" w:space="0" w:color="auto"/>
      </w:divBdr>
    </w:div>
    <w:div w:id="979462126">
      <w:bodyDiv w:val="1"/>
      <w:marLeft w:val="0"/>
      <w:marRight w:val="0"/>
      <w:marTop w:val="0"/>
      <w:marBottom w:val="0"/>
      <w:divBdr>
        <w:top w:val="none" w:sz="0" w:space="0" w:color="auto"/>
        <w:left w:val="none" w:sz="0" w:space="0" w:color="auto"/>
        <w:bottom w:val="none" w:sz="0" w:space="0" w:color="auto"/>
        <w:right w:val="none" w:sz="0" w:space="0" w:color="auto"/>
      </w:divBdr>
    </w:div>
    <w:div w:id="981235570">
      <w:bodyDiv w:val="1"/>
      <w:marLeft w:val="0"/>
      <w:marRight w:val="0"/>
      <w:marTop w:val="0"/>
      <w:marBottom w:val="0"/>
      <w:divBdr>
        <w:top w:val="none" w:sz="0" w:space="0" w:color="auto"/>
        <w:left w:val="none" w:sz="0" w:space="0" w:color="auto"/>
        <w:bottom w:val="none" w:sz="0" w:space="0" w:color="auto"/>
        <w:right w:val="none" w:sz="0" w:space="0" w:color="auto"/>
      </w:divBdr>
    </w:div>
    <w:div w:id="998966601">
      <w:bodyDiv w:val="1"/>
      <w:marLeft w:val="0"/>
      <w:marRight w:val="0"/>
      <w:marTop w:val="0"/>
      <w:marBottom w:val="0"/>
      <w:divBdr>
        <w:top w:val="none" w:sz="0" w:space="0" w:color="auto"/>
        <w:left w:val="none" w:sz="0" w:space="0" w:color="auto"/>
        <w:bottom w:val="none" w:sz="0" w:space="0" w:color="auto"/>
        <w:right w:val="none" w:sz="0" w:space="0" w:color="auto"/>
      </w:divBdr>
    </w:div>
    <w:div w:id="1009528808">
      <w:bodyDiv w:val="1"/>
      <w:marLeft w:val="0"/>
      <w:marRight w:val="0"/>
      <w:marTop w:val="0"/>
      <w:marBottom w:val="0"/>
      <w:divBdr>
        <w:top w:val="none" w:sz="0" w:space="0" w:color="auto"/>
        <w:left w:val="none" w:sz="0" w:space="0" w:color="auto"/>
        <w:bottom w:val="none" w:sz="0" w:space="0" w:color="auto"/>
        <w:right w:val="none" w:sz="0" w:space="0" w:color="auto"/>
      </w:divBdr>
    </w:div>
    <w:div w:id="1011832485">
      <w:bodyDiv w:val="1"/>
      <w:marLeft w:val="0"/>
      <w:marRight w:val="0"/>
      <w:marTop w:val="0"/>
      <w:marBottom w:val="0"/>
      <w:divBdr>
        <w:top w:val="none" w:sz="0" w:space="0" w:color="auto"/>
        <w:left w:val="none" w:sz="0" w:space="0" w:color="auto"/>
        <w:bottom w:val="none" w:sz="0" w:space="0" w:color="auto"/>
        <w:right w:val="none" w:sz="0" w:space="0" w:color="auto"/>
      </w:divBdr>
    </w:div>
    <w:div w:id="1026100012">
      <w:bodyDiv w:val="1"/>
      <w:marLeft w:val="0"/>
      <w:marRight w:val="0"/>
      <w:marTop w:val="0"/>
      <w:marBottom w:val="0"/>
      <w:divBdr>
        <w:top w:val="none" w:sz="0" w:space="0" w:color="auto"/>
        <w:left w:val="none" w:sz="0" w:space="0" w:color="auto"/>
        <w:bottom w:val="none" w:sz="0" w:space="0" w:color="auto"/>
        <w:right w:val="none" w:sz="0" w:space="0" w:color="auto"/>
      </w:divBdr>
    </w:div>
    <w:div w:id="1043403871">
      <w:bodyDiv w:val="1"/>
      <w:marLeft w:val="0"/>
      <w:marRight w:val="0"/>
      <w:marTop w:val="0"/>
      <w:marBottom w:val="0"/>
      <w:divBdr>
        <w:top w:val="none" w:sz="0" w:space="0" w:color="auto"/>
        <w:left w:val="none" w:sz="0" w:space="0" w:color="auto"/>
        <w:bottom w:val="none" w:sz="0" w:space="0" w:color="auto"/>
        <w:right w:val="none" w:sz="0" w:space="0" w:color="auto"/>
      </w:divBdr>
    </w:div>
    <w:div w:id="1052579733">
      <w:bodyDiv w:val="1"/>
      <w:marLeft w:val="0"/>
      <w:marRight w:val="0"/>
      <w:marTop w:val="0"/>
      <w:marBottom w:val="0"/>
      <w:divBdr>
        <w:top w:val="none" w:sz="0" w:space="0" w:color="auto"/>
        <w:left w:val="none" w:sz="0" w:space="0" w:color="auto"/>
        <w:bottom w:val="none" w:sz="0" w:space="0" w:color="auto"/>
        <w:right w:val="none" w:sz="0" w:space="0" w:color="auto"/>
      </w:divBdr>
    </w:div>
    <w:div w:id="1053458275">
      <w:bodyDiv w:val="1"/>
      <w:marLeft w:val="0"/>
      <w:marRight w:val="0"/>
      <w:marTop w:val="0"/>
      <w:marBottom w:val="0"/>
      <w:divBdr>
        <w:top w:val="none" w:sz="0" w:space="0" w:color="auto"/>
        <w:left w:val="none" w:sz="0" w:space="0" w:color="auto"/>
        <w:bottom w:val="none" w:sz="0" w:space="0" w:color="auto"/>
        <w:right w:val="none" w:sz="0" w:space="0" w:color="auto"/>
      </w:divBdr>
    </w:div>
    <w:div w:id="1055156572">
      <w:bodyDiv w:val="1"/>
      <w:marLeft w:val="0"/>
      <w:marRight w:val="0"/>
      <w:marTop w:val="0"/>
      <w:marBottom w:val="0"/>
      <w:divBdr>
        <w:top w:val="none" w:sz="0" w:space="0" w:color="auto"/>
        <w:left w:val="none" w:sz="0" w:space="0" w:color="auto"/>
        <w:bottom w:val="none" w:sz="0" w:space="0" w:color="auto"/>
        <w:right w:val="none" w:sz="0" w:space="0" w:color="auto"/>
      </w:divBdr>
    </w:div>
    <w:div w:id="1090128733">
      <w:bodyDiv w:val="1"/>
      <w:marLeft w:val="0"/>
      <w:marRight w:val="0"/>
      <w:marTop w:val="0"/>
      <w:marBottom w:val="0"/>
      <w:divBdr>
        <w:top w:val="none" w:sz="0" w:space="0" w:color="auto"/>
        <w:left w:val="none" w:sz="0" w:space="0" w:color="auto"/>
        <w:bottom w:val="none" w:sz="0" w:space="0" w:color="auto"/>
        <w:right w:val="none" w:sz="0" w:space="0" w:color="auto"/>
      </w:divBdr>
    </w:div>
    <w:div w:id="1100108067">
      <w:bodyDiv w:val="1"/>
      <w:marLeft w:val="0"/>
      <w:marRight w:val="0"/>
      <w:marTop w:val="0"/>
      <w:marBottom w:val="0"/>
      <w:divBdr>
        <w:top w:val="none" w:sz="0" w:space="0" w:color="auto"/>
        <w:left w:val="none" w:sz="0" w:space="0" w:color="auto"/>
        <w:bottom w:val="none" w:sz="0" w:space="0" w:color="auto"/>
        <w:right w:val="none" w:sz="0" w:space="0" w:color="auto"/>
      </w:divBdr>
    </w:div>
    <w:div w:id="1110592334">
      <w:bodyDiv w:val="1"/>
      <w:marLeft w:val="0"/>
      <w:marRight w:val="0"/>
      <w:marTop w:val="0"/>
      <w:marBottom w:val="0"/>
      <w:divBdr>
        <w:top w:val="none" w:sz="0" w:space="0" w:color="auto"/>
        <w:left w:val="none" w:sz="0" w:space="0" w:color="auto"/>
        <w:bottom w:val="none" w:sz="0" w:space="0" w:color="auto"/>
        <w:right w:val="none" w:sz="0" w:space="0" w:color="auto"/>
      </w:divBdr>
    </w:div>
    <w:div w:id="1131938875">
      <w:bodyDiv w:val="1"/>
      <w:marLeft w:val="0"/>
      <w:marRight w:val="0"/>
      <w:marTop w:val="0"/>
      <w:marBottom w:val="0"/>
      <w:divBdr>
        <w:top w:val="none" w:sz="0" w:space="0" w:color="auto"/>
        <w:left w:val="none" w:sz="0" w:space="0" w:color="auto"/>
        <w:bottom w:val="none" w:sz="0" w:space="0" w:color="auto"/>
        <w:right w:val="none" w:sz="0" w:space="0" w:color="auto"/>
      </w:divBdr>
    </w:div>
    <w:div w:id="1151364324">
      <w:bodyDiv w:val="1"/>
      <w:marLeft w:val="0"/>
      <w:marRight w:val="0"/>
      <w:marTop w:val="0"/>
      <w:marBottom w:val="0"/>
      <w:divBdr>
        <w:top w:val="none" w:sz="0" w:space="0" w:color="auto"/>
        <w:left w:val="none" w:sz="0" w:space="0" w:color="auto"/>
        <w:bottom w:val="none" w:sz="0" w:space="0" w:color="auto"/>
        <w:right w:val="none" w:sz="0" w:space="0" w:color="auto"/>
      </w:divBdr>
    </w:div>
    <w:div w:id="1162624367">
      <w:bodyDiv w:val="1"/>
      <w:marLeft w:val="0"/>
      <w:marRight w:val="0"/>
      <w:marTop w:val="0"/>
      <w:marBottom w:val="0"/>
      <w:divBdr>
        <w:top w:val="none" w:sz="0" w:space="0" w:color="auto"/>
        <w:left w:val="none" w:sz="0" w:space="0" w:color="auto"/>
        <w:bottom w:val="none" w:sz="0" w:space="0" w:color="auto"/>
        <w:right w:val="none" w:sz="0" w:space="0" w:color="auto"/>
      </w:divBdr>
    </w:div>
    <w:div w:id="1165976691">
      <w:bodyDiv w:val="1"/>
      <w:marLeft w:val="0"/>
      <w:marRight w:val="0"/>
      <w:marTop w:val="0"/>
      <w:marBottom w:val="0"/>
      <w:divBdr>
        <w:top w:val="none" w:sz="0" w:space="0" w:color="auto"/>
        <w:left w:val="none" w:sz="0" w:space="0" w:color="auto"/>
        <w:bottom w:val="none" w:sz="0" w:space="0" w:color="auto"/>
        <w:right w:val="none" w:sz="0" w:space="0" w:color="auto"/>
      </w:divBdr>
    </w:div>
    <w:div w:id="1180000522">
      <w:bodyDiv w:val="1"/>
      <w:marLeft w:val="0"/>
      <w:marRight w:val="0"/>
      <w:marTop w:val="0"/>
      <w:marBottom w:val="0"/>
      <w:divBdr>
        <w:top w:val="none" w:sz="0" w:space="0" w:color="auto"/>
        <w:left w:val="none" w:sz="0" w:space="0" w:color="auto"/>
        <w:bottom w:val="none" w:sz="0" w:space="0" w:color="auto"/>
        <w:right w:val="none" w:sz="0" w:space="0" w:color="auto"/>
      </w:divBdr>
    </w:div>
    <w:div w:id="1211989320">
      <w:bodyDiv w:val="1"/>
      <w:marLeft w:val="0"/>
      <w:marRight w:val="0"/>
      <w:marTop w:val="0"/>
      <w:marBottom w:val="0"/>
      <w:divBdr>
        <w:top w:val="none" w:sz="0" w:space="0" w:color="auto"/>
        <w:left w:val="none" w:sz="0" w:space="0" w:color="auto"/>
        <w:bottom w:val="none" w:sz="0" w:space="0" w:color="auto"/>
        <w:right w:val="none" w:sz="0" w:space="0" w:color="auto"/>
      </w:divBdr>
    </w:div>
    <w:div w:id="1212377564">
      <w:bodyDiv w:val="1"/>
      <w:marLeft w:val="0"/>
      <w:marRight w:val="0"/>
      <w:marTop w:val="0"/>
      <w:marBottom w:val="0"/>
      <w:divBdr>
        <w:top w:val="none" w:sz="0" w:space="0" w:color="auto"/>
        <w:left w:val="none" w:sz="0" w:space="0" w:color="auto"/>
        <w:bottom w:val="none" w:sz="0" w:space="0" w:color="auto"/>
        <w:right w:val="none" w:sz="0" w:space="0" w:color="auto"/>
      </w:divBdr>
    </w:div>
    <w:div w:id="1236892362">
      <w:bodyDiv w:val="1"/>
      <w:marLeft w:val="0"/>
      <w:marRight w:val="0"/>
      <w:marTop w:val="0"/>
      <w:marBottom w:val="0"/>
      <w:divBdr>
        <w:top w:val="none" w:sz="0" w:space="0" w:color="auto"/>
        <w:left w:val="none" w:sz="0" w:space="0" w:color="auto"/>
        <w:bottom w:val="none" w:sz="0" w:space="0" w:color="auto"/>
        <w:right w:val="none" w:sz="0" w:space="0" w:color="auto"/>
      </w:divBdr>
    </w:div>
    <w:div w:id="1243250171">
      <w:bodyDiv w:val="1"/>
      <w:marLeft w:val="0"/>
      <w:marRight w:val="0"/>
      <w:marTop w:val="0"/>
      <w:marBottom w:val="0"/>
      <w:divBdr>
        <w:top w:val="none" w:sz="0" w:space="0" w:color="auto"/>
        <w:left w:val="none" w:sz="0" w:space="0" w:color="auto"/>
        <w:bottom w:val="none" w:sz="0" w:space="0" w:color="auto"/>
        <w:right w:val="none" w:sz="0" w:space="0" w:color="auto"/>
      </w:divBdr>
    </w:div>
    <w:div w:id="1252857130">
      <w:bodyDiv w:val="1"/>
      <w:marLeft w:val="0"/>
      <w:marRight w:val="0"/>
      <w:marTop w:val="0"/>
      <w:marBottom w:val="0"/>
      <w:divBdr>
        <w:top w:val="none" w:sz="0" w:space="0" w:color="auto"/>
        <w:left w:val="none" w:sz="0" w:space="0" w:color="auto"/>
        <w:bottom w:val="none" w:sz="0" w:space="0" w:color="auto"/>
        <w:right w:val="none" w:sz="0" w:space="0" w:color="auto"/>
      </w:divBdr>
    </w:div>
    <w:div w:id="1295023533">
      <w:bodyDiv w:val="1"/>
      <w:marLeft w:val="0"/>
      <w:marRight w:val="0"/>
      <w:marTop w:val="0"/>
      <w:marBottom w:val="0"/>
      <w:divBdr>
        <w:top w:val="none" w:sz="0" w:space="0" w:color="auto"/>
        <w:left w:val="none" w:sz="0" w:space="0" w:color="auto"/>
        <w:bottom w:val="none" w:sz="0" w:space="0" w:color="auto"/>
        <w:right w:val="none" w:sz="0" w:space="0" w:color="auto"/>
      </w:divBdr>
    </w:div>
    <w:div w:id="1304190795">
      <w:bodyDiv w:val="1"/>
      <w:marLeft w:val="0"/>
      <w:marRight w:val="0"/>
      <w:marTop w:val="0"/>
      <w:marBottom w:val="0"/>
      <w:divBdr>
        <w:top w:val="none" w:sz="0" w:space="0" w:color="auto"/>
        <w:left w:val="none" w:sz="0" w:space="0" w:color="auto"/>
        <w:bottom w:val="none" w:sz="0" w:space="0" w:color="auto"/>
        <w:right w:val="none" w:sz="0" w:space="0" w:color="auto"/>
      </w:divBdr>
    </w:div>
    <w:div w:id="1309169463">
      <w:bodyDiv w:val="1"/>
      <w:marLeft w:val="0"/>
      <w:marRight w:val="0"/>
      <w:marTop w:val="0"/>
      <w:marBottom w:val="0"/>
      <w:divBdr>
        <w:top w:val="none" w:sz="0" w:space="0" w:color="auto"/>
        <w:left w:val="none" w:sz="0" w:space="0" w:color="auto"/>
        <w:bottom w:val="none" w:sz="0" w:space="0" w:color="auto"/>
        <w:right w:val="none" w:sz="0" w:space="0" w:color="auto"/>
      </w:divBdr>
    </w:div>
    <w:div w:id="1313560824">
      <w:bodyDiv w:val="1"/>
      <w:marLeft w:val="0"/>
      <w:marRight w:val="0"/>
      <w:marTop w:val="0"/>
      <w:marBottom w:val="0"/>
      <w:divBdr>
        <w:top w:val="none" w:sz="0" w:space="0" w:color="auto"/>
        <w:left w:val="none" w:sz="0" w:space="0" w:color="auto"/>
        <w:bottom w:val="none" w:sz="0" w:space="0" w:color="auto"/>
        <w:right w:val="none" w:sz="0" w:space="0" w:color="auto"/>
      </w:divBdr>
    </w:div>
    <w:div w:id="1324318662">
      <w:bodyDiv w:val="1"/>
      <w:marLeft w:val="0"/>
      <w:marRight w:val="0"/>
      <w:marTop w:val="0"/>
      <w:marBottom w:val="0"/>
      <w:divBdr>
        <w:top w:val="none" w:sz="0" w:space="0" w:color="auto"/>
        <w:left w:val="none" w:sz="0" w:space="0" w:color="auto"/>
        <w:bottom w:val="none" w:sz="0" w:space="0" w:color="auto"/>
        <w:right w:val="none" w:sz="0" w:space="0" w:color="auto"/>
      </w:divBdr>
    </w:div>
    <w:div w:id="1334912417">
      <w:bodyDiv w:val="1"/>
      <w:marLeft w:val="0"/>
      <w:marRight w:val="0"/>
      <w:marTop w:val="0"/>
      <w:marBottom w:val="0"/>
      <w:divBdr>
        <w:top w:val="none" w:sz="0" w:space="0" w:color="auto"/>
        <w:left w:val="none" w:sz="0" w:space="0" w:color="auto"/>
        <w:bottom w:val="none" w:sz="0" w:space="0" w:color="auto"/>
        <w:right w:val="none" w:sz="0" w:space="0" w:color="auto"/>
      </w:divBdr>
    </w:div>
    <w:div w:id="1337224641">
      <w:bodyDiv w:val="1"/>
      <w:marLeft w:val="0"/>
      <w:marRight w:val="0"/>
      <w:marTop w:val="0"/>
      <w:marBottom w:val="0"/>
      <w:divBdr>
        <w:top w:val="none" w:sz="0" w:space="0" w:color="auto"/>
        <w:left w:val="none" w:sz="0" w:space="0" w:color="auto"/>
        <w:bottom w:val="none" w:sz="0" w:space="0" w:color="auto"/>
        <w:right w:val="none" w:sz="0" w:space="0" w:color="auto"/>
      </w:divBdr>
    </w:div>
    <w:div w:id="1339890770">
      <w:bodyDiv w:val="1"/>
      <w:marLeft w:val="0"/>
      <w:marRight w:val="0"/>
      <w:marTop w:val="0"/>
      <w:marBottom w:val="0"/>
      <w:divBdr>
        <w:top w:val="none" w:sz="0" w:space="0" w:color="auto"/>
        <w:left w:val="none" w:sz="0" w:space="0" w:color="auto"/>
        <w:bottom w:val="none" w:sz="0" w:space="0" w:color="auto"/>
        <w:right w:val="none" w:sz="0" w:space="0" w:color="auto"/>
      </w:divBdr>
    </w:div>
    <w:div w:id="1352799930">
      <w:bodyDiv w:val="1"/>
      <w:marLeft w:val="0"/>
      <w:marRight w:val="0"/>
      <w:marTop w:val="0"/>
      <w:marBottom w:val="0"/>
      <w:divBdr>
        <w:top w:val="none" w:sz="0" w:space="0" w:color="auto"/>
        <w:left w:val="none" w:sz="0" w:space="0" w:color="auto"/>
        <w:bottom w:val="none" w:sz="0" w:space="0" w:color="auto"/>
        <w:right w:val="none" w:sz="0" w:space="0" w:color="auto"/>
      </w:divBdr>
    </w:div>
    <w:div w:id="1360158686">
      <w:bodyDiv w:val="1"/>
      <w:marLeft w:val="0"/>
      <w:marRight w:val="0"/>
      <w:marTop w:val="0"/>
      <w:marBottom w:val="0"/>
      <w:divBdr>
        <w:top w:val="none" w:sz="0" w:space="0" w:color="auto"/>
        <w:left w:val="none" w:sz="0" w:space="0" w:color="auto"/>
        <w:bottom w:val="none" w:sz="0" w:space="0" w:color="auto"/>
        <w:right w:val="none" w:sz="0" w:space="0" w:color="auto"/>
      </w:divBdr>
    </w:div>
    <w:div w:id="1372224093">
      <w:bodyDiv w:val="1"/>
      <w:marLeft w:val="0"/>
      <w:marRight w:val="0"/>
      <w:marTop w:val="0"/>
      <w:marBottom w:val="0"/>
      <w:divBdr>
        <w:top w:val="none" w:sz="0" w:space="0" w:color="auto"/>
        <w:left w:val="none" w:sz="0" w:space="0" w:color="auto"/>
        <w:bottom w:val="none" w:sz="0" w:space="0" w:color="auto"/>
        <w:right w:val="none" w:sz="0" w:space="0" w:color="auto"/>
      </w:divBdr>
    </w:div>
    <w:div w:id="1379626513">
      <w:bodyDiv w:val="1"/>
      <w:marLeft w:val="0"/>
      <w:marRight w:val="0"/>
      <w:marTop w:val="0"/>
      <w:marBottom w:val="0"/>
      <w:divBdr>
        <w:top w:val="none" w:sz="0" w:space="0" w:color="auto"/>
        <w:left w:val="none" w:sz="0" w:space="0" w:color="auto"/>
        <w:bottom w:val="none" w:sz="0" w:space="0" w:color="auto"/>
        <w:right w:val="none" w:sz="0" w:space="0" w:color="auto"/>
      </w:divBdr>
    </w:div>
    <w:div w:id="1386564882">
      <w:bodyDiv w:val="1"/>
      <w:marLeft w:val="0"/>
      <w:marRight w:val="0"/>
      <w:marTop w:val="0"/>
      <w:marBottom w:val="0"/>
      <w:divBdr>
        <w:top w:val="none" w:sz="0" w:space="0" w:color="auto"/>
        <w:left w:val="none" w:sz="0" w:space="0" w:color="auto"/>
        <w:bottom w:val="none" w:sz="0" w:space="0" w:color="auto"/>
        <w:right w:val="none" w:sz="0" w:space="0" w:color="auto"/>
      </w:divBdr>
    </w:div>
    <w:div w:id="1388189940">
      <w:bodyDiv w:val="1"/>
      <w:marLeft w:val="0"/>
      <w:marRight w:val="0"/>
      <w:marTop w:val="0"/>
      <w:marBottom w:val="0"/>
      <w:divBdr>
        <w:top w:val="none" w:sz="0" w:space="0" w:color="auto"/>
        <w:left w:val="none" w:sz="0" w:space="0" w:color="auto"/>
        <w:bottom w:val="none" w:sz="0" w:space="0" w:color="auto"/>
        <w:right w:val="none" w:sz="0" w:space="0" w:color="auto"/>
      </w:divBdr>
    </w:div>
    <w:div w:id="1396315741">
      <w:bodyDiv w:val="1"/>
      <w:marLeft w:val="0"/>
      <w:marRight w:val="0"/>
      <w:marTop w:val="0"/>
      <w:marBottom w:val="0"/>
      <w:divBdr>
        <w:top w:val="none" w:sz="0" w:space="0" w:color="auto"/>
        <w:left w:val="none" w:sz="0" w:space="0" w:color="auto"/>
        <w:bottom w:val="none" w:sz="0" w:space="0" w:color="auto"/>
        <w:right w:val="none" w:sz="0" w:space="0" w:color="auto"/>
      </w:divBdr>
    </w:div>
    <w:div w:id="1406802921">
      <w:bodyDiv w:val="1"/>
      <w:marLeft w:val="0"/>
      <w:marRight w:val="0"/>
      <w:marTop w:val="0"/>
      <w:marBottom w:val="0"/>
      <w:divBdr>
        <w:top w:val="none" w:sz="0" w:space="0" w:color="auto"/>
        <w:left w:val="none" w:sz="0" w:space="0" w:color="auto"/>
        <w:bottom w:val="none" w:sz="0" w:space="0" w:color="auto"/>
        <w:right w:val="none" w:sz="0" w:space="0" w:color="auto"/>
      </w:divBdr>
    </w:div>
    <w:div w:id="1440447433">
      <w:bodyDiv w:val="1"/>
      <w:marLeft w:val="0"/>
      <w:marRight w:val="0"/>
      <w:marTop w:val="0"/>
      <w:marBottom w:val="0"/>
      <w:divBdr>
        <w:top w:val="none" w:sz="0" w:space="0" w:color="auto"/>
        <w:left w:val="none" w:sz="0" w:space="0" w:color="auto"/>
        <w:bottom w:val="none" w:sz="0" w:space="0" w:color="auto"/>
        <w:right w:val="none" w:sz="0" w:space="0" w:color="auto"/>
      </w:divBdr>
    </w:div>
    <w:div w:id="1444498673">
      <w:bodyDiv w:val="1"/>
      <w:marLeft w:val="0"/>
      <w:marRight w:val="0"/>
      <w:marTop w:val="0"/>
      <w:marBottom w:val="0"/>
      <w:divBdr>
        <w:top w:val="none" w:sz="0" w:space="0" w:color="auto"/>
        <w:left w:val="none" w:sz="0" w:space="0" w:color="auto"/>
        <w:bottom w:val="none" w:sz="0" w:space="0" w:color="auto"/>
        <w:right w:val="none" w:sz="0" w:space="0" w:color="auto"/>
      </w:divBdr>
    </w:div>
    <w:div w:id="1447193187">
      <w:bodyDiv w:val="1"/>
      <w:marLeft w:val="0"/>
      <w:marRight w:val="0"/>
      <w:marTop w:val="0"/>
      <w:marBottom w:val="0"/>
      <w:divBdr>
        <w:top w:val="none" w:sz="0" w:space="0" w:color="auto"/>
        <w:left w:val="none" w:sz="0" w:space="0" w:color="auto"/>
        <w:bottom w:val="none" w:sz="0" w:space="0" w:color="auto"/>
        <w:right w:val="none" w:sz="0" w:space="0" w:color="auto"/>
      </w:divBdr>
    </w:div>
    <w:div w:id="1464421029">
      <w:bodyDiv w:val="1"/>
      <w:marLeft w:val="0"/>
      <w:marRight w:val="0"/>
      <w:marTop w:val="0"/>
      <w:marBottom w:val="0"/>
      <w:divBdr>
        <w:top w:val="none" w:sz="0" w:space="0" w:color="auto"/>
        <w:left w:val="none" w:sz="0" w:space="0" w:color="auto"/>
        <w:bottom w:val="none" w:sz="0" w:space="0" w:color="auto"/>
        <w:right w:val="none" w:sz="0" w:space="0" w:color="auto"/>
      </w:divBdr>
    </w:div>
    <w:div w:id="1471165408">
      <w:bodyDiv w:val="1"/>
      <w:marLeft w:val="0"/>
      <w:marRight w:val="0"/>
      <w:marTop w:val="0"/>
      <w:marBottom w:val="0"/>
      <w:divBdr>
        <w:top w:val="none" w:sz="0" w:space="0" w:color="auto"/>
        <w:left w:val="none" w:sz="0" w:space="0" w:color="auto"/>
        <w:bottom w:val="none" w:sz="0" w:space="0" w:color="auto"/>
        <w:right w:val="none" w:sz="0" w:space="0" w:color="auto"/>
      </w:divBdr>
    </w:div>
    <w:div w:id="1471896339">
      <w:bodyDiv w:val="1"/>
      <w:marLeft w:val="0"/>
      <w:marRight w:val="0"/>
      <w:marTop w:val="0"/>
      <w:marBottom w:val="0"/>
      <w:divBdr>
        <w:top w:val="none" w:sz="0" w:space="0" w:color="auto"/>
        <w:left w:val="none" w:sz="0" w:space="0" w:color="auto"/>
        <w:bottom w:val="none" w:sz="0" w:space="0" w:color="auto"/>
        <w:right w:val="none" w:sz="0" w:space="0" w:color="auto"/>
      </w:divBdr>
    </w:div>
    <w:div w:id="1476490803">
      <w:bodyDiv w:val="1"/>
      <w:marLeft w:val="0"/>
      <w:marRight w:val="0"/>
      <w:marTop w:val="0"/>
      <w:marBottom w:val="0"/>
      <w:divBdr>
        <w:top w:val="none" w:sz="0" w:space="0" w:color="auto"/>
        <w:left w:val="none" w:sz="0" w:space="0" w:color="auto"/>
        <w:bottom w:val="none" w:sz="0" w:space="0" w:color="auto"/>
        <w:right w:val="none" w:sz="0" w:space="0" w:color="auto"/>
      </w:divBdr>
    </w:div>
    <w:div w:id="1480926391">
      <w:bodyDiv w:val="1"/>
      <w:marLeft w:val="0"/>
      <w:marRight w:val="0"/>
      <w:marTop w:val="0"/>
      <w:marBottom w:val="0"/>
      <w:divBdr>
        <w:top w:val="none" w:sz="0" w:space="0" w:color="auto"/>
        <w:left w:val="none" w:sz="0" w:space="0" w:color="auto"/>
        <w:bottom w:val="none" w:sz="0" w:space="0" w:color="auto"/>
        <w:right w:val="none" w:sz="0" w:space="0" w:color="auto"/>
      </w:divBdr>
      <w:divsChild>
        <w:div w:id="903443997">
          <w:marLeft w:val="0"/>
          <w:marRight w:val="0"/>
          <w:marTop w:val="0"/>
          <w:marBottom w:val="0"/>
          <w:divBdr>
            <w:top w:val="none" w:sz="0" w:space="0" w:color="auto"/>
            <w:left w:val="none" w:sz="0" w:space="0" w:color="auto"/>
            <w:bottom w:val="none" w:sz="0" w:space="0" w:color="auto"/>
            <w:right w:val="none" w:sz="0" w:space="0" w:color="auto"/>
          </w:divBdr>
        </w:div>
      </w:divsChild>
    </w:div>
    <w:div w:id="1486236101">
      <w:bodyDiv w:val="1"/>
      <w:marLeft w:val="0"/>
      <w:marRight w:val="0"/>
      <w:marTop w:val="0"/>
      <w:marBottom w:val="0"/>
      <w:divBdr>
        <w:top w:val="none" w:sz="0" w:space="0" w:color="auto"/>
        <w:left w:val="none" w:sz="0" w:space="0" w:color="auto"/>
        <w:bottom w:val="none" w:sz="0" w:space="0" w:color="auto"/>
        <w:right w:val="none" w:sz="0" w:space="0" w:color="auto"/>
      </w:divBdr>
    </w:div>
    <w:div w:id="1510485391">
      <w:bodyDiv w:val="1"/>
      <w:marLeft w:val="0"/>
      <w:marRight w:val="0"/>
      <w:marTop w:val="0"/>
      <w:marBottom w:val="0"/>
      <w:divBdr>
        <w:top w:val="none" w:sz="0" w:space="0" w:color="auto"/>
        <w:left w:val="none" w:sz="0" w:space="0" w:color="auto"/>
        <w:bottom w:val="none" w:sz="0" w:space="0" w:color="auto"/>
        <w:right w:val="none" w:sz="0" w:space="0" w:color="auto"/>
      </w:divBdr>
    </w:div>
    <w:div w:id="1512599319">
      <w:bodyDiv w:val="1"/>
      <w:marLeft w:val="0"/>
      <w:marRight w:val="0"/>
      <w:marTop w:val="0"/>
      <w:marBottom w:val="0"/>
      <w:divBdr>
        <w:top w:val="none" w:sz="0" w:space="0" w:color="auto"/>
        <w:left w:val="none" w:sz="0" w:space="0" w:color="auto"/>
        <w:bottom w:val="none" w:sz="0" w:space="0" w:color="auto"/>
        <w:right w:val="none" w:sz="0" w:space="0" w:color="auto"/>
      </w:divBdr>
    </w:div>
    <w:div w:id="1531920270">
      <w:bodyDiv w:val="1"/>
      <w:marLeft w:val="0"/>
      <w:marRight w:val="0"/>
      <w:marTop w:val="0"/>
      <w:marBottom w:val="0"/>
      <w:divBdr>
        <w:top w:val="none" w:sz="0" w:space="0" w:color="auto"/>
        <w:left w:val="none" w:sz="0" w:space="0" w:color="auto"/>
        <w:bottom w:val="none" w:sz="0" w:space="0" w:color="auto"/>
        <w:right w:val="none" w:sz="0" w:space="0" w:color="auto"/>
      </w:divBdr>
    </w:div>
    <w:div w:id="1534033902">
      <w:bodyDiv w:val="1"/>
      <w:marLeft w:val="0"/>
      <w:marRight w:val="0"/>
      <w:marTop w:val="0"/>
      <w:marBottom w:val="0"/>
      <w:divBdr>
        <w:top w:val="none" w:sz="0" w:space="0" w:color="auto"/>
        <w:left w:val="none" w:sz="0" w:space="0" w:color="auto"/>
        <w:bottom w:val="none" w:sz="0" w:space="0" w:color="auto"/>
        <w:right w:val="none" w:sz="0" w:space="0" w:color="auto"/>
      </w:divBdr>
    </w:div>
    <w:div w:id="1551916215">
      <w:bodyDiv w:val="1"/>
      <w:marLeft w:val="0"/>
      <w:marRight w:val="0"/>
      <w:marTop w:val="0"/>
      <w:marBottom w:val="0"/>
      <w:divBdr>
        <w:top w:val="none" w:sz="0" w:space="0" w:color="auto"/>
        <w:left w:val="none" w:sz="0" w:space="0" w:color="auto"/>
        <w:bottom w:val="none" w:sz="0" w:space="0" w:color="auto"/>
        <w:right w:val="none" w:sz="0" w:space="0" w:color="auto"/>
      </w:divBdr>
    </w:div>
    <w:div w:id="1556548183">
      <w:bodyDiv w:val="1"/>
      <w:marLeft w:val="0"/>
      <w:marRight w:val="0"/>
      <w:marTop w:val="0"/>
      <w:marBottom w:val="0"/>
      <w:divBdr>
        <w:top w:val="none" w:sz="0" w:space="0" w:color="auto"/>
        <w:left w:val="none" w:sz="0" w:space="0" w:color="auto"/>
        <w:bottom w:val="none" w:sz="0" w:space="0" w:color="auto"/>
        <w:right w:val="none" w:sz="0" w:space="0" w:color="auto"/>
      </w:divBdr>
    </w:div>
    <w:div w:id="1573657917">
      <w:bodyDiv w:val="1"/>
      <w:marLeft w:val="0"/>
      <w:marRight w:val="0"/>
      <w:marTop w:val="0"/>
      <w:marBottom w:val="0"/>
      <w:divBdr>
        <w:top w:val="none" w:sz="0" w:space="0" w:color="auto"/>
        <w:left w:val="none" w:sz="0" w:space="0" w:color="auto"/>
        <w:bottom w:val="none" w:sz="0" w:space="0" w:color="auto"/>
        <w:right w:val="none" w:sz="0" w:space="0" w:color="auto"/>
      </w:divBdr>
    </w:div>
    <w:div w:id="1593973523">
      <w:bodyDiv w:val="1"/>
      <w:marLeft w:val="0"/>
      <w:marRight w:val="0"/>
      <w:marTop w:val="0"/>
      <w:marBottom w:val="0"/>
      <w:divBdr>
        <w:top w:val="none" w:sz="0" w:space="0" w:color="auto"/>
        <w:left w:val="none" w:sz="0" w:space="0" w:color="auto"/>
        <w:bottom w:val="none" w:sz="0" w:space="0" w:color="auto"/>
        <w:right w:val="none" w:sz="0" w:space="0" w:color="auto"/>
      </w:divBdr>
    </w:div>
    <w:div w:id="1603957806">
      <w:bodyDiv w:val="1"/>
      <w:marLeft w:val="0"/>
      <w:marRight w:val="0"/>
      <w:marTop w:val="0"/>
      <w:marBottom w:val="0"/>
      <w:divBdr>
        <w:top w:val="none" w:sz="0" w:space="0" w:color="auto"/>
        <w:left w:val="none" w:sz="0" w:space="0" w:color="auto"/>
        <w:bottom w:val="none" w:sz="0" w:space="0" w:color="auto"/>
        <w:right w:val="none" w:sz="0" w:space="0" w:color="auto"/>
      </w:divBdr>
    </w:div>
    <w:div w:id="1604915210">
      <w:bodyDiv w:val="1"/>
      <w:marLeft w:val="0"/>
      <w:marRight w:val="0"/>
      <w:marTop w:val="0"/>
      <w:marBottom w:val="0"/>
      <w:divBdr>
        <w:top w:val="none" w:sz="0" w:space="0" w:color="auto"/>
        <w:left w:val="none" w:sz="0" w:space="0" w:color="auto"/>
        <w:bottom w:val="none" w:sz="0" w:space="0" w:color="auto"/>
        <w:right w:val="none" w:sz="0" w:space="0" w:color="auto"/>
      </w:divBdr>
    </w:div>
    <w:div w:id="1617788524">
      <w:bodyDiv w:val="1"/>
      <w:marLeft w:val="0"/>
      <w:marRight w:val="0"/>
      <w:marTop w:val="0"/>
      <w:marBottom w:val="0"/>
      <w:divBdr>
        <w:top w:val="none" w:sz="0" w:space="0" w:color="auto"/>
        <w:left w:val="none" w:sz="0" w:space="0" w:color="auto"/>
        <w:bottom w:val="none" w:sz="0" w:space="0" w:color="auto"/>
        <w:right w:val="none" w:sz="0" w:space="0" w:color="auto"/>
      </w:divBdr>
    </w:div>
    <w:div w:id="1619481426">
      <w:bodyDiv w:val="1"/>
      <w:marLeft w:val="0"/>
      <w:marRight w:val="0"/>
      <w:marTop w:val="0"/>
      <w:marBottom w:val="0"/>
      <w:divBdr>
        <w:top w:val="none" w:sz="0" w:space="0" w:color="auto"/>
        <w:left w:val="none" w:sz="0" w:space="0" w:color="auto"/>
        <w:bottom w:val="none" w:sz="0" w:space="0" w:color="auto"/>
        <w:right w:val="none" w:sz="0" w:space="0" w:color="auto"/>
      </w:divBdr>
    </w:div>
    <w:div w:id="1620602419">
      <w:bodyDiv w:val="1"/>
      <w:marLeft w:val="0"/>
      <w:marRight w:val="0"/>
      <w:marTop w:val="0"/>
      <w:marBottom w:val="0"/>
      <w:divBdr>
        <w:top w:val="none" w:sz="0" w:space="0" w:color="auto"/>
        <w:left w:val="none" w:sz="0" w:space="0" w:color="auto"/>
        <w:bottom w:val="none" w:sz="0" w:space="0" w:color="auto"/>
        <w:right w:val="none" w:sz="0" w:space="0" w:color="auto"/>
      </w:divBdr>
    </w:div>
    <w:div w:id="1624924912">
      <w:bodyDiv w:val="1"/>
      <w:marLeft w:val="0"/>
      <w:marRight w:val="0"/>
      <w:marTop w:val="0"/>
      <w:marBottom w:val="0"/>
      <w:divBdr>
        <w:top w:val="none" w:sz="0" w:space="0" w:color="auto"/>
        <w:left w:val="none" w:sz="0" w:space="0" w:color="auto"/>
        <w:bottom w:val="none" w:sz="0" w:space="0" w:color="auto"/>
        <w:right w:val="none" w:sz="0" w:space="0" w:color="auto"/>
      </w:divBdr>
    </w:div>
    <w:div w:id="1645114049">
      <w:bodyDiv w:val="1"/>
      <w:marLeft w:val="0"/>
      <w:marRight w:val="0"/>
      <w:marTop w:val="0"/>
      <w:marBottom w:val="0"/>
      <w:divBdr>
        <w:top w:val="none" w:sz="0" w:space="0" w:color="auto"/>
        <w:left w:val="none" w:sz="0" w:space="0" w:color="auto"/>
        <w:bottom w:val="none" w:sz="0" w:space="0" w:color="auto"/>
        <w:right w:val="none" w:sz="0" w:space="0" w:color="auto"/>
      </w:divBdr>
    </w:div>
    <w:div w:id="1648582952">
      <w:bodyDiv w:val="1"/>
      <w:marLeft w:val="0"/>
      <w:marRight w:val="0"/>
      <w:marTop w:val="0"/>
      <w:marBottom w:val="0"/>
      <w:divBdr>
        <w:top w:val="none" w:sz="0" w:space="0" w:color="auto"/>
        <w:left w:val="none" w:sz="0" w:space="0" w:color="auto"/>
        <w:bottom w:val="none" w:sz="0" w:space="0" w:color="auto"/>
        <w:right w:val="none" w:sz="0" w:space="0" w:color="auto"/>
      </w:divBdr>
    </w:div>
    <w:div w:id="1649898859">
      <w:bodyDiv w:val="1"/>
      <w:marLeft w:val="0"/>
      <w:marRight w:val="0"/>
      <w:marTop w:val="0"/>
      <w:marBottom w:val="0"/>
      <w:divBdr>
        <w:top w:val="none" w:sz="0" w:space="0" w:color="auto"/>
        <w:left w:val="none" w:sz="0" w:space="0" w:color="auto"/>
        <w:bottom w:val="none" w:sz="0" w:space="0" w:color="auto"/>
        <w:right w:val="none" w:sz="0" w:space="0" w:color="auto"/>
      </w:divBdr>
    </w:div>
    <w:div w:id="1687440067">
      <w:bodyDiv w:val="1"/>
      <w:marLeft w:val="0"/>
      <w:marRight w:val="0"/>
      <w:marTop w:val="0"/>
      <w:marBottom w:val="0"/>
      <w:divBdr>
        <w:top w:val="none" w:sz="0" w:space="0" w:color="auto"/>
        <w:left w:val="none" w:sz="0" w:space="0" w:color="auto"/>
        <w:bottom w:val="none" w:sz="0" w:space="0" w:color="auto"/>
        <w:right w:val="none" w:sz="0" w:space="0" w:color="auto"/>
      </w:divBdr>
    </w:div>
    <w:div w:id="1695768700">
      <w:bodyDiv w:val="1"/>
      <w:marLeft w:val="0"/>
      <w:marRight w:val="0"/>
      <w:marTop w:val="0"/>
      <w:marBottom w:val="0"/>
      <w:divBdr>
        <w:top w:val="none" w:sz="0" w:space="0" w:color="auto"/>
        <w:left w:val="none" w:sz="0" w:space="0" w:color="auto"/>
        <w:bottom w:val="none" w:sz="0" w:space="0" w:color="auto"/>
        <w:right w:val="none" w:sz="0" w:space="0" w:color="auto"/>
      </w:divBdr>
    </w:div>
    <w:div w:id="1696954873">
      <w:bodyDiv w:val="1"/>
      <w:marLeft w:val="0"/>
      <w:marRight w:val="0"/>
      <w:marTop w:val="0"/>
      <w:marBottom w:val="0"/>
      <w:divBdr>
        <w:top w:val="none" w:sz="0" w:space="0" w:color="auto"/>
        <w:left w:val="none" w:sz="0" w:space="0" w:color="auto"/>
        <w:bottom w:val="none" w:sz="0" w:space="0" w:color="auto"/>
        <w:right w:val="none" w:sz="0" w:space="0" w:color="auto"/>
      </w:divBdr>
    </w:div>
    <w:div w:id="1712263610">
      <w:bodyDiv w:val="1"/>
      <w:marLeft w:val="0"/>
      <w:marRight w:val="0"/>
      <w:marTop w:val="0"/>
      <w:marBottom w:val="0"/>
      <w:divBdr>
        <w:top w:val="none" w:sz="0" w:space="0" w:color="auto"/>
        <w:left w:val="none" w:sz="0" w:space="0" w:color="auto"/>
        <w:bottom w:val="none" w:sz="0" w:space="0" w:color="auto"/>
        <w:right w:val="none" w:sz="0" w:space="0" w:color="auto"/>
      </w:divBdr>
    </w:div>
    <w:div w:id="1727794162">
      <w:bodyDiv w:val="1"/>
      <w:marLeft w:val="0"/>
      <w:marRight w:val="0"/>
      <w:marTop w:val="0"/>
      <w:marBottom w:val="0"/>
      <w:divBdr>
        <w:top w:val="none" w:sz="0" w:space="0" w:color="auto"/>
        <w:left w:val="none" w:sz="0" w:space="0" w:color="auto"/>
        <w:bottom w:val="none" w:sz="0" w:space="0" w:color="auto"/>
        <w:right w:val="none" w:sz="0" w:space="0" w:color="auto"/>
      </w:divBdr>
    </w:div>
    <w:div w:id="1731342023">
      <w:bodyDiv w:val="1"/>
      <w:marLeft w:val="0"/>
      <w:marRight w:val="0"/>
      <w:marTop w:val="0"/>
      <w:marBottom w:val="0"/>
      <w:divBdr>
        <w:top w:val="none" w:sz="0" w:space="0" w:color="auto"/>
        <w:left w:val="none" w:sz="0" w:space="0" w:color="auto"/>
        <w:bottom w:val="none" w:sz="0" w:space="0" w:color="auto"/>
        <w:right w:val="none" w:sz="0" w:space="0" w:color="auto"/>
      </w:divBdr>
    </w:div>
    <w:div w:id="1735347682">
      <w:bodyDiv w:val="1"/>
      <w:marLeft w:val="0"/>
      <w:marRight w:val="0"/>
      <w:marTop w:val="0"/>
      <w:marBottom w:val="0"/>
      <w:divBdr>
        <w:top w:val="none" w:sz="0" w:space="0" w:color="auto"/>
        <w:left w:val="none" w:sz="0" w:space="0" w:color="auto"/>
        <w:bottom w:val="none" w:sz="0" w:space="0" w:color="auto"/>
        <w:right w:val="none" w:sz="0" w:space="0" w:color="auto"/>
      </w:divBdr>
    </w:div>
    <w:div w:id="1744372258">
      <w:bodyDiv w:val="1"/>
      <w:marLeft w:val="0"/>
      <w:marRight w:val="0"/>
      <w:marTop w:val="0"/>
      <w:marBottom w:val="0"/>
      <w:divBdr>
        <w:top w:val="none" w:sz="0" w:space="0" w:color="auto"/>
        <w:left w:val="none" w:sz="0" w:space="0" w:color="auto"/>
        <w:bottom w:val="none" w:sz="0" w:space="0" w:color="auto"/>
        <w:right w:val="none" w:sz="0" w:space="0" w:color="auto"/>
      </w:divBdr>
    </w:div>
    <w:div w:id="1753506552">
      <w:bodyDiv w:val="1"/>
      <w:marLeft w:val="0"/>
      <w:marRight w:val="0"/>
      <w:marTop w:val="0"/>
      <w:marBottom w:val="0"/>
      <w:divBdr>
        <w:top w:val="none" w:sz="0" w:space="0" w:color="auto"/>
        <w:left w:val="none" w:sz="0" w:space="0" w:color="auto"/>
        <w:bottom w:val="none" w:sz="0" w:space="0" w:color="auto"/>
        <w:right w:val="none" w:sz="0" w:space="0" w:color="auto"/>
      </w:divBdr>
    </w:div>
    <w:div w:id="1807773521">
      <w:bodyDiv w:val="1"/>
      <w:marLeft w:val="0"/>
      <w:marRight w:val="0"/>
      <w:marTop w:val="0"/>
      <w:marBottom w:val="0"/>
      <w:divBdr>
        <w:top w:val="none" w:sz="0" w:space="0" w:color="auto"/>
        <w:left w:val="none" w:sz="0" w:space="0" w:color="auto"/>
        <w:bottom w:val="none" w:sz="0" w:space="0" w:color="auto"/>
        <w:right w:val="none" w:sz="0" w:space="0" w:color="auto"/>
      </w:divBdr>
    </w:div>
    <w:div w:id="1811484680">
      <w:bodyDiv w:val="1"/>
      <w:marLeft w:val="0"/>
      <w:marRight w:val="0"/>
      <w:marTop w:val="0"/>
      <w:marBottom w:val="0"/>
      <w:divBdr>
        <w:top w:val="none" w:sz="0" w:space="0" w:color="auto"/>
        <w:left w:val="none" w:sz="0" w:space="0" w:color="auto"/>
        <w:bottom w:val="none" w:sz="0" w:space="0" w:color="auto"/>
        <w:right w:val="none" w:sz="0" w:space="0" w:color="auto"/>
      </w:divBdr>
    </w:div>
    <w:div w:id="1814643220">
      <w:bodyDiv w:val="1"/>
      <w:marLeft w:val="0"/>
      <w:marRight w:val="0"/>
      <w:marTop w:val="0"/>
      <w:marBottom w:val="0"/>
      <w:divBdr>
        <w:top w:val="none" w:sz="0" w:space="0" w:color="auto"/>
        <w:left w:val="none" w:sz="0" w:space="0" w:color="auto"/>
        <w:bottom w:val="none" w:sz="0" w:space="0" w:color="auto"/>
        <w:right w:val="none" w:sz="0" w:space="0" w:color="auto"/>
      </w:divBdr>
    </w:div>
    <w:div w:id="1827285144">
      <w:bodyDiv w:val="1"/>
      <w:marLeft w:val="0"/>
      <w:marRight w:val="0"/>
      <w:marTop w:val="0"/>
      <w:marBottom w:val="0"/>
      <w:divBdr>
        <w:top w:val="none" w:sz="0" w:space="0" w:color="auto"/>
        <w:left w:val="none" w:sz="0" w:space="0" w:color="auto"/>
        <w:bottom w:val="none" w:sz="0" w:space="0" w:color="auto"/>
        <w:right w:val="none" w:sz="0" w:space="0" w:color="auto"/>
      </w:divBdr>
    </w:div>
    <w:div w:id="1830754720">
      <w:bodyDiv w:val="1"/>
      <w:marLeft w:val="0"/>
      <w:marRight w:val="0"/>
      <w:marTop w:val="0"/>
      <w:marBottom w:val="0"/>
      <w:divBdr>
        <w:top w:val="none" w:sz="0" w:space="0" w:color="auto"/>
        <w:left w:val="none" w:sz="0" w:space="0" w:color="auto"/>
        <w:bottom w:val="none" w:sz="0" w:space="0" w:color="auto"/>
        <w:right w:val="none" w:sz="0" w:space="0" w:color="auto"/>
      </w:divBdr>
    </w:div>
    <w:div w:id="1840150880">
      <w:bodyDiv w:val="1"/>
      <w:marLeft w:val="0"/>
      <w:marRight w:val="0"/>
      <w:marTop w:val="0"/>
      <w:marBottom w:val="0"/>
      <w:divBdr>
        <w:top w:val="none" w:sz="0" w:space="0" w:color="auto"/>
        <w:left w:val="none" w:sz="0" w:space="0" w:color="auto"/>
        <w:bottom w:val="none" w:sz="0" w:space="0" w:color="auto"/>
        <w:right w:val="none" w:sz="0" w:space="0" w:color="auto"/>
      </w:divBdr>
    </w:div>
    <w:div w:id="1848248898">
      <w:bodyDiv w:val="1"/>
      <w:marLeft w:val="0"/>
      <w:marRight w:val="0"/>
      <w:marTop w:val="0"/>
      <w:marBottom w:val="0"/>
      <w:divBdr>
        <w:top w:val="none" w:sz="0" w:space="0" w:color="auto"/>
        <w:left w:val="none" w:sz="0" w:space="0" w:color="auto"/>
        <w:bottom w:val="none" w:sz="0" w:space="0" w:color="auto"/>
        <w:right w:val="none" w:sz="0" w:space="0" w:color="auto"/>
      </w:divBdr>
    </w:div>
    <w:div w:id="1866752820">
      <w:bodyDiv w:val="1"/>
      <w:marLeft w:val="0"/>
      <w:marRight w:val="0"/>
      <w:marTop w:val="0"/>
      <w:marBottom w:val="0"/>
      <w:divBdr>
        <w:top w:val="none" w:sz="0" w:space="0" w:color="auto"/>
        <w:left w:val="none" w:sz="0" w:space="0" w:color="auto"/>
        <w:bottom w:val="none" w:sz="0" w:space="0" w:color="auto"/>
        <w:right w:val="none" w:sz="0" w:space="0" w:color="auto"/>
      </w:divBdr>
    </w:div>
    <w:div w:id="1879079360">
      <w:bodyDiv w:val="1"/>
      <w:marLeft w:val="0"/>
      <w:marRight w:val="0"/>
      <w:marTop w:val="0"/>
      <w:marBottom w:val="0"/>
      <w:divBdr>
        <w:top w:val="none" w:sz="0" w:space="0" w:color="auto"/>
        <w:left w:val="none" w:sz="0" w:space="0" w:color="auto"/>
        <w:bottom w:val="none" w:sz="0" w:space="0" w:color="auto"/>
        <w:right w:val="none" w:sz="0" w:space="0" w:color="auto"/>
      </w:divBdr>
    </w:div>
    <w:div w:id="1879195687">
      <w:bodyDiv w:val="1"/>
      <w:marLeft w:val="0"/>
      <w:marRight w:val="0"/>
      <w:marTop w:val="0"/>
      <w:marBottom w:val="0"/>
      <w:divBdr>
        <w:top w:val="none" w:sz="0" w:space="0" w:color="auto"/>
        <w:left w:val="none" w:sz="0" w:space="0" w:color="auto"/>
        <w:bottom w:val="none" w:sz="0" w:space="0" w:color="auto"/>
        <w:right w:val="none" w:sz="0" w:space="0" w:color="auto"/>
      </w:divBdr>
    </w:div>
    <w:div w:id="1883864421">
      <w:bodyDiv w:val="1"/>
      <w:marLeft w:val="0"/>
      <w:marRight w:val="0"/>
      <w:marTop w:val="0"/>
      <w:marBottom w:val="0"/>
      <w:divBdr>
        <w:top w:val="none" w:sz="0" w:space="0" w:color="auto"/>
        <w:left w:val="none" w:sz="0" w:space="0" w:color="auto"/>
        <w:bottom w:val="none" w:sz="0" w:space="0" w:color="auto"/>
        <w:right w:val="none" w:sz="0" w:space="0" w:color="auto"/>
      </w:divBdr>
    </w:div>
    <w:div w:id="1888368384">
      <w:bodyDiv w:val="1"/>
      <w:marLeft w:val="0"/>
      <w:marRight w:val="0"/>
      <w:marTop w:val="0"/>
      <w:marBottom w:val="0"/>
      <w:divBdr>
        <w:top w:val="none" w:sz="0" w:space="0" w:color="auto"/>
        <w:left w:val="none" w:sz="0" w:space="0" w:color="auto"/>
        <w:bottom w:val="none" w:sz="0" w:space="0" w:color="auto"/>
        <w:right w:val="none" w:sz="0" w:space="0" w:color="auto"/>
      </w:divBdr>
    </w:div>
    <w:div w:id="1928953130">
      <w:bodyDiv w:val="1"/>
      <w:marLeft w:val="0"/>
      <w:marRight w:val="0"/>
      <w:marTop w:val="0"/>
      <w:marBottom w:val="0"/>
      <w:divBdr>
        <w:top w:val="none" w:sz="0" w:space="0" w:color="auto"/>
        <w:left w:val="none" w:sz="0" w:space="0" w:color="auto"/>
        <w:bottom w:val="none" w:sz="0" w:space="0" w:color="auto"/>
        <w:right w:val="none" w:sz="0" w:space="0" w:color="auto"/>
      </w:divBdr>
    </w:div>
    <w:div w:id="1930114411">
      <w:bodyDiv w:val="1"/>
      <w:marLeft w:val="0"/>
      <w:marRight w:val="0"/>
      <w:marTop w:val="0"/>
      <w:marBottom w:val="0"/>
      <w:divBdr>
        <w:top w:val="none" w:sz="0" w:space="0" w:color="auto"/>
        <w:left w:val="none" w:sz="0" w:space="0" w:color="auto"/>
        <w:bottom w:val="none" w:sz="0" w:space="0" w:color="auto"/>
        <w:right w:val="none" w:sz="0" w:space="0" w:color="auto"/>
      </w:divBdr>
    </w:div>
    <w:div w:id="1947303717">
      <w:bodyDiv w:val="1"/>
      <w:marLeft w:val="0"/>
      <w:marRight w:val="0"/>
      <w:marTop w:val="0"/>
      <w:marBottom w:val="0"/>
      <w:divBdr>
        <w:top w:val="none" w:sz="0" w:space="0" w:color="auto"/>
        <w:left w:val="none" w:sz="0" w:space="0" w:color="auto"/>
        <w:bottom w:val="none" w:sz="0" w:space="0" w:color="auto"/>
        <w:right w:val="none" w:sz="0" w:space="0" w:color="auto"/>
      </w:divBdr>
    </w:div>
    <w:div w:id="1973440367">
      <w:bodyDiv w:val="1"/>
      <w:marLeft w:val="0"/>
      <w:marRight w:val="0"/>
      <w:marTop w:val="0"/>
      <w:marBottom w:val="0"/>
      <w:divBdr>
        <w:top w:val="none" w:sz="0" w:space="0" w:color="auto"/>
        <w:left w:val="none" w:sz="0" w:space="0" w:color="auto"/>
        <w:bottom w:val="none" w:sz="0" w:space="0" w:color="auto"/>
        <w:right w:val="none" w:sz="0" w:space="0" w:color="auto"/>
      </w:divBdr>
    </w:div>
    <w:div w:id="1975329211">
      <w:bodyDiv w:val="1"/>
      <w:marLeft w:val="0"/>
      <w:marRight w:val="0"/>
      <w:marTop w:val="0"/>
      <w:marBottom w:val="0"/>
      <w:divBdr>
        <w:top w:val="none" w:sz="0" w:space="0" w:color="auto"/>
        <w:left w:val="none" w:sz="0" w:space="0" w:color="auto"/>
        <w:bottom w:val="none" w:sz="0" w:space="0" w:color="auto"/>
        <w:right w:val="none" w:sz="0" w:space="0" w:color="auto"/>
      </w:divBdr>
    </w:div>
    <w:div w:id="1987321146">
      <w:bodyDiv w:val="1"/>
      <w:marLeft w:val="0"/>
      <w:marRight w:val="0"/>
      <w:marTop w:val="0"/>
      <w:marBottom w:val="0"/>
      <w:divBdr>
        <w:top w:val="none" w:sz="0" w:space="0" w:color="auto"/>
        <w:left w:val="none" w:sz="0" w:space="0" w:color="auto"/>
        <w:bottom w:val="none" w:sz="0" w:space="0" w:color="auto"/>
        <w:right w:val="none" w:sz="0" w:space="0" w:color="auto"/>
      </w:divBdr>
    </w:div>
    <w:div w:id="1993867790">
      <w:bodyDiv w:val="1"/>
      <w:marLeft w:val="0"/>
      <w:marRight w:val="0"/>
      <w:marTop w:val="0"/>
      <w:marBottom w:val="0"/>
      <w:divBdr>
        <w:top w:val="none" w:sz="0" w:space="0" w:color="auto"/>
        <w:left w:val="none" w:sz="0" w:space="0" w:color="auto"/>
        <w:bottom w:val="none" w:sz="0" w:space="0" w:color="auto"/>
        <w:right w:val="none" w:sz="0" w:space="0" w:color="auto"/>
      </w:divBdr>
    </w:div>
    <w:div w:id="2016415220">
      <w:bodyDiv w:val="1"/>
      <w:marLeft w:val="0"/>
      <w:marRight w:val="0"/>
      <w:marTop w:val="0"/>
      <w:marBottom w:val="0"/>
      <w:divBdr>
        <w:top w:val="none" w:sz="0" w:space="0" w:color="auto"/>
        <w:left w:val="none" w:sz="0" w:space="0" w:color="auto"/>
        <w:bottom w:val="none" w:sz="0" w:space="0" w:color="auto"/>
        <w:right w:val="none" w:sz="0" w:space="0" w:color="auto"/>
      </w:divBdr>
    </w:div>
    <w:div w:id="2020161086">
      <w:bodyDiv w:val="1"/>
      <w:marLeft w:val="0"/>
      <w:marRight w:val="0"/>
      <w:marTop w:val="0"/>
      <w:marBottom w:val="0"/>
      <w:divBdr>
        <w:top w:val="none" w:sz="0" w:space="0" w:color="auto"/>
        <w:left w:val="none" w:sz="0" w:space="0" w:color="auto"/>
        <w:bottom w:val="none" w:sz="0" w:space="0" w:color="auto"/>
        <w:right w:val="none" w:sz="0" w:space="0" w:color="auto"/>
      </w:divBdr>
    </w:div>
    <w:div w:id="2020810649">
      <w:bodyDiv w:val="1"/>
      <w:marLeft w:val="0"/>
      <w:marRight w:val="0"/>
      <w:marTop w:val="0"/>
      <w:marBottom w:val="0"/>
      <w:divBdr>
        <w:top w:val="none" w:sz="0" w:space="0" w:color="auto"/>
        <w:left w:val="none" w:sz="0" w:space="0" w:color="auto"/>
        <w:bottom w:val="none" w:sz="0" w:space="0" w:color="auto"/>
        <w:right w:val="none" w:sz="0" w:space="0" w:color="auto"/>
      </w:divBdr>
    </w:div>
    <w:div w:id="2033217762">
      <w:bodyDiv w:val="1"/>
      <w:marLeft w:val="0"/>
      <w:marRight w:val="0"/>
      <w:marTop w:val="0"/>
      <w:marBottom w:val="0"/>
      <w:divBdr>
        <w:top w:val="none" w:sz="0" w:space="0" w:color="auto"/>
        <w:left w:val="none" w:sz="0" w:space="0" w:color="auto"/>
        <w:bottom w:val="none" w:sz="0" w:space="0" w:color="auto"/>
        <w:right w:val="none" w:sz="0" w:space="0" w:color="auto"/>
      </w:divBdr>
    </w:div>
    <w:div w:id="2048143387">
      <w:bodyDiv w:val="1"/>
      <w:marLeft w:val="0"/>
      <w:marRight w:val="0"/>
      <w:marTop w:val="0"/>
      <w:marBottom w:val="0"/>
      <w:divBdr>
        <w:top w:val="none" w:sz="0" w:space="0" w:color="auto"/>
        <w:left w:val="none" w:sz="0" w:space="0" w:color="auto"/>
        <w:bottom w:val="none" w:sz="0" w:space="0" w:color="auto"/>
        <w:right w:val="none" w:sz="0" w:space="0" w:color="auto"/>
      </w:divBdr>
    </w:div>
    <w:div w:id="2050252414">
      <w:bodyDiv w:val="1"/>
      <w:marLeft w:val="0"/>
      <w:marRight w:val="0"/>
      <w:marTop w:val="0"/>
      <w:marBottom w:val="0"/>
      <w:divBdr>
        <w:top w:val="none" w:sz="0" w:space="0" w:color="auto"/>
        <w:left w:val="none" w:sz="0" w:space="0" w:color="auto"/>
        <w:bottom w:val="none" w:sz="0" w:space="0" w:color="auto"/>
        <w:right w:val="none" w:sz="0" w:space="0" w:color="auto"/>
      </w:divBdr>
    </w:div>
    <w:div w:id="2055275265">
      <w:bodyDiv w:val="1"/>
      <w:marLeft w:val="0"/>
      <w:marRight w:val="0"/>
      <w:marTop w:val="0"/>
      <w:marBottom w:val="0"/>
      <w:divBdr>
        <w:top w:val="none" w:sz="0" w:space="0" w:color="auto"/>
        <w:left w:val="none" w:sz="0" w:space="0" w:color="auto"/>
        <w:bottom w:val="none" w:sz="0" w:space="0" w:color="auto"/>
        <w:right w:val="none" w:sz="0" w:space="0" w:color="auto"/>
      </w:divBdr>
    </w:div>
    <w:div w:id="2055421027">
      <w:bodyDiv w:val="1"/>
      <w:marLeft w:val="0"/>
      <w:marRight w:val="0"/>
      <w:marTop w:val="0"/>
      <w:marBottom w:val="0"/>
      <w:divBdr>
        <w:top w:val="none" w:sz="0" w:space="0" w:color="auto"/>
        <w:left w:val="none" w:sz="0" w:space="0" w:color="auto"/>
        <w:bottom w:val="none" w:sz="0" w:space="0" w:color="auto"/>
        <w:right w:val="none" w:sz="0" w:space="0" w:color="auto"/>
      </w:divBdr>
    </w:div>
    <w:div w:id="2068722784">
      <w:bodyDiv w:val="1"/>
      <w:marLeft w:val="0"/>
      <w:marRight w:val="0"/>
      <w:marTop w:val="0"/>
      <w:marBottom w:val="0"/>
      <w:divBdr>
        <w:top w:val="none" w:sz="0" w:space="0" w:color="auto"/>
        <w:left w:val="none" w:sz="0" w:space="0" w:color="auto"/>
        <w:bottom w:val="none" w:sz="0" w:space="0" w:color="auto"/>
        <w:right w:val="none" w:sz="0" w:space="0" w:color="auto"/>
      </w:divBdr>
    </w:div>
    <w:div w:id="2078085620">
      <w:bodyDiv w:val="1"/>
      <w:marLeft w:val="0"/>
      <w:marRight w:val="0"/>
      <w:marTop w:val="0"/>
      <w:marBottom w:val="0"/>
      <w:divBdr>
        <w:top w:val="none" w:sz="0" w:space="0" w:color="auto"/>
        <w:left w:val="none" w:sz="0" w:space="0" w:color="auto"/>
        <w:bottom w:val="none" w:sz="0" w:space="0" w:color="auto"/>
        <w:right w:val="none" w:sz="0" w:space="0" w:color="auto"/>
      </w:divBdr>
    </w:div>
    <w:div w:id="2081251110">
      <w:bodyDiv w:val="1"/>
      <w:marLeft w:val="0"/>
      <w:marRight w:val="0"/>
      <w:marTop w:val="0"/>
      <w:marBottom w:val="0"/>
      <w:divBdr>
        <w:top w:val="none" w:sz="0" w:space="0" w:color="auto"/>
        <w:left w:val="none" w:sz="0" w:space="0" w:color="auto"/>
        <w:bottom w:val="none" w:sz="0" w:space="0" w:color="auto"/>
        <w:right w:val="none" w:sz="0" w:space="0" w:color="auto"/>
      </w:divBdr>
    </w:div>
    <w:div w:id="2081977146">
      <w:bodyDiv w:val="1"/>
      <w:marLeft w:val="0"/>
      <w:marRight w:val="0"/>
      <w:marTop w:val="0"/>
      <w:marBottom w:val="0"/>
      <w:divBdr>
        <w:top w:val="none" w:sz="0" w:space="0" w:color="auto"/>
        <w:left w:val="none" w:sz="0" w:space="0" w:color="auto"/>
        <w:bottom w:val="none" w:sz="0" w:space="0" w:color="auto"/>
        <w:right w:val="none" w:sz="0" w:space="0" w:color="auto"/>
      </w:divBdr>
    </w:div>
    <w:div w:id="2087921564">
      <w:bodyDiv w:val="1"/>
      <w:marLeft w:val="0"/>
      <w:marRight w:val="0"/>
      <w:marTop w:val="0"/>
      <w:marBottom w:val="0"/>
      <w:divBdr>
        <w:top w:val="none" w:sz="0" w:space="0" w:color="auto"/>
        <w:left w:val="none" w:sz="0" w:space="0" w:color="auto"/>
        <w:bottom w:val="none" w:sz="0" w:space="0" w:color="auto"/>
        <w:right w:val="none" w:sz="0" w:space="0" w:color="auto"/>
      </w:divBdr>
    </w:div>
    <w:div w:id="2101481522">
      <w:bodyDiv w:val="1"/>
      <w:marLeft w:val="0"/>
      <w:marRight w:val="0"/>
      <w:marTop w:val="0"/>
      <w:marBottom w:val="0"/>
      <w:divBdr>
        <w:top w:val="none" w:sz="0" w:space="0" w:color="auto"/>
        <w:left w:val="none" w:sz="0" w:space="0" w:color="auto"/>
        <w:bottom w:val="none" w:sz="0" w:space="0" w:color="auto"/>
        <w:right w:val="none" w:sz="0" w:space="0" w:color="auto"/>
      </w:divBdr>
    </w:div>
    <w:div w:id="2114742768">
      <w:bodyDiv w:val="1"/>
      <w:marLeft w:val="0"/>
      <w:marRight w:val="0"/>
      <w:marTop w:val="0"/>
      <w:marBottom w:val="0"/>
      <w:divBdr>
        <w:top w:val="none" w:sz="0" w:space="0" w:color="auto"/>
        <w:left w:val="none" w:sz="0" w:space="0" w:color="auto"/>
        <w:bottom w:val="none" w:sz="0" w:space="0" w:color="auto"/>
        <w:right w:val="none" w:sz="0" w:space="0" w:color="auto"/>
      </w:divBdr>
    </w:div>
    <w:div w:id="2117170136">
      <w:bodyDiv w:val="1"/>
      <w:marLeft w:val="0"/>
      <w:marRight w:val="0"/>
      <w:marTop w:val="0"/>
      <w:marBottom w:val="0"/>
      <w:divBdr>
        <w:top w:val="none" w:sz="0" w:space="0" w:color="auto"/>
        <w:left w:val="none" w:sz="0" w:space="0" w:color="auto"/>
        <w:bottom w:val="none" w:sz="0" w:space="0" w:color="auto"/>
        <w:right w:val="none" w:sz="0" w:space="0" w:color="auto"/>
      </w:divBdr>
    </w:div>
    <w:div w:id="2139293610">
      <w:bodyDiv w:val="1"/>
      <w:marLeft w:val="0"/>
      <w:marRight w:val="0"/>
      <w:marTop w:val="0"/>
      <w:marBottom w:val="0"/>
      <w:divBdr>
        <w:top w:val="none" w:sz="0" w:space="0" w:color="auto"/>
        <w:left w:val="none" w:sz="0" w:space="0" w:color="auto"/>
        <w:bottom w:val="none" w:sz="0" w:space="0" w:color="auto"/>
        <w:right w:val="none" w:sz="0" w:space="0" w:color="auto"/>
      </w:divBdr>
    </w:div>
    <w:div w:id="214165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file:///C:\Users\eugen\Documents\THESIS\TP-single%20space.docx" TargetMode="External"/><Relationship Id="rId42" Type="http://schemas.openxmlformats.org/officeDocument/2006/relationships/footer" Target="footer5.xm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image" Target="media/image51.png"/><Relationship Id="rId89" Type="http://schemas.openxmlformats.org/officeDocument/2006/relationships/image" Target="media/image56.png"/><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9.png"/><Relationship Id="rId107" Type="http://schemas.openxmlformats.org/officeDocument/2006/relationships/hyperlink" Target="http://www.ilocis.org/documents/chpt49e.htm" TargetMode="Externa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footer" Target="footer4.xml"/><Relationship Id="rId45" Type="http://schemas.openxmlformats.org/officeDocument/2006/relationships/image" Target="media/image21.png"/><Relationship Id="rId53" Type="http://schemas.openxmlformats.org/officeDocument/2006/relationships/image" Target="media/image29.tiff"/><Relationship Id="rId58" Type="http://schemas.openxmlformats.org/officeDocument/2006/relationships/image" Target="media/image34.png"/><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0.emf"/><Relationship Id="rId87" Type="http://schemas.openxmlformats.org/officeDocument/2006/relationships/image" Target="media/image54.png"/><Relationship Id="rId102" Type="http://schemas.openxmlformats.org/officeDocument/2006/relationships/image" Target="media/image69.png"/><Relationship Id="rId110" Type="http://schemas.microsoft.com/office/2016/09/relationships/commentsIds" Target="commentsIds.xml"/><Relationship Id="rId5" Type="http://schemas.microsoft.com/office/2007/relationships/stylesWithEffects" Target="stylesWithEffects.xml"/><Relationship Id="rId61" Type="http://schemas.openxmlformats.org/officeDocument/2006/relationships/image" Target="media/image37.png"/><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hyperlink" Target="file:///C:\Users\eugen\Documents\THESIS\TP-single%20space.docx"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eader" Target="header10.xml"/><Relationship Id="rId69" Type="http://schemas.openxmlformats.org/officeDocument/2006/relationships/image" Target="media/image43.emf"/><Relationship Id="rId100" Type="http://schemas.openxmlformats.org/officeDocument/2006/relationships/image" Target="media/image67.png"/><Relationship Id="rId105"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6.emf"/><Relationship Id="rId80" Type="http://schemas.openxmlformats.org/officeDocument/2006/relationships/image" Target="media/image51.emf"/><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1.png"/><Relationship Id="rId103" Type="http://schemas.openxmlformats.org/officeDocument/2006/relationships/header" Target="header12.xml"/><Relationship Id="rId108" Type="http://schemas.openxmlformats.org/officeDocument/2006/relationships/fontTable" Target="fontTable.xml"/><Relationship Id="rId20" Type="http://schemas.openxmlformats.org/officeDocument/2006/relationships/hyperlink" Target="file:///C:\Users\eugen\Documents\THESIS\TP-single%20space.docx" TargetMode="External"/><Relationship Id="rId41" Type="http://schemas.openxmlformats.org/officeDocument/2006/relationships/header" Target="header9.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emf"/><Relationship Id="rId83" Type="http://schemas.openxmlformats.org/officeDocument/2006/relationships/image" Target="media/image50.png"/><Relationship Id="rId88" Type="http://schemas.openxmlformats.org/officeDocument/2006/relationships/image" Target="media/image55.wmf"/><Relationship Id="rId91" Type="http://schemas.openxmlformats.org/officeDocument/2006/relationships/image" Target="media/image58.png"/><Relationship Id="rId96" Type="http://schemas.openxmlformats.org/officeDocument/2006/relationships/image" Target="media/image63.png"/><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yperlink" Target="https://sharepoint.umich.edu/lsa/physics/demolab/Experiment%20Picture%20Library/Forms/DispForm.aspx?ID=26" TargetMode="Externa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header" Target="header11.xml"/><Relationship Id="rId73" Type="http://schemas.openxmlformats.org/officeDocument/2006/relationships/image" Target="media/image47.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8.xml"/><Relationship Id="rId109" Type="http://schemas.openxmlformats.org/officeDocument/2006/relationships/theme" Target="theme/theme1.xml"/><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97" Type="http://schemas.openxmlformats.org/officeDocument/2006/relationships/image" Target="media/image64.png"/><Relationship Id="rId104" Type="http://schemas.openxmlformats.org/officeDocument/2006/relationships/header" Target="header13.xml"/><Relationship Id="rId7" Type="http://schemas.openxmlformats.org/officeDocument/2006/relationships/webSettings" Target="webSettings.xml"/><Relationship Id="rId71" Type="http://schemas.openxmlformats.org/officeDocument/2006/relationships/image" Target="media/image45.emf"/><Relationship Id="rId92" Type="http://schemas.openxmlformats.org/officeDocument/2006/relationships/image" Target="media/image5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Rob02</b:Tag>
    <b:SourceType>Book</b:SourceType>
    <b:Guid>{700F27EB-11D5-4EA8-A065-AC816A72F273}</b:Guid>
    <b:Author>
      <b:Author>
        <b:NameList>
          <b:Person>
            <b:Last>Wood</b:Last>
            <b:First>Robert</b:First>
            <b:Middle>Williams</b:Middle>
          </b:Person>
        </b:NameList>
      </b:Author>
    </b:Author>
    <b:Title>On a remarkable case of uneven distribution of light in a diffraction grating spectrum</b:Title>
    <b:Year>1902</b:Year>
    <b:Publisher>The London, Edinburgh, and Dublin Philosophical Magazine and Journal of Science</b:Publisher>
    <b:RefOrder>1</b:RefOrder>
  </b:Source>
  <b:Source>
    <b:Tag>Ugo41</b:Tag>
    <b:SourceType>JournalArticle</b:SourceType>
    <b:Guid>{771AFD80-1835-4C0C-8C54-8C84B840A647}</b:Guid>
    <b:Author>
      <b:Author>
        <b:NameList>
          <b:Person>
            <b:Last>Fano</b:Last>
            <b:First>Ugo</b:First>
          </b:Person>
        </b:NameList>
      </b:Author>
    </b:Author>
    <b:Title>The theory of anomalous diffraction gratings and of quasi-stationary waves on metallic surfaces (Sommerfeld’s waves)</b:Title>
    <b:Year>1941</b:Year>
    <b:Publisher>Optical Society of America-JOSA</b:Publisher>
    <b:Volume>31</b:Volume>
    <b:Issue>3</b:Issue>
    <b:RefOrder>2</b:RefOrder>
  </b:Source>
  <b:Source>
    <b:Tag>Ste07</b:Tag>
    <b:SourceType>Book</b:SourceType>
    <b:Guid>{DD76BFC1-F95F-42BE-A32B-6ED401DA12CC}</b:Guid>
    <b:Author>
      <b:Author>
        <b:NameList>
          <b:Person>
            <b:Last>Maier</b:Last>
            <b:First>Stefan</b:First>
            <b:Middle>Alexander</b:Middle>
          </b:Person>
        </b:NameList>
      </b:Author>
    </b:Author>
    <b:Title>Plasmonics: fundamentals and applications</b:Title>
    <b:Year>2007</b:Year>
    <b:Publisher>Springer Science &amp; Business Media</b:Publisher>
    <b:RefOrder>3</b:RefOrder>
  </b:Source>
  <b:Source>
    <b:Tag>JHo08</b:Tag>
    <b:SourceType>Book</b:SourceType>
    <b:Guid>{36B8E447-6584-448F-8D4A-DD97FA24A9D0}</b:Guid>
    <b:Author>
      <b:Author>
        <b:NameList>
          <b:Person>
            <b:Last>Homola</b:Last>
            <b:First>J</b:First>
          </b:Person>
        </b:NameList>
      </b:Author>
    </b:Author>
    <b:Title>Chemical reviews</b:Title>
    <b:Year>2008</b:Year>
    <b:Publisher>ACS Publications</b:Publisher>
    <b:RefOrder>4</b:RefOrder>
  </b:Source>
  <b:Source>
    <b:Tag>Erw68</b:Tag>
    <b:SourceType>Book</b:SourceType>
    <b:Guid>{FA776D2C-53A9-4EF6-BF6A-FB041B0EE66E}</b:Guid>
    <b:Author>
      <b:Author>
        <b:NameList>
          <b:Person>
            <b:Last>Erwin Kretschmann</b:Last>
            <b:First>Heinz</b:First>
            <b:Middle>Raether</b:Middle>
          </b:Person>
        </b:NameList>
      </b:Author>
    </b:Author>
    <b:Title>Radiative decay of non radiative surface plasmons excited by light</b:Title>
    <b:Year>1968</b:Year>
    <b:Publisher>Zeitschrift für Naturforschung A</b:Publisher>
    <b:RefOrder>5</b:RefOrder>
  </b:Source>
  <b:Source>
    <b:Tag>And68</b:Tag>
    <b:SourceType>Book</b:SourceType>
    <b:Guid>{8E003DFD-7798-4B48-AC09-E75D464B31B8}</b:Guid>
    <b:Author>
      <b:Author>
        <b:NameList>
          <b:Person>
            <b:Last>Otto</b:Last>
            <b:First>Andreas</b:First>
          </b:Person>
        </b:NameList>
      </b:Author>
    </b:Author>
    <b:Title>Excitation of nonradiative surface plasma waves in silver by the method of frustrated total reflection</b:Title>
    <b:Year>1968</b:Year>
    <b:Publisher>Zeitschrift für Physik A Hadrons and nuclei</b:Publisher>
    <b:RefOrder>6</b:RefOrder>
  </b:Source>
  <b:Source>
    <b:Tag>Arn47</b:Tag>
    <b:SourceType>Book</b:SourceType>
    <b:Guid>{305EB280-ED09-42E3-9BF2-D1D18F57FDE3}</b:Guid>
    <b:Author>
      <b:Author>
        <b:NameList>
          <b:Person>
            <b:Last>Sommerfeld</b:Last>
            <b:First>Arnold</b:First>
          </b:Person>
        </b:NameList>
      </b:Author>
    </b:Author>
    <b:Title>Vorlesungen über Theoretische Physik</b:Title>
    <b:Year>1947</b:Year>
    <b:Publisher>Dieterich'sche Verlagsbuchhandlung</b:Publisher>
    <b:RefOrder>7</b:RefOrder>
  </b:Source>
  <b:Source>
    <b:Tag>Arn09</b:Tag>
    <b:SourceType>Book</b:SourceType>
    <b:Guid>{86C20D21-E79A-4A06-9301-DF199DFB4B50}</b:Guid>
    <b:Author>
      <b:Author>
        <b:NameList>
          <b:Person>
            <b:Last>Sommerfeld</b:Last>
            <b:First>Arnold</b:First>
          </b:Person>
        </b:NameList>
      </b:Author>
    </b:Author>
    <b:Title>Über die Ausbreitung der Wellen in der drahtlosen Telegraphie</b:Title>
    <b:Year>1909</b:Year>
    <b:Publisher>Annalen der Physik</b:Publisher>
    <b:RefOrder>8</b:RefOrder>
  </b:Source>
  <b:Source>
    <b:Tag>Dav53</b:Tag>
    <b:SourceType>Book</b:SourceType>
    <b:Guid>{E6CD4A0C-0BC7-48FF-81E2-9C3D8FC6EA98}</b:Guid>
    <b:Author>
      <b:Author>
        <b:NameList>
          <b:Person>
            <b:Last>David Bohm</b:Last>
            <b:First>David</b:First>
            <b:Middle>Pines</b:Middle>
          </b:Person>
        </b:NameList>
      </b:Author>
    </b:Author>
    <b:Title>A collective description of electron interactions</b:Title>
    <b:Year>1953</b:Year>
    <b:Publisher>Physical Review</b:Publisher>
    <b:RefOrder>9</b:RefOrder>
  </b:Source>
  <b:Source>
    <b:Tag>Ann57</b:Tag>
    <b:SourceType>Book</b:SourceType>
    <b:Guid>{741267FF-17AC-4F47-B862-5712F6FE8760}</b:Guid>
    <b:Author>
      <b:Author>
        <b:NameList>
          <b:Person>
            <b:Last>Physik</b:Last>
            <b:First>Annalen</b:First>
            <b:Middle>der</b:Middle>
          </b:Person>
        </b:NameList>
      </b:Author>
    </b:Author>
    <b:Title>Plasma losses by fast electrons in thin films</b:Title>
    <b:Year>1957</b:Year>
    <b:Publisher>Physical review</b:Publisher>
    <b:RefOrder>10</b:RefOrder>
  </b:Source>
  <b:Source>
    <b:Tag>EAS60</b:Tag>
    <b:SourceType>Book</b:SourceType>
    <b:Guid>{612F36F2-EA47-44C4-A775-4DCFF57D51A6}</b:Guid>
    <b:Author>
      <b:Author>
        <b:NameList>
          <b:Person>
            <b:Last>E A Stern</b:Last>
            <b:First>R</b:First>
            <b:Middle>A Ferrell</b:Middle>
          </b:Person>
        </b:NameList>
      </b:Author>
    </b:Author>
    <b:Title>Surface plasma oscillations of a degenerate electron gas</b:Title>
    <b:Year>1960</b:Year>
    <b:Publisher>Physical Review</b:Publisher>
    <b:RefOrder>11</b:RefOrder>
  </b:Source>
  <b:Source>
    <b:Tag>Ric58</b:Tag>
    <b:SourceType>Book</b:SourceType>
    <b:Guid>{E6855484-241D-47C2-83EE-CBE7A60714BB}</b:Guid>
    <b:Author>
      <b:Author>
        <b:NameList>
          <b:Person>
            <b:Last>Ferrell</b:Last>
            <b:First>Richard</b:First>
            <b:Middle>A</b:Middle>
          </b:Person>
        </b:NameList>
      </b:Author>
    </b:Author>
    <b:Title>Predicted radiation of plasma oscillations in metal films</b:Title>
    <b:Year>1958</b:Year>
    <b:Publisher>Physical Review</b:Publisher>
    <b:RefOrder>12</b:RefOrder>
  </b:Source>
  <b:Source>
    <b:Tag>Tho98</b:Tag>
    <b:SourceType>JournalArticle</b:SourceType>
    <b:Guid>{153FBFF1-0112-4DBD-A82D-FA5B25BAD675}</b:Guid>
    <b:Author>
      <b:Author>
        <b:NameList>
          <b:Person>
            <b:Last>Thomas W Ebbesen</b:Last>
            <b:First>H</b:First>
            <b:Middle>J Lezec, H F Ghaemi, Tineke Thio and P A Wolff</b:Middle>
          </b:Person>
        </b:NameList>
      </b:Author>
    </b:Author>
    <b:Title>Extraordinary optical transmission through sub-wavelength hole arrays</b:Title>
    <b:Year>1998</b:Year>
    <b:Publisher>Nature</b:Publisher>
    <b:Volume>391</b:Volume>
    <b:RefOrder>13</b:RefOrder>
  </b:Source>
  <b:Source>
    <b:Tag>Jul09</b:Tag>
    <b:SourceType>JournalArticle</b:SourceType>
    <b:Guid>{793A67A5-02B6-4A54-9638-F76D3109EF1E}</b:Guid>
    <b:Author>
      <b:Author>
        <b:NameList>
          <b:Person>
            <b:Last>Julia Braun</b:Last>
            <b:First>Bruno</b:First>
            <b:Middle>Gompf, Georg Kobiela and Martin Dressel</b:Middle>
          </b:Person>
        </b:NameList>
      </b:Author>
    </b:Author>
    <b:Title>How holes can obscure the view: suppressed transmission through an ultrathin metal film by a subwavelength hole array</b:Title>
    <b:Year>2009</b:Year>
    <b:Publisher>Physical Review Letters</b:Publisher>
    <b:Volume>103</b:Volume>
    <b:Issue>20</b:Issue>
    <b:RefOrder>14</b:RefOrder>
  </b:Source>
  <b:Source>
    <b:Tag>GCt08</b:Tag>
    <b:SourceType>JournalArticle</b:SourceType>
    <b:Guid>{580CFBAC-DE3A-467C-B130-F94ECB34EE66}</b:Guid>
    <b:Author>
      <b:Author>
        <b:NameList>
          <b:Person>
            <b:Last>G Ctistis</b:Last>
            <b:First>E</b:First>
            <b:Middle>Papaioannou, P Patoka, J Gutek, P Fumagalli and M Giersig</b:Middle>
          </b:Person>
        </b:NameList>
      </b:Author>
    </b:Author>
    <b:Title>Optical and magnetic properties of hexagonal arrays of subwavelength holes in optically thin cobalt films</b:Title>
    <b:Year>2008</b:Year>
    <b:Publisher>Nano letters</b:Publisher>
    <b:Volume>9</b:Volume>
    <b:RefOrder>15</b:RefOrder>
  </b:Source>
  <b:Source>
    <b:Tag>Sha09</b:Tag>
    <b:SourceType>JournalArticle</b:SourceType>
    <b:Guid>{B62E44B3-7BF8-456D-AFF9-5ADECA3ED967}</b:Guid>
    <b:Author>
      <b:Author>
        <b:NameList>
          <b:Person>
            <b:Last>Shantha Vedantam</b:Last>
            <b:First>Hyojune</b:First>
            <b:Middle>Lee, Japeck Tang, Josh Conway, Matteo Staffaroni and Eli Yablonovitch</b:Middle>
          </b:Person>
        </b:NameList>
      </b:Author>
    </b:Author>
    <b:Title>A plasmonic dimple lens for nanoscale focusing of light</b:Title>
    <b:Year>2009</b:Year>
    <b:Publisher>Nano letters</b:Publisher>
    <b:Volume>9</b:Volume>
    <b:RefOrder>16</b:RefOrder>
  </b:Source>
  <b:Source>
    <b:Tag>Либ96</b:Tag>
    <b:SourceType>JournalArticle</b:SourceType>
    <b:Guid>{9BC727EC-BDEB-4074-9FC6-F7EF95150A81}</b:Guid>
    <b:Author>
      <b:Author>
        <b:NameList>
          <b:Person>
            <b:Last>Либенсон</b:Last>
            <b:First>М</b:First>
            <b:Middle>Н</b:Middle>
          </b:Person>
        </b:NameList>
      </b:Author>
    </b:Author>
    <b:Title>Поверхностные электромагнитные волны оптического диапазона</b:Title>
    <b:Year>1996</b:Year>
    <b:Publisher>Соросовский образовательный журнал</b:Publisher>
    <b:Volume>10</b:Volume>
    <b:RefOrder>52</b:RefOrder>
  </b:Source>
  <b:Source>
    <b:Tag>Ana05</b:Tag>
    <b:SourceType>JournalArticle</b:SourceType>
    <b:Guid>{76F75479-03AF-4B64-B81A-83F58DD2CAA3}</b:Guid>
    <b:Author>
      <b:Author>
        <b:NameList>
          <b:Person>
            <b:Last>Anatoly V Zayats</b:Last>
            <b:First>Igor</b:First>
            <b:Middle>I Smolyaninov and Alexei A Maradudin</b:Middle>
          </b:Person>
        </b:NameList>
      </b:Author>
    </b:Author>
    <b:Title>Nano-optics of surface plasmon polaritons</b:Title>
    <b:Year>2005</b:Year>
    <b:Publisher>Physics reports</b:Publisher>
    <b:Volume>408</b:Volume>
    <b:Issue>3-4</b:Issue>
    <b:RefOrder>26</b:RefOrder>
  </b:Source>
  <b:Source>
    <b:Tag>JMP06</b:Tag>
    <b:SourceType>JournalArticle</b:SourceType>
    <b:Guid>{0AA45305-55C0-4FE3-81B8-D77E0B06B63F}</b:Guid>
    <b:Author>
      <b:Author>
        <b:NameList>
          <b:Person>
            <b:Last>J M Pitarke</b:Last>
            <b:First>V</b:First>
            <b:Middle>M Silkin, E V Chulkov and P M Echenique</b:Middle>
          </b:Person>
        </b:NameList>
      </b:Author>
    </b:Author>
    <b:Title>Theory of surface plasmons and surface-plasmon polaritons</b:Title>
    <b:Year>2006</b:Year>
    <b:Publisher>Reports on progress in physics</b:Publisher>
    <b:Volume>70</b:Volume>
    <b:Issue>1</b:Issue>
    <b:RefOrder>27</b:RefOrder>
  </b:Source>
  <b:Source>
    <b:Tag>Сер09</b:Tag>
    <b:SourceType>JournalArticle</b:SourceType>
    <b:Guid>{B863743D-9B12-4B23-AB78-546435ED150B}</b:Guid>
    <b:Author>
      <b:Author>
        <b:NameList>
          <b:Person>
            <b:Last>Сергей Григорьевич Тиходеев</b:Last>
            <b:First>Николай</b:First>
            <b:Middle>Алексеевич Гиппиус, Т В Шубина, С В Иванов, Алексей Акимович Торопов, Петр Сергеевич Копьев, Владислав Викторович Курин, Андрей Николаевич Лагарьков, А К Сарычев and В Н Кисель</b:Middle>
          </b:Person>
        </b:NameList>
      </b:Author>
    </b:Author>
    <b:Title>Наноплазмоника и метаматериалы (Научная сессия Отделения физических наук Российской академии наук, 27 апреля 2009 г.)</b:Title>
    <b:Year>2009</b:Year>
    <b:Publisher>Успехи физических наук</b:Publisher>
    <b:Volume>179</b:Volume>
    <b:Issue>9</b:Issue>
    <b:RefOrder>28</b:RefOrder>
  </b:Source>
  <b:Source>
    <b:Tag>VKl13</b:Tag>
    <b:SourceType>Book</b:SourceType>
    <b:Guid>{C710196A-173D-4B40-BDFC-0D7D80F34DAE}</b:Guid>
    <b:Author>
      <b:Author>
        <b:NameList>
          <b:Person>
            <b:Last>V</b:Last>
            <b:First>Klimov</b:First>
          </b:Person>
        </b:NameList>
      </b:Author>
    </b:Author>
    <b:Title>Nanoplasmonics</b:Title>
    <b:Year>2013</b:Year>
    <b:Publisher>Singapore: Pan Stanford Publ</b:Publisher>
    <b:RefOrder>17</b:RefOrder>
  </b:Source>
  <b:Source>
    <b:Tag>АВК03</b:Tag>
    <b:SourceType>JournalArticle</b:SourceType>
    <b:Guid>{AA4CB447-49A7-425E-B7C0-813FC5C9F359}</b:Guid>
    <b:Author>
      <b:Author>
        <b:NameList>
          <b:Person>
            <b:Last>А В Ключник</b:Last>
            <b:First>С</b:First>
            <b:Middle>Ю Курганов and Ю Е Лозовик</b:Middle>
          </b:Person>
        </b:NameList>
      </b:Author>
    </b:Author>
    <b:Title>Плазменная оптика наноструктур</b:Title>
    <b:Year>2003</b:Year>
    <b:Publisher>Физика твердого тела</b:Publisher>
    <b:Volume>45</b:Volume>
    <b:Issue>7</b:Issue>
    <b:RefOrder>29</b:RefOrder>
  </b:Source>
  <b:Source>
    <b:Tag>Ben88</b:Tag>
    <b:SourceType>JournalArticle</b:SourceType>
    <b:Guid>{53AC4CB5-DDFA-4AF4-AAC9-0DFBB7019D26}</b:Guid>
    <b:Author>
      <b:Author>
        <b:NameList>
          <b:Person>
            <b:Last>Benno Rothenhäusler</b:Last>
            <b:First>Wolfgang</b:First>
            <b:Middle>Knoll</b:Middle>
          </b:Person>
        </b:NameList>
      </b:Author>
    </b:Author>
    <b:Title>Surface–plasmon microscopy</b:Title>
    <b:Year>1988</b:Year>
    <b:Publisher>Nature</b:Publisher>
    <b:Volume>332</b:Volume>
    <b:Issue>6165</b:Issue>
    <b:RefOrder>31</b:RefOrder>
  </b:Source>
  <b:Source>
    <b:Tag>Вал99</b:Tag>
    <b:SourceType>JournalArticle</b:SourceType>
    <b:Guid>{6FA45239-3FC3-4C87-8F2E-C74CFC44340B}</b:Guid>
    <b:Author>
      <b:Author>
        <b:NameList>
          <b:Person>
            <b:Last>Валянский</b:Last>
            <b:First>С</b:First>
            <b:Middle>И</b:Middle>
          </b:Person>
        </b:NameList>
      </b:Author>
    </b:Author>
    <b:Title>С И Валянский</b:Title>
    <b:Year>1999</b:Year>
    <b:Publisher>Соросовский образовательный журнал</b:Publisher>
    <b:Issue>8</b:Issue>
    <b:RefOrder>32</b:RefOrder>
  </b:Source>
  <b:Source>
    <b:Tag>Gar13</b:Tag>
    <b:SourceType>Book</b:SourceType>
    <b:Guid>{5ABACD04-1D14-4ACA-883B-2A6FE62FED4B}</b:Guid>
    <b:Title>Langmuir-blodgett films</b:Title>
    <b:Year>2013</b:Year>
    <b:Publisher>Springer Science &amp; Business Media</b:Publisher>
    <b:Author>
      <b:Author>
        <b:NameList>
          <b:Person>
            <b:Last>Roberts</b:Last>
            <b:First>Gareth</b:First>
          </b:Person>
        </b:NameList>
      </b:Author>
    </b:Author>
    <b:RefOrder>33</b:RefOrder>
  </b:Source>
  <b:Source>
    <b:Tag>Ale14</b:Tag>
    <b:SourceType>JournalArticle</b:SourceType>
    <b:Guid>{BEAAE579-D4FC-48D1-B1C4-25CEC7B00767}</b:Guid>
    <b:Title>High resolution surface plasmon resonance imaging for single cells</b:Title>
    <b:Year>2014</b:Year>
    <b:Publisher>BMC cell biology</b:Publisher>
    <b:Author>
      <b:Author>
        <b:NameList>
          <b:Person>
            <b:Last>Alexander W Peterson</b:Last>
            <b:First>Michael</b:First>
            <b:Middle>Halter, Alessandro Tona and Anne L Plant</b:Middle>
          </b:Person>
        </b:NameList>
      </b:Author>
    </b:Author>
    <b:Volume>15</b:Volume>
    <b:Issue>1</b:Issue>
    <b:RefOrder>34</b:RefOrder>
  </b:Source>
  <b:Source>
    <b:Tag>Gau11</b:Tag>
    <b:SourceType>ConferenceProceedings</b:SourceType>
    <b:Guid>{89FEC3F1-AB28-4B46-8A57-F49CE068D462}</b:Guid>
    <b:Title>Infrared surface plasmon resonance hosts for sensors</b:Title>
    <b:Year>2011</b:Year>
    <b:Publisher>International Society for Optics and Photonics</b:Publisher>
    <b:Author>
      <b:Author>
        <b:NameList>
          <b:Person>
            <b:Last>Gautam Medhi</b:Last>
            <b:First>Justin</b:First>
            <b:Middle>W Cleary, Robert E Peale, Glenn Boreman, Walter R Buchwald, Sandy Wentzell, Oliver Edwards and Isaiah Oladeji</b:Middle>
          </b:Person>
        </b:NameList>
      </b:Author>
    </b:Author>
    <b:RefOrder>37</b:RefOrder>
  </b:Source>
  <b:Source>
    <b:Tag>Jen01</b:Tag>
    <b:SourceType>JournalArticle</b:SourceType>
    <b:Guid>{AE4F3B4C-71C1-4435-A9B7-CD2F35ACF34E}</b:Guid>
    <b:Title>Grating-coupled surface plasmon resonance for rapid, label-free, array-based sensing</b:Title>
    <b:Year>2001</b:Year>
    <b:Publisher>American Laboratory</b:Publisher>
    <b:Author>
      <b:Author>
        <b:NameList>
          <b:Person>
            <b:Last>Jennifer M Brockman</b:Last>
            <b:First>Salvador</b:First>
            <b:Middle>M Fernández</b:Middle>
          </b:Person>
        </b:NameList>
      </b:Author>
    </b:Author>
    <b:Volume>33</b:Volume>
    <b:Issue>12</b:Issue>
    <b:RefOrder>36</b:RefOrder>
  </b:Source>
  <b:Source>
    <b:Tag>Ric05</b:Tag>
    <b:SourceType>JournalArticle</b:SourceType>
    <b:Guid>{2D0CC941-FB14-44D4-8FF3-02D7786021BF}</b:Guid>
    <b:Author>
      <b:Author>
        <b:NameList>
          <b:Person>
            <b:Last>Rick Baggio</b:Last>
            <b:First>Gregory</b:First>
            <b:Middle>J Carven, Anthony Chiulli, Michelle Palmer, Lawrence J Stern and Jaime E Arenas</b:Middle>
          </b:Person>
        </b:NameList>
      </b:Author>
    </b:Author>
    <b:Title>Induced fit of an epitope peptide to a monoclonal antibody probed with a novel parallel surface plasmon resonance assay</b:Title>
    <b:Year>2005</b:Year>
    <b:Publisher>Journal of Biological Chemistry</b:Publisher>
    <b:Volume>280</b:Volume>
    <b:Issue>6</b:Issue>
    <b:RefOrder>38</b:RefOrder>
  </b:Source>
  <b:Source>
    <b:Tag>ДАМ12</b:Tag>
    <b:SourceType>JournalArticle</b:SourceType>
    <b:Guid>{71896148-C135-417A-8E0E-813C01C1CB3D}</b:Guid>
    <b:Author>
      <b:Author>
        <b:NameList>
          <b:Person>
            <b:Last>Д А Мамичев</b:Last>
            <b:First>И</b:First>
            <b:Middle>А Кузнецов, Н Е Маслова and М Л Занавескин</b:Middle>
          </b:Person>
        </b:NameList>
      </b:Author>
    </b:Author>
    <b:Title>Оптические сенсоры на основе поверхностного плазмонного резонанса для высокочувствительного биохимического анализа</b:Title>
    <b:Year>2012</b:Year>
    <b:Publisher>Молекулярная медицина</b:Publisher>
    <b:Volume>6</b:Volume>
    <b:RefOrder>39</b:RefOrder>
  </b:Source>
  <b:Source>
    <b:Tag>PRo95</b:Tag>
    <b:SourceType>JournalArticle</b:SourceType>
    <b:Guid>{34AE7D24-323D-4F99-BF75-40D6421DDA15}</b:Guid>
    <b:Author>
      <b:Author>
        <b:NameList>
          <b:Person>
            <b:Last>P Rochon</b:Last>
            <b:First>E</b:First>
            <b:Middle>Batalla and A Natansohn</b:Middle>
          </b:Person>
        </b:NameList>
      </b:Author>
    </b:Author>
    <b:Title>Optically induced surface gratings on azoaromatic polymer films</b:Title>
    <b:Year>1995</b:Year>
    <b:Publisher>Applied Physics Letters</b:Publisher>
    <b:Volume>66</b:Volume>
    <b:Issue>2</b:Issue>
    <b:RefOrder>40</b:RefOrder>
  </b:Source>
  <b:Source>
    <b:Tag>Joh12</b:Tag>
    <b:SourceType>JournalArticle</b:SourceType>
    <b:Guid>{4855673F-1364-4647-BA4A-18B7C549F4F9}</b:Guid>
    <b:Author>
      <b:Author>
        <b:NameList>
          <b:Person>
            <b:Last>Johny P Monteiro</b:Last>
            <b:First>Jacqueline</b:First>
            <b:Middle>Ferreira, Ribal Georges Sabat, Paul Rochon, Marcos José Leite Santos and Emerson M Girotto</b:Middle>
          </b:Person>
        </b:NameList>
      </b:Author>
    </b:Author>
    <b:Title>SPR Based Biosensor Using Surface Relief Grating in Transmission Mode</b:Title>
    <b:Year>2012</b:Year>
    <b:Publisher>Sensors and Actuators B: Chemical</b:Publisher>
    <b:Volume>174</b:Volume>
    <b:RefOrder>41</b:RefOrder>
  </b:Source>
  <b:Source>
    <b:Tag>Sri18</b:Tag>
    <b:SourceType>JournalArticle</b:SourceType>
    <b:Guid>{D93D9C53-CC8D-47A8-8BEB-745D7FA6E1D2}</b:Guid>
    <b:Author>
      <b:Author>
        <b:NameList>
          <b:Person>
            <b:Last>Srijit Nair</b:Last>
            <b:First>Juan</b:First>
            <b:Middle>Gomez-Cruz, Ángel Manjarrez-Hernandez, Gabriel Ascanio, Ribal Sabat and Carlos Escobedo</b:Middle>
          </b:Person>
        </b:NameList>
      </b:Author>
    </b:Author>
    <b:Title>Selective Uropathogenic E. coli Detection Using Crossed Surface-Relief Gratings</b:Title>
    <b:Year>2018</b:Year>
    <b:Publisher>Multidisciplinary Digital Publishing Institute</b:Publisher>
    <b:Volume>18</b:Volume>
    <b:Issue>11</b:Issue>
    <b:RefOrder>42</b:RefOrder>
  </b:Source>
  <b:Source>
    <b:Tag>Ale141</b:Tag>
    <b:SourceType>JournalArticle</b:SourceType>
    <b:Guid>{B9E24DAD-A512-4C9E-B1D7-AAE15272ACDF}</b:Guid>
    <b:Author>
      <b:Author>
        <b:NameList>
          <b:Person>
            <b:Last>Alexander W Peterson</b:Last>
            <b:First>Michael</b:First>
            <b:Middle>Halter, Alessandro Tona and Anne L Plant</b:Middle>
          </b:Person>
        </b:NameList>
      </b:Author>
    </b:Author>
    <b:Title>High resolution surface plasmon resonance imaging for single cells</b:Title>
    <b:Year>2014</b:Year>
    <b:Publisher>BioMed Central</b:Publisher>
    <b:Volume>15</b:Volume>
    <b:Issue>1</b:Issue>
    <b:RefOrder>30</b:RefOrder>
  </b:Source>
  <b:Source>
    <b:Tag>Ann08</b:Tag>
    <b:SourceType>Book</b:SourceType>
    <b:Guid>{4AE9631D-17F4-4F4F-A58D-84D9605C899A}</b:Guid>
    <b:Author>
      <b:Author>
        <b:NameList>
          <b:Person>
            <b:Last>Anna J Tudos</b:Last>
            <b:First>Richard</b:First>
            <b:Middle>BM Schasfoort</b:Middle>
          </b:Person>
        </b:NameList>
      </b:Author>
    </b:Author>
    <b:Title>Introduction to surface plasmon resonance</b:Title>
    <b:Year>2008</b:Year>
    <b:Publisher>Handbook of surface Plasmon resonance</b:Publisher>
    <b:RefOrder>35</b:RefOrder>
  </b:Source>
  <b:Source>
    <b:Tag>LFe09</b:Tag>
    <b:SourceType>JournalArticle</b:SourceType>
    <b:Guid>{A6E470DD-FEF8-4E5E-ACD0-CB09520544C6}</b:Guid>
    <b:Author>
      <b:Author>
        <b:NameList>
          <b:Person>
            <b:Last>L Fedorenko</b:Last>
            <b:First>B</b:First>
            <b:Middle>Snopok, M Yusupov, O Lytvyn and Yu Burlachenko</b:Middle>
          </b:Person>
        </b:NameList>
      </b:Author>
    </b:Author>
    <b:Title>Laser Assisted Au Nanocrystal Formation in Conditions of Surface Plasmon Resonance</b:Title>
    <b:Year>2009</b:Year>
    <b:Publisher>Acta Physica Polonica-Series A General Physics</b:Publisher>
    <b:Volume>115</b:Volume>
    <b:Issue>6</b:Issue>
    <b:RefOrder>20</b:RefOrder>
  </b:Source>
  <b:Source>
    <b:Tag>Luk12</b:Tag>
    <b:SourceType>Book</b:SourceType>
    <b:Guid>{1AA684A9-3C99-47BE-800F-7DD4E3261341}</b:Guid>
    <b:Author>
      <b:Author>
        <b:NameList>
          <b:Person>
            <b:Last>Lukas Novotny</b:Last>
            <b:First>Bert</b:First>
            <b:Middle>Hecht</b:Middle>
          </b:Person>
        </b:NameList>
      </b:Author>
    </b:Author>
    <b:Title>Principles of nano-optics</b:Title>
    <b:Year>2012</b:Year>
    <b:Publisher>Cambridge university press</b:Publisher>
    <b:RefOrder>18</b:RefOrder>
  </b:Source>
  <b:Source>
    <b:Tag>Rae88</b:Tag>
    <b:SourceType>BookSection</b:SourceType>
    <b:Guid>{0C258217-BE00-4086-9875-F10EA0A33B1F}</b:Guid>
    <b:Author>
      <b:Author>
        <b:NameList>
          <b:Person>
            <b:Last>Raether</b:Last>
            <b:First>Heinz</b:First>
          </b:Person>
        </b:NameList>
      </b:Author>
    </b:Author>
    <b:Title>Surface plasmons on smooth surfaces</b:Title>
    <b:Year>1988</b:Year>
    <b:Publisher>Springer</b:Publisher>
    <b:BookTitle>Surface plasmons on smooth and rough surfaces and on gratings</b:BookTitle>
    <b:RefOrder>21</b:RefOrder>
  </b:Source>
  <b:Source>
    <b:Tag>Bea69</b:Tag>
    <b:SourceType>JournalArticle</b:SourceType>
    <b:Guid>{7F1FF932-B455-4A1C-BE76-5E0C70502039}</b:Guid>
    <b:Author>
      <b:Author>
        <b:NameList>
          <b:Person>
            <b:Last>Beaglehole</b:Last>
            <b:First>David</b:First>
          </b:Person>
        </b:NameList>
      </b:Author>
    </b:Author>
    <b:Title>Coherent and incoherent radiation from optically excited surface plasmons on a metal grating</b:Title>
    <b:Year>1969</b:Year>
    <b:Publisher>Physical Review Letters</b:Publisher>
    <b:Volume>22</b:Volume>
    <b:Issue>14</b:Issue>
    <b:RefOrder>23</b:RefOrder>
  </b:Source>
  <b:Source>
    <b:Tag>Tho03</b:Tag>
    <b:SourceType>JournalArticle</b:SourceType>
    <b:Guid>{47C0611F-0CBB-4FBA-A902-7F31B82594FF}</b:Guid>
    <b:Author>
      <b:Author>
        <b:NameList>
          <b:Person>
            <b:Last>Thomas Nikolajsen</b:Last>
            <b:First>Kristjan</b:First>
            <b:Middle>Leosson, Ildar Salakhutdinov and Sergey I Bozhevolnyi</b:Middle>
          </b:Person>
        </b:NameList>
      </b:Author>
    </b:Author>
    <b:Title>Polymer-based surface-plasmon-polariton stripe waveguides at telecommunication wavelengths</b:Title>
    <b:Year>2003</b:Year>
    <b:Publisher>Applied Physics Letters</b:Publisher>
    <b:Volume>82</b:Volume>
    <b:Issue>5</b:Issue>
    <b:RefOrder>22</b:RefOrder>
  </b:Source>
  <b:Source>
    <b:Tag>CRL00</b:Tag>
    <b:SourceType>JournalArticle</b:SourceType>
    <b:Guid>{665CF2F1-DF6A-41E7-9990-6B903644A903}</b:Guid>
    <b:Author>
      <b:Author>
        <b:NameList>
          <b:Person>
            <b:Last>C R Lavers</b:Last>
            <b:First>K</b:First>
            <b:Middle>Itoh, S C Wu, M Murabayashi, I Mauchline, G Stewart and T Stout</b:Middle>
          </b:Person>
        </b:NameList>
      </b:Author>
    </b:Author>
    <b:Title>Planar optical waveguides for sensing applications</b:Title>
    <b:Year>2000</b:Year>
    <b:Publisher>Sensors and Actuators B: Chemical</b:Publisher>
    <b:Volume>69</b:Volume>
    <b:Issue>1-2</b:Issue>
    <b:RefOrder>24</b:RefOrder>
  </b:Source>
  <b:Source>
    <b:Tag>Tha18</b:Tag>
    <b:SourceType>ConferenceProceedings</b:SourceType>
    <b:Guid>{304FDACE-85CF-4CED-A82C-7C9555ABB668}</b:Guid>
    <b:Author>
      <b:Author>
        <b:NameList>
          <b:Person>
            <b:Last>Thamer Tabbakh</b:Last>
            <b:First>Patrick</b:First>
            <b:Middle>LiKamWa</b:Middle>
          </b:Person>
        </b:NameList>
      </b:Author>
    </b:Author>
    <b:Title>Liquid sensor based on optical surface plasmon resonance in a dielectric waveguide</b:Title>
    <b:Year>2018</b:Year>
    <b:Publisher>International Society for Optics and Photonics</b:Publisher>
    <b:RefOrder>25</b:RefOrder>
  </b:Source>
  <b:Source>
    <b:Tag>Gao12</b:Tag>
    <b:SourceType>Book</b:SourceType>
    <b:Guid>{8BEABB46-F1C5-4162-A83A-15873F65171C}</b:Guid>
    <b:Title>Photonic Sensing: Principles and Applications for Safety and Security Monitoring</b:Title>
    <b:Year>2012</b:Year>
    <b:Publisher>John Wiley &amp; Sons</b:Publisher>
    <b:Author>
      <b:Author>
        <b:NameList>
          <b:Person>
            <b:Last>Gaozhi Xiao</b:Last>
            <b:First>Wojtek</b:First>
            <b:Middle>J Bock</b:Middle>
          </b:Person>
        </b:NameList>
      </b:Author>
    </b:Author>
    <b:RefOrder>53</b:RefOrder>
  </b:Source>
  <b:Source>
    <b:Tag>Вла85</b:Tag>
    <b:SourceType>Book</b:SourceType>
    <b:Guid>{0FCF3A83-FB41-49ED-8F02-B57285CBD10D}</b:Guid>
    <b:Author>
      <b:Author>
        <b:NameList>
          <b:Person>
            <b:Last>Владимир Моисеевич Анранович</b:Last>
            <b:First>Д</b:First>
            <b:Middle>Л Миллс</b:Middle>
          </b:Person>
        </b:NameList>
      </b:Author>
    </b:Author>
    <b:Title>Поверхностные поляритоны: электромагнитные волны на поверхностях и границах раздела сред</b:Title>
    <b:Year>1985</b:Year>
    <b:Publisher>Наука</b:Publisher>
    <b:RefOrder>19</b:RefOrder>
  </b:Source>
  <b:Source>
    <b:Tag>Dav03</b:Tag>
    <b:SourceType>JournalArticle</b:SourceType>
    <b:Guid>{725FD3C6-99FF-4A80-A1EF-902E955918AA}</b:Guid>
    <b:Title>Surface plasmon amplification by stimulated emission of radiation: quantum generation of coherent surface plasmons in nanosystems</b:Title>
    <b:Year>2003</b:Year>
    <b:Publisher>Physical Review Letters</b:Publisher>
    <b:Author>
      <b:Author>
        <b:NameList>
          <b:Person>
            <b:Last>David J Bergman</b:Last>
            <b:First>Mark</b:First>
            <b:Middle>I Stockman</b:Middle>
          </b:Person>
        </b:NameList>
      </b:Author>
    </b:Author>
    <b:Volume>90</b:Volume>
    <b:Issue>2</b:Issue>
    <b:RefOrder>45</b:RefOrder>
  </b:Source>
  <b:Source>
    <b:Tag>Mik09</b:Tag>
    <b:SourceType>JournalArticle</b:SourceType>
    <b:Guid>{8A0F5561-43CD-4858-AE8A-C0E1971B26EB}</b:Guid>
    <b:Author>
      <b:Author>
        <b:NameList>
          <b:Person>
            <b:Last>Noginov</b:Last>
            <b:First>Mikhail</b:First>
          </b:Person>
        </b:NameList>
      </b:Author>
    </b:Author>
    <b:Title>Making the paper: scientists build the smallest laser ever using a hybrid nanoparticle</b:Title>
    <b:Year>2009</b:Year>
    <b:Publisher>Nature Publishing Group</b:Publisher>
    <b:Volume>460</b:Volume>
    <b:Issue>7259</b:Issue>
    <b:RefOrder>46</b:RefOrder>
  </b:Source>
  <b:Source>
    <b:Tag>ВФН95</b:Tag>
    <b:SourceType>JournalArticle</b:SourceType>
    <b:Guid>{D8540823-AEFA-4324-AD0C-B03ACCE27001}</b:Guid>
    <b:Author>
      <b:Author>
        <b:NameList>
          <b:Person>
            <b:Last>В Ф Названов</b:Last>
            <b:First>Д</b:First>
            <b:Middle>И Коваленко</b:Middle>
          </b:Person>
        </b:NameList>
      </b:Author>
    </b:Author>
    <b:Title>О поведении амплитуды и фазы отраженного излучения в многослойных структурах с поверхностными плазмонами</b:Title>
    <b:Year>1995</b:Year>
    <b:Publisher>Письма в Журнал технической физики</b:Publisher>
    <b:Volume>21</b:Volume>
    <b:Issue>14</b:Issue>
    <b:RefOrder>43</b:RefOrder>
  </b:Source>
  <b:Source>
    <b:Tag>Вла98</b:Tag>
    <b:SourceType>JournalArticle</b:SourceType>
    <b:Guid>{43501B15-06D3-4FCE-BC67-68378E2BA61B}</b:Guid>
    <b:Author>
      <b:Author>
        <b:NameList>
          <b:Person>
            <b:Last>Владимир Евгеньевич Кочергин</b:Last>
            <b:First>Анатолий</b:First>
            <b:Middle>Анатольевич Белоглазов, Михаил Валентинович Валейко and Петр Иванович Никитин</b:Middle>
          </b:Person>
        </b:NameList>
      </b:Author>
    </b:Author>
    <b:Title>Фазовые свойства поверхностно-плазмонного резонанса с точки зрения сенсорных применений</b:Title>
    <b:Year>1998</b:Year>
    <b:Publisher>Квантовая электроника</b:Publisher>
    <b:Volume>25</b:Volume>
    <b:Issue>5</b:Issue>
    <b:RefOrder>44</b:RefOrder>
  </b:Source>
  <b:Source>
    <b:Tag>Saï88</b:Tag>
    <b:SourceType>Book</b:SourceType>
    <b:Guid>{FBCB24FC-54CF-4931-B207-A3A49B0432A5}</b:Guid>
    <b:Author>
      <b:Author>
        <b:NameList>
          <b:Person>
            <b:Last>Saïd Zouhdi</b:Last>
            <b:First>Ari</b:First>
            <b:Middle>Sihvola and Alexey P Vinogradov</b:Middle>
          </b:Person>
        </b:NameList>
      </b:Author>
    </b:Author>
    <b:Title>Metamaterials and plasmonics: fundamentals, modelling, applications</b:Title>
    <b:Year>2088</b:Year>
    <b:Publisher>Springer Science &amp; Business Media</b:Publisher>
    <b:RefOrder>48</b:RefOrder>
  </b:Source>
  <b:Source>
    <b:Tag>Tho88</b:Tag>
    <b:SourceType>JournalArticle</b:SourceType>
    <b:Guid>{6FE26F7B-E835-46CD-A417-511730B69880}</b:Guid>
    <b:Title>Surface-plasmon circuitry</b:Title>
    <b:Year>2088</b:Year>
    <b:Publisher>Physics Today</b:Publisher>
    <b:Author>
      <b:Author>
        <b:NameList>
          <b:Person>
            <b:Last>Thomas W Ebbesen</b:Last>
            <b:First>Cyriaque</b:First>
            <b:Middle>Genet and Sergey I Bozhevolnyi</b:Middle>
          </b:Person>
        </b:NameList>
      </b:Author>
    </b:Author>
    <b:Volume>61</b:Volume>
    <b:Issue>5</b:Issue>
    <b:RefOrder>49</b:RefOrder>
  </b:Source>
  <b:Source>
    <b:Tag>Sol12</b:Tag>
    <b:SourceType>ConferenceProceedings</b:SourceType>
    <b:Guid>{C6062A82-C39D-4158-902A-6314F607D783}</b:Guid>
    <b:Author>
      <b:Author>
        <b:NameList>
          <b:Person>
            <b:Last>Solomon Assefa</b:Last>
            <b:First>Steven</b:First>
            <b:Middle>Shank, William Green, Marwan Khater, Edward Kiewra, Carol Reinholm, Swetha Kamlapurkar, Alexander Rylyakov, Clint Schow and Folkert Horst</b:Middle>
          </b:Person>
        </b:NameList>
      </b:Author>
    </b:Author>
    <b:Title>A 90nm CMOS integrated nano-photonics technology for 25Gbps WDM optical communications applications</b:Title>
    <b:Year>2012</b:Year>
    <b:Publisher>IEEE</b:Publisher>
    <b:RefOrder>47</b:RefOrder>
  </b:Source>
  <b:Source>
    <b:Tag>Dav99</b:Tag>
    <b:SourceType>Book</b:SourceType>
    <b:Guid>{FDEA6AAF-9253-41B3-9C20-92706BDE2F0F}</b:Guid>
    <b:Title>Introduction to Electrodynamics, 3rd Edition</b:Title>
    <b:Year>1999</b:Year>
    <b:Publisher>Pearson</b:Publisher>
    <b:Author>
      <b:Author>
        <b:NameList>
          <b:Person>
            <b:Last>Griffiths</b:Last>
            <b:First>David</b:First>
            <b:Middle>J.</b:Middle>
          </b:Person>
        </b:NameList>
      </b:Author>
    </b:Author>
    <b:RefOrder>50</b:RefOrder>
  </b:Source>
  <b:Source>
    <b:Tag>Eug02</b:Tag>
    <b:SourceType>Book</b:SourceType>
    <b:Guid>{E4CFC3FD-6222-4B27-976B-ABA7DEEADE22}</b:Guid>
    <b:Author>
      <b:Author>
        <b:NameList>
          <b:Person>
            <b:Last>Hecht</b:Last>
            <b:First>Eugene</b:First>
          </b:Person>
        </b:NameList>
      </b:Author>
    </b:Author>
    <b:Title>Optics</b:Title>
    <b:Year>2002</b:Year>
    <b:Publisher>Reading, Mass.: Addison-Wesley,</b:Publisher>
    <b:RefOrder>51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187CC-AE24-44F3-AFE1-DA96AA9E1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26287</Words>
  <Characters>149836</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Surface Plasmon Microscopy Imaging of Inhomogeneous Aqueous Mixtures</vt:lpstr>
    </vt:vector>
  </TitlesOfParts>
  <Company>Microsoft</Company>
  <LinksUpToDate>false</LinksUpToDate>
  <CharactersWithSpaces>175772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Plasmon Microscopy Imaging of Inhomogeneous Aqueous Mixtures</dc:title>
  <dc:creator>mmm</dc:creator>
  <cp:lastModifiedBy>mmm</cp:lastModifiedBy>
  <cp:revision>16</cp:revision>
  <cp:lastPrinted>2019-04-23T20:52:00Z</cp:lastPrinted>
  <dcterms:created xsi:type="dcterms:W3CDTF">2019-04-23T20:30:00Z</dcterms:created>
  <dcterms:modified xsi:type="dcterms:W3CDTF">2019-04-23T20:55:00Z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user:5c34ae6fe4b084c4dc8106b0</vt:lpwstr>
  </property>
  <property fmtid="{D5CDD505-2E9C-101B-9397-08002B2CF9AE}" pid="3" name="WnCSubscriberId">
    <vt:lpwstr>0</vt:lpwstr>
  </property>
  <property fmtid="{D5CDD505-2E9C-101B-9397-08002B2CF9AE}" pid="4" name="WnCOutputStyleId">
    <vt:lpwstr>rwuserstyle:5c66d5e522e9d907b6f90313</vt:lpwstr>
  </property>
  <property fmtid="{D5CDD505-2E9C-101B-9397-08002B2CF9AE}" pid="5" name="RWProductId">
    <vt:lpwstr>Flow</vt:lpwstr>
  </property>
  <property fmtid="{D5CDD505-2E9C-101B-9397-08002B2CF9AE}" pid="6" name="WnC4Folder">
    <vt:lpwstr>Documents///Capt Mikhyeyev Thesis Paper</vt:lpwstr>
  </property>
  <property fmtid="{D5CDD505-2E9C-101B-9397-08002B2CF9AE}" pid="7" name="RWProjectId">
    <vt:lpwstr>ap:5c34ae6fe4b084c4dc8106b1</vt:lpwstr>
  </property>
</Properties>
</file>